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F17" w:rsidRPr="009C1F17" w:rsidRDefault="009C1F17" w:rsidP="009C1F17">
      <w:pPr>
        <w:jc w:val="center"/>
        <w:rPr>
          <w:rFonts w:ascii="Times New Roman" w:hAnsi="Times New Roman" w:cs="Times New Roman"/>
          <w:b/>
          <w:i/>
          <w:sz w:val="24"/>
          <w:szCs w:val="24"/>
        </w:rPr>
      </w:pPr>
      <w:bookmarkStart w:id="0" w:name="_GoBack"/>
      <w:r w:rsidRPr="009C1F17">
        <w:rPr>
          <w:rFonts w:ascii="Times New Roman" w:hAnsi="Times New Roman" w:cs="Times New Roman"/>
          <w:b/>
          <w:i/>
          <w:sz w:val="24"/>
          <w:szCs w:val="24"/>
        </w:rPr>
        <w:t>МІНІСТЕРСТВО КУЛЬТУРИ УКРАЇНИ</w:t>
      </w:r>
    </w:p>
    <w:p w:rsidR="009C1F17" w:rsidRPr="009C1F17" w:rsidRDefault="009C1F17" w:rsidP="009C1F17">
      <w:pPr>
        <w:jc w:val="center"/>
        <w:rPr>
          <w:rFonts w:ascii="Times New Roman" w:hAnsi="Times New Roman" w:cs="Times New Roman"/>
          <w:b/>
          <w:i/>
          <w:sz w:val="24"/>
          <w:szCs w:val="24"/>
        </w:rPr>
      </w:pPr>
    </w:p>
    <w:p w:rsidR="009C1F17" w:rsidRPr="009C1F17" w:rsidRDefault="009C1F17" w:rsidP="009C1F17">
      <w:pPr>
        <w:jc w:val="center"/>
        <w:rPr>
          <w:rFonts w:ascii="Times New Roman" w:hAnsi="Times New Roman" w:cs="Times New Roman"/>
          <w:b/>
          <w:i/>
          <w:sz w:val="24"/>
          <w:szCs w:val="24"/>
        </w:rPr>
      </w:pPr>
      <w:r w:rsidRPr="009C1F17">
        <w:rPr>
          <w:rFonts w:ascii="Times New Roman" w:hAnsi="Times New Roman" w:cs="Times New Roman"/>
          <w:b/>
          <w:i/>
          <w:sz w:val="24"/>
          <w:szCs w:val="24"/>
        </w:rPr>
        <w:t>ЛИСТ</w:t>
      </w:r>
    </w:p>
    <w:p w:rsidR="009C1F17" w:rsidRPr="009C1F17" w:rsidRDefault="009C1F17" w:rsidP="009C1F17">
      <w:pPr>
        <w:jc w:val="center"/>
        <w:rPr>
          <w:rFonts w:ascii="Times New Roman" w:hAnsi="Times New Roman" w:cs="Times New Roman"/>
          <w:b/>
          <w:i/>
          <w:sz w:val="24"/>
          <w:szCs w:val="24"/>
        </w:rPr>
      </w:pPr>
      <w:r w:rsidRPr="009C1F17">
        <w:rPr>
          <w:rFonts w:ascii="Times New Roman" w:hAnsi="Times New Roman" w:cs="Times New Roman"/>
          <w:b/>
          <w:i/>
          <w:sz w:val="24"/>
          <w:szCs w:val="24"/>
        </w:rPr>
        <w:t xml:space="preserve">від 24.04.2026 р. </w:t>
      </w:r>
      <w:r w:rsidRPr="009C1F17">
        <w:rPr>
          <w:rFonts w:ascii="Times New Roman" w:hAnsi="Times New Roman" w:cs="Times New Roman"/>
          <w:b/>
          <w:i/>
          <w:sz w:val="24"/>
          <w:szCs w:val="24"/>
          <w:lang w:val="ru-RU"/>
        </w:rPr>
        <w:t>№</w:t>
      </w:r>
      <w:r w:rsidRPr="009C1F17">
        <w:rPr>
          <w:rFonts w:ascii="Times New Roman" w:hAnsi="Times New Roman" w:cs="Times New Roman"/>
          <w:b/>
          <w:i/>
          <w:sz w:val="24"/>
          <w:szCs w:val="24"/>
        </w:rPr>
        <w:t xml:space="preserve"> 606/В-657/26-ЗВГ</w:t>
      </w: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&lt;...&gt;</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Міністерство культури України [...] розглянуло [...] звернення [...] про надання роз'яснення щодо доплати за вислугу років працівникам клубних закладів, парків, культури та відпочинку, центрів (будинків) народної творчості, центрів культури та дозвілля, та повідомляє.</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 xml:space="preserve">Пунктом 2 Порядку виплати працівникам державних і комунальних клубних закладів, парків культури та відпочинку, центрів (будинків) народної творчості, центрів культури та дозвілля, інших культурно-освітніх центрів доплати за вислугу років, затвердженого постановою Кабінету Міністрів України від 9 грудня 2015 р. </w:t>
      </w:r>
      <w:r>
        <w:rPr>
          <w:rFonts w:ascii="Times New Roman" w:hAnsi="Times New Roman" w:cs="Times New Roman"/>
          <w:sz w:val="24"/>
          <w:szCs w:val="24"/>
          <w:lang w:val="ru-RU"/>
        </w:rPr>
        <w:t>№</w:t>
      </w:r>
      <w:r w:rsidRPr="009C1F17">
        <w:rPr>
          <w:rFonts w:ascii="Times New Roman" w:hAnsi="Times New Roman" w:cs="Times New Roman"/>
          <w:sz w:val="24"/>
          <w:szCs w:val="24"/>
        </w:rPr>
        <w:t xml:space="preserve"> 1026 (далі - Порядок), визначено періоди роботи, які надають право на зазначену доплату.</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Зокрема, до стажу роботи, що дає право на встановлення доплати, зараховується час, коли працівник фактично не працював, але за ним згідно із законодавством зберігалися місце роботи (посада) та заробітна плата повністю або частково, у тому числі час оплачуваного вимушеного прогулу, спричиненого незаконним звільненням або переведенням на іншу роботу.</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Відповідно до пункту 7 Порядку стаж, який дає право на одержання доплати за вислугу років, визначається на підставі трудової книжки (у разі наявності) або відомостей про трудову діяльність з реєстру застрахованих осіб Державного реєстру загальнообов'язкового державного соціального страхування та інших документів, які відповідно до законодавства підтверджують стаж роботи.</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Статтями 25 та 26 Закону України "Про відпустки" визначено, що працівники мають право на відпустку без збереження заробітної плати. Під час зазначеної відпустки працівник фактично не працює, за ним зберігається місце роботи (посада), трудові відносини з роботодавцем не розриваються і стаж роботи відповідно не переривається.</w:t>
      </w:r>
    </w:p>
    <w:p w:rsidR="009C1F17" w:rsidRPr="009C1F17" w:rsidRDefault="009C1F17" w:rsidP="009C1F17">
      <w:pPr>
        <w:rPr>
          <w:rFonts w:ascii="Times New Roman" w:hAnsi="Times New Roman" w:cs="Times New Roman"/>
          <w:sz w:val="24"/>
          <w:szCs w:val="24"/>
        </w:rPr>
      </w:pPr>
    </w:p>
    <w:p w:rsidR="009C1F17"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З повагою</w:t>
      </w:r>
    </w:p>
    <w:p w:rsidR="005B04E5" w:rsidRPr="009C1F17" w:rsidRDefault="009C1F17" w:rsidP="009C1F17">
      <w:pPr>
        <w:rPr>
          <w:rFonts w:ascii="Times New Roman" w:hAnsi="Times New Roman" w:cs="Times New Roman"/>
          <w:sz w:val="24"/>
          <w:szCs w:val="24"/>
        </w:rPr>
      </w:pPr>
      <w:r w:rsidRPr="009C1F17">
        <w:rPr>
          <w:rFonts w:ascii="Times New Roman" w:hAnsi="Times New Roman" w:cs="Times New Roman"/>
          <w:sz w:val="24"/>
          <w:szCs w:val="24"/>
        </w:rPr>
        <w:t xml:space="preserve">Заступник Міністра        </w:t>
      </w:r>
      <w:r>
        <w:rPr>
          <w:rFonts w:ascii="Times New Roman" w:hAnsi="Times New Roman" w:cs="Times New Roman"/>
          <w:sz w:val="24"/>
          <w:szCs w:val="24"/>
          <w:lang w:val="ru-RU"/>
        </w:rPr>
        <w:t xml:space="preserve">                                                       </w:t>
      </w:r>
      <w:r w:rsidRPr="009C1F17">
        <w:rPr>
          <w:rFonts w:ascii="Times New Roman" w:hAnsi="Times New Roman" w:cs="Times New Roman"/>
          <w:sz w:val="24"/>
          <w:szCs w:val="24"/>
        </w:rPr>
        <w:t xml:space="preserve">        Богдана ЛАЮК</w:t>
      </w:r>
      <w:bookmarkEnd w:id="0"/>
    </w:p>
    <w:sectPr w:rsidR="005B04E5" w:rsidRPr="009C1F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48"/>
    <w:rsid w:val="000E0C48"/>
    <w:rsid w:val="004B41D7"/>
    <w:rsid w:val="005B04E5"/>
    <w:rsid w:val="00933774"/>
    <w:rsid w:val="009C1F17"/>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581"/>
  <w15:chartTrackingRefBased/>
  <w15:docId w15:val="{6E6AC354-6D29-4135-82FF-A1520C8B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1222</Words>
  <Characters>698</Characters>
  <Application>Microsoft Office Word</Application>
  <DocSecurity>0</DocSecurity>
  <Lines>5</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2026-06-24T12:40:00Z</dcterms:created>
  <dcterms:modified xsi:type="dcterms:W3CDTF">2026-06-24T12:47:00Z</dcterms:modified>
</cp:coreProperties>
</file>