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24" w:rsidRPr="005B3D24" w:rsidRDefault="005B3D24" w:rsidP="005B3D2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B3D24">
        <w:rPr>
          <w:rFonts w:ascii="Times New Roman" w:eastAsia="Times New Roman" w:hAnsi="Times New Roman" w:cs="Times New Roman"/>
          <w:b/>
          <w:bCs/>
          <w:sz w:val="36"/>
          <w:szCs w:val="36"/>
          <w:lang w:eastAsia="ru-RU"/>
        </w:rPr>
        <w:t>МІНІСТЕРСТВО ФІНАНСІВ УКРАЇНИ</w:t>
      </w:r>
    </w:p>
    <w:p w:rsidR="005B3D24" w:rsidRPr="005B3D24" w:rsidRDefault="005B3D24" w:rsidP="005B3D2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B3D24">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45"/>
        <w:gridCol w:w="4398"/>
        <w:gridCol w:w="5145"/>
      </w:tblGrid>
      <w:tr w:rsidR="005B3D24" w:rsidRPr="005B3D24" w:rsidTr="005B3D24">
        <w:trPr>
          <w:tblCellSpacing w:w="22" w:type="dxa"/>
        </w:trPr>
        <w:tc>
          <w:tcPr>
            <w:tcW w:w="1750" w:type="pct"/>
            <w:hideMark/>
          </w:tcPr>
          <w:p w:rsidR="005B3D24" w:rsidRPr="005B3D24" w:rsidRDefault="005B3D24" w:rsidP="005B3D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04.01.2018</w:t>
            </w:r>
          </w:p>
        </w:tc>
        <w:tc>
          <w:tcPr>
            <w:tcW w:w="1500" w:type="pct"/>
            <w:hideMark/>
          </w:tcPr>
          <w:p w:rsidR="005B3D24" w:rsidRPr="005B3D24" w:rsidRDefault="005B3D24" w:rsidP="005B3D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м. Киї</w:t>
            </w:r>
            <w:proofErr w:type="gramStart"/>
            <w:r w:rsidRPr="005B3D24">
              <w:rPr>
                <w:rFonts w:ascii="Times New Roman" w:eastAsia="Times New Roman" w:hAnsi="Times New Roman" w:cs="Times New Roman"/>
                <w:b/>
                <w:bCs/>
                <w:sz w:val="24"/>
                <w:szCs w:val="24"/>
                <w:lang w:eastAsia="ru-RU"/>
              </w:rPr>
              <w:t>в</w:t>
            </w:r>
            <w:proofErr w:type="gramEnd"/>
          </w:p>
        </w:tc>
        <w:tc>
          <w:tcPr>
            <w:tcW w:w="1750" w:type="pct"/>
            <w:hideMark/>
          </w:tcPr>
          <w:p w:rsidR="005B3D24" w:rsidRPr="005B3D24" w:rsidRDefault="005B3D24" w:rsidP="005B3D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N 1</w:t>
            </w:r>
          </w:p>
        </w:tc>
      </w:tr>
    </w:tbl>
    <w:p w:rsidR="005B3D24" w:rsidRPr="005B3D24" w:rsidRDefault="005B3D24" w:rsidP="005B3D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Зареєстровано в Міністерстві юстиції України</w:t>
      </w:r>
      <w:r w:rsidRPr="005B3D24">
        <w:rPr>
          <w:rFonts w:ascii="Times New Roman" w:eastAsia="Times New Roman" w:hAnsi="Times New Roman" w:cs="Times New Roman"/>
          <w:b/>
          <w:bCs/>
          <w:sz w:val="24"/>
          <w:szCs w:val="24"/>
          <w:lang w:eastAsia="ru-RU"/>
        </w:rPr>
        <w:br/>
        <w:t>16 січня 2018 р. за N 64/31516</w:t>
      </w:r>
    </w:p>
    <w:p w:rsidR="005B3D24" w:rsidRPr="005B3D24" w:rsidRDefault="005B3D24" w:rsidP="005B3D2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B3D24">
        <w:rPr>
          <w:rFonts w:ascii="Times New Roman" w:eastAsia="Times New Roman" w:hAnsi="Times New Roman" w:cs="Times New Roman"/>
          <w:b/>
          <w:bCs/>
          <w:sz w:val="36"/>
          <w:szCs w:val="36"/>
          <w:lang w:eastAsia="ru-RU"/>
        </w:rPr>
        <w:t>Про затвердження Порядку проведення органами Казначейства розрахунків, передбачених пунктом 8</w:t>
      </w:r>
      <w:r w:rsidRPr="005B3D24">
        <w:rPr>
          <w:rFonts w:ascii="Times New Roman" w:eastAsia="Times New Roman" w:hAnsi="Times New Roman" w:cs="Times New Roman"/>
          <w:b/>
          <w:bCs/>
          <w:sz w:val="36"/>
          <w:szCs w:val="36"/>
          <w:vertAlign w:val="superscript"/>
          <w:lang w:eastAsia="ru-RU"/>
        </w:rPr>
        <w:t>1</w:t>
      </w:r>
      <w:r w:rsidRPr="005B3D24">
        <w:rPr>
          <w:rFonts w:ascii="Times New Roman" w:eastAsia="Times New Roman" w:hAnsi="Times New Roman" w:cs="Times New Roman"/>
          <w:b/>
          <w:bCs/>
          <w:sz w:val="36"/>
          <w:szCs w:val="36"/>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b/>
          <w:bCs/>
          <w:sz w:val="36"/>
          <w:szCs w:val="36"/>
          <w:lang w:eastAsia="ru-RU"/>
        </w:rPr>
        <w:t>соц</w:t>
      </w:r>
      <w:proofErr w:type="gramEnd"/>
      <w:r w:rsidRPr="005B3D24">
        <w:rPr>
          <w:rFonts w:ascii="Times New Roman" w:eastAsia="Times New Roman" w:hAnsi="Times New Roman" w:cs="Times New Roman"/>
          <w:b/>
          <w:bCs/>
          <w:sz w:val="36"/>
          <w:szCs w:val="36"/>
          <w:lang w:eastAsia="ru-RU"/>
        </w:rPr>
        <w:t>іального захисту населення за рахунок субвенцій з державно</w:t>
      </w:r>
      <w:bookmarkStart w:id="0" w:name="_GoBack"/>
      <w:bookmarkEnd w:id="0"/>
      <w:r w:rsidRPr="005B3D24">
        <w:rPr>
          <w:rFonts w:ascii="Times New Roman" w:eastAsia="Times New Roman" w:hAnsi="Times New Roman" w:cs="Times New Roman"/>
          <w:b/>
          <w:bCs/>
          <w:sz w:val="36"/>
          <w:szCs w:val="36"/>
          <w:lang w:eastAsia="ru-RU"/>
        </w:rPr>
        <w:t>го бюджету, затвердженого постановою Кабінету Міністрів України від 04 березня 2002 року N 256, та взаємодії учасникі</w:t>
      </w:r>
      <w:proofErr w:type="gramStart"/>
      <w:r w:rsidRPr="005B3D24">
        <w:rPr>
          <w:rFonts w:ascii="Times New Roman" w:eastAsia="Times New Roman" w:hAnsi="Times New Roman" w:cs="Times New Roman"/>
          <w:b/>
          <w:bCs/>
          <w:sz w:val="36"/>
          <w:szCs w:val="36"/>
          <w:lang w:eastAsia="ru-RU"/>
        </w:rPr>
        <w:t>в</w:t>
      </w:r>
      <w:proofErr w:type="gramEnd"/>
      <w:r w:rsidRPr="005B3D24">
        <w:rPr>
          <w:rFonts w:ascii="Times New Roman" w:eastAsia="Times New Roman" w:hAnsi="Times New Roman" w:cs="Times New Roman"/>
          <w:b/>
          <w:bCs/>
          <w:sz w:val="36"/>
          <w:szCs w:val="36"/>
          <w:lang w:eastAsia="ru-RU"/>
        </w:rPr>
        <w:t xml:space="preserve"> таких розрахунків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Відповідно до </w:t>
      </w:r>
      <w:hyperlink r:id="rId5" w:tgtFrame="_top" w:history="1">
        <w:r w:rsidRPr="005B3D24">
          <w:rPr>
            <w:rFonts w:ascii="Times New Roman" w:eastAsia="Times New Roman" w:hAnsi="Times New Roman" w:cs="Times New Roman"/>
            <w:sz w:val="24"/>
            <w:szCs w:val="24"/>
            <w:lang w:eastAsia="ru-RU"/>
          </w:rPr>
          <w:t>пунктів 5</w:t>
        </w:r>
      </w:hyperlink>
      <w:r w:rsidRPr="005B3D24">
        <w:rPr>
          <w:rFonts w:ascii="Times New Roman" w:eastAsia="Times New Roman" w:hAnsi="Times New Roman" w:cs="Times New Roman"/>
          <w:sz w:val="24"/>
          <w:szCs w:val="24"/>
          <w:lang w:eastAsia="ru-RU"/>
        </w:rPr>
        <w:t xml:space="preserve">, </w:t>
      </w:r>
      <w:hyperlink r:id="rId6" w:tgtFrame="_top" w:history="1">
        <w:r w:rsidRPr="005B3D24">
          <w:rPr>
            <w:rFonts w:ascii="Times New Roman" w:eastAsia="Times New Roman" w:hAnsi="Times New Roman" w:cs="Times New Roman"/>
            <w:sz w:val="24"/>
            <w:szCs w:val="24"/>
            <w:lang w:eastAsia="ru-RU"/>
          </w:rPr>
          <w:t>6</w:t>
        </w:r>
      </w:hyperlink>
      <w:r w:rsidRPr="005B3D24">
        <w:rPr>
          <w:rFonts w:ascii="Times New Roman" w:eastAsia="Times New Roman" w:hAnsi="Times New Roman" w:cs="Times New Roman"/>
          <w:sz w:val="24"/>
          <w:szCs w:val="24"/>
          <w:lang w:eastAsia="ru-RU"/>
        </w:rPr>
        <w:t>,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іального захисту населення за рахунок субвенцій з державного бюджету, затвердженого постановою Кабінету Міністрів України від 04 березня 2002 року N 256,</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НАКАЗУЮ:</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 Затвердити Порядок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іального захисту населення за рахунок субвенцій з державного бюджету, затвердженого постановою Кабінету Міністрів України від 04 березня 2002 року N 256, та взаємодії учасників таких розрахунків, що додається.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 Департаменту міжбюджетних відносин та видатків місцевих бюджетів Державної казначейської служби України забезпечити доведення цього наказу до головних управлінь Державної казначейської служби України в областях та мі</w:t>
      </w:r>
      <w:proofErr w:type="gramStart"/>
      <w:r w:rsidRPr="005B3D24">
        <w:rPr>
          <w:rFonts w:ascii="Times New Roman" w:eastAsia="Times New Roman" w:hAnsi="Times New Roman" w:cs="Times New Roman"/>
          <w:sz w:val="24"/>
          <w:szCs w:val="24"/>
          <w:lang w:eastAsia="ru-RU"/>
        </w:rPr>
        <w:t>ст</w:t>
      </w:r>
      <w:proofErr w:type="gramEnd"/>
      <w:r w:rsidRPr="005B3D24">
        <w:rPr>
          <w:rFonts w:ascii="Times New Roman" w:eastAsia="Times New Roman" w:hAnsi="Times New Roman" w:cs="Times New Roman"/>
          <w:sz w:val="24"/>
          <w:szCs w:val="24"/>
          <w:lang w:eastAsia="ru-RU"/>
        </w:rPr>
        <w:t xml:space="preserve">і Києві, яким, в свою чергу, довести його до </w:t>
      </w:r>
      <w:r w:rsidRPr="005B3D24">
        <w:rPr>
          <w:rFonts w:ascii="Times New Roman" w:eastAsia="Times New Roman" w:hAnsi="Times New Roman" w:cs="Times New Roman"/>
          <w:sz w:val="24"/>
          <w:szCs w:val="24"/>
          <w:lang w:eastAsia="ru-RU"/>
        </w:rPr>
        <w:lastRenderedPageBreak/>
        <w:t xml:space="preserve">відома департаментів фінансів обласних державних адміністрацій та Департаменту фінансів виконавчого органу Київської міської ради (Київської міської державної </w:t>
      </w:r>
      <w:proofErr w:type="gramStart"/>
      <w:r w:rsidRPr="005B3D24">
        <w:rPr>
          <w:rFonts w:ascii="Times New Roman" w:eastAsia="Times New Roman" w:hAnsi="Times New Roman" w:cs="Times New Roman"/>
          <w:sz w:val="24"/>
          <w:szCs w:val="24"/>
          <w:lang w:eastAsia="ru-RU"/>
        </w:rPr>
        <w:t>адм</w:t>
      </w:r>
      <w:proofErr w:type="gramEnd"/>
      <w:r w:rsidRPr="005B3D24">
        <w:rPr>
          <w:rFonts w:ascii="Times New Roman" w:eastAsia="Times New Roman" w:hAnsi="Times New Roman" w:cs="Times New Roman"/>
          <w:sz w:val="24"/>
          <w:szCs w:val="24"/>
          <w:lang w:eastAsia="ru-RU"/>
        </w:rPr>
        <w:t>іністрації).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3. Департаменту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ісцевих бюджетів забезпечити подання цього наказу на державну реєстрацію до Міністерства юстиції України в установленому порядку.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 Контроль за виконанням цього наказу залишаю за собою.</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7389"/>
        <w:gridCol w:w="7389"/>
      </w:tblGrid>
      <w:tr w:rsidR="005B3D24" w:rsidRPr="005B3D24" w:rsidTr="005B3D24">
        <w:trPr>
          <w:tblCellSpacing w:w="22" w:type="dxa"/>
        </w:trPr>
        <w:tc>
          <w:tcPr>
            <w:tcW w:w="2500" w:type="pct"/>
            <w:vAlign w:val="bottom"/>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В. о. Міністра</w:t>
            </w:r>
          </w:p>
        </w:tc>
        <w:tc>
          <w:tcPr>
            <w:tcW w:w="2500" w:type="pct"/>
            <w:vAlign w:val="bottom"/>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С. Марченко</w:t>
            </w:r>
          </w:p>
        </w:tc>
      </w:tr>
      <w:tr w:rsidR="005B3D24" w:rsidRPr="005B3D24" w:rsidTr="005B3D24">
        <w:trPr>
          <w:tblCellSpacing w:w="22" w:type="dxa"/>
        </w:trPr>
        <w:tc>
          <w:tcPr>
            <w:tcW w:w="2500" w:type="pct"/>
            <w:vAlign w:val="bottom"/>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ПОГОДЖЕНО:</w:t>
            </w:r>
          </w:p>
        </w:tc>
        <w:tc>
          <w:tcPr>
            <w:tcW w:w="2500" w:type="pct"/>
            <w:vAlign w:val="bottom"/>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500" w:type="pct"/>
            <w:vAlign w:val="bottom"/>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Голова</w:t>
            </w:r>
            <w:proofErr w:type="gramStart"/>
            <w:r w:rsidRPr="005B3D24">
              <w:rPr>
                <w:rFonts w:ascii="Times New Roman" w:eastAsia="Times New Roman" w:hAnsi="Times New Roman" w:cs="Times New Roman"/>
                <w:b/>
                <w:bCs/>
                <w:sz w:val="24"/>
                <w:szCs w:val="24"/>
                <w:lang w:eastAsia="ru-RU"/>
              </w:rPr>
              <w:t xml:space="preserve"> Д</w:t>
            </w:r>
            <w:proofErr w:type="gramEnd"/>
            <w:r w:rsidRPr="005B3D24">
              <w:rPr>
                <w:rFonts w:ascii="Times New Roman" w:eastAsia="Times New Roman" w:hAnsi="Times New Roman" w:cs="Times New Roman"/>
                <w:b/>
                <w:bCs/>
                <w:sz w:val="24"/>
                <w:szCs w:val="24"/>
                <w:lang w:eastAsia="ru-RU"/>
              </w:rPr>
              <w:t>ержавної</w:t>
            </w:r>
            <w:r w:rsidRPr="005B3D24">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К. М. Ляпі</w:t>
            </w:r>
            <w:proofErr w:type="gramStart"/>
            <w:r w:rsidRPr="005B3D24">
              <w:rPr>
                <w:rFonts w:ascii="Times New Roman" w:eastAsia="Times New Roman" w:hAnsi="Times New Roman" w:cs="Times New Roman"/>
                <w:b/>
                <w:bCs/>
                <w:sz w:val="24"/>
                <w:szCs w:val="24"/>
                <w:lang w:eastAsia="ru-RU"/>
              </w:rPr>
              <w:t>на</w:t>
            </w:r>
            <w:proofErr w:type="gramEnd"/>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ЗАТВЕРДЖЕНО</w:t>
      </w:r>
      <w:r w:rsidRPr="005B3D24">
        <w:rPr>
          <w:rFonts w:ascii="Times New Roman" w:eastAsia="Times New Roman" w:hAnsi="Times New Roman" w:cs="Times New Roman"/>
          <w:sz w:val="24"/>
          <w:szCs w:val="24"/>
          <w:lang w:eastAsia="ru-RU"/>
        </w:rPr>
        <w:br/>
        <w:t>Наказ Міністерства фінансів України</w:t>
      </w:r>
      <w:r w:rsidRPr="005B3D24">
        <w:rPr>
          <w:rFonts w:ascii="Times New Roman" w:eastAsia="Times New Roman" w:hAnsi="Times New Roman" w:cs="Times New Roman"/>
          <w:sz w:val="24"/>
          <w:szCs w:val="24"/>
          <w:lang w:eastAsia="ru-RU"/>
        </w:rPr>
        <w:br/>
        <w:t>04 січня 2018 року N 1</w:t>
      </w:r>
    </w:p>
    <w:p w:rsidR="005B3D24" w:rsidRPr="005B3D24" w:rsidRDefault="005B3D24" w:rsidP="005B3D2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Зареєстровано</w:t>
      </w:r>
      <w:r w:rsidRPr="005B3D24">
        <w:rPr>
          <w:rFonts w:ascii="Times New Roman" w:eastAsia="Times New Roman" w:hAnsi="Times New Roman" w:cs="Times New Roman"/>
          <w:sz w:val="24"/>
          <w:szCs w:val="24"/>
          <w:lang w:eastAsia="ru-RU"/>
        </w:rPr>
        <w:br/>
        <w:t>в Міністерстві юстиції України</w:t>
      </w:r>
      <w:r w:rsidRPr="005B3D24">
        <w:rPr>
          <w:rFonts w:ascii="Times New Roman" w:eastAsia="Times New Roman" w:hAnsi="Times New Roman" w:cs="Times New Roman"/>
          <w:sz w:val="24"/>
          <w:szCs w:val="24"/>
          <w:lang w:eastAsia="ru-RU"/>
        </w:rPr>
        <w:br/>
        <w:t>16 січня 2018 р. за N 64/31516</w:t>
      </w:r>
    </w:p>
    <w:p w:rsidR="005B3D24" w:rsidRPr="005B3D24" w:rsidRDefault="005B3D24" w:rsidP="005B3D2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Порядок</w:t>
      </w:r>
      <w:r w:rsidRPr="005B3D24">
        <w:rPr>
          <w:rFonts w:ascii="Times New Roman" w:eastAsia="Times New Roman" w:hAnsi="Times New Roman" w:cs="Times New Roman"/>
          <w:b/>
          <w:bCs/>
          <w:sz w:val="27"/>
          <w:szCs w:val="27"/>
          <w:lang w:eastAsia="ru-RU"/>
        </w:rPr>
        <w:br/>
        <w:t>проведення органами Казначейства розрахунків, передбачених пунктом 8</w:t>
      </w:r>
      <w:r w:rsidRPr="005B3D24">
        <w:rPr>
          <w:rFonts w:ascii="Times New Roman" w:eastAsia="Times New Roman" w:hAnsi="Times New Roman" w:cs="Times New Roman"/>
          <w:b/>
          <w:bCs/>
          <w:sz w:val="27"/>
          <w:szCs w:val="27"/>
          <w:vertAlign w:val="superscript"/>
          <w:lang w:eastAsia="ru-RU"/>
        </w:rPr>
        <w:t>1</w:t>
      </w:r>
      <w:r w:rsidRPr="005B3D24">
        <w:rPr>
          <w:rFonts w:ascii="Times New Roman" w:eastAsia="Times New Roman" w:hAnsi="Times New Roman" w:cs="Times New Roman"/>
          <w:b/>
          <w:bCs/>
          <w:sz w:val="27"/>
          <w:szCs w:val="27"/>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b/>
          <w:bCs/>
          <w:sz w:val="27"/>
          <w:szCs w:val="27"/>
          <w:lang w:eastAsia="ru-RU"/>
        </w:rPr>
        <w:t>соц</w:t>
      </w:r>
      <w:proofErr w:type="gramEnd"/>
      <w:r w:rsidRPr="005B3D24">
        <w:rPr>
          <w:rFonts w:ascii="Times New Roman" w:eastAsia="Times New Roman" w:hAnsi="Times New Roman" w:cs="Times New Roman"/>
          <w:b/>
          <w:bCs/>
          <w:sz w:val="27"/>
          <w:szCs w:val="27"/>
          <w:lang w:eastAsia="ru-RU"/>
        </w:rPr>
        <w:t xml:space="preserve">іального захисту населення за рахунок субвенцій </w:t>
      </w:r>
      <w:r w:rsidRPr="005B3D24">
        <w:rPr>
          <w:rFonts w:ascii="Times New Roman" w:eastAsia="Times New Roman" w:hAnsi="Times New Roman" w:cs="Times New Roman"/>
          <w:b/>
          <w:bCs/>
          <w:sz w:val="27"/>
          <w:szCs w:val="27"/>
          <w:lang w:eastAsia="ru-RU"/>
        </w:rPr>
        <w:lastRenderedPageBreak/>
        <w:t>з державного бюджету, затвердженого постановою Кабінету Міністрів України від 04 березня 2002 року N 256, та взаємодії учасників таких розрахунків</w:t>
      </w:r>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I. Загальні положення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 Цей Порядок визначає механізм проведення органами Державної казначейської служби (далі - органи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w:t>
      </w:r>
      <w:hyperlink r:id="rId7" w:tgtFrame="_top" w:history="1">
        <w:r w:rsidRPr="005B3D24">
          <w:rPr>
            <w:rFonts w:ascii="Times New Roman" w:eastAsia="Times New Roman" w:hAnsi="Times New Roman" w:cs="Times New Roman"/>
            <w:sz w:val="24"/>
            <w:szCs w:val="24"/>
            <w:lang w:eastAsia="ru-RU"/>
          </w:rPr>
          <w:t>постановою Кабінету Міністрів України від 04 березня 2002 року N 256</w:t>
        </w:r>
      </w:hyperlink>
      <w:r w:rsidRPr="005B3D24">
        <w:rPr>
          <w:rFonts w:ascii="Times New Roman" w:eastAsia="Times New Roman" w:hAnsi="Times New Roman" w:cs="Times New Roman"/>
          <w:sz w:val="24"/>
          <w:szCs w:val="24"/>
          <w:lang w:eastAsia="ru-RU"/>
        </w:rPr>
        <w:t xml:space="preserve">, та взаємодії органів Казначейства, департаментів фінансів обласних державних </w:t>
      </w:r>
      <w:proofErr w:type="gramStart"/>
      <w:r w:rsidRPr="005B3D24">
        <w:rPr>
          <w:rFonts w:ascii="Times New Roman" w:eastAsia="Times New Roman" w:hAnsi="Times New Roman" w:cs="Times New Roman"/>
          <w:sz w:val="24"/>
          <w:szCs w:val="24"/>
          <w:lang w:eastAsia="ru-RU"/>
        </w:rPr>
        <w:t>адм</w:t>
      </w:r>
      <w:proofErr w:type="gramEnd"/>
      <w:r w:rsidRPr="005B3D24">
        <w:rPr>
          <w:rFonts w:ascii="Times New Roman" w:eastAsia="Times New Roman" w:hAnsi="Times New Roman" w:cs="Times New Roman"/>
          <w:sz w:val="24"/>
          <w:szCs w:val="24"/>
          <w:lang w:eastAsia="ru-RU"/>
        </w:rPr>
        <w:t xml:space="preserve">іністрацій, Департаменту фінансів виконавчого органу Київської міської ради (Київської міської державної адміністрації), головних розпорядників коштів місцевих бюджетів та суб'єктів господарювання - учасників таких розрахунків у частині проведення видатків місцевих бюджетів, передбачених на надання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ільг та житлових субсидій населенню для оплати електроенергії, природного газу (в тому числі послуг з транспортування, розподілу та постачання), послуг тепло-, водопостачання та водовідведення, квартирної плати (утримання будинків і споруд та прибудинкових територій), вивезення побутового сміття та рідких нечистот (далі - пі</w:t>
      </w:r>
      <w:proofErr w:type="gramStart"/>
      <w:r w:rsidRPr="005B3D24">
        <w:rPr>
          <w:rFonts w:ascii="Times New Roman" w:eastAsia="Times New Roman" w:hAnsi="Times New Roman" w:cs="Times New Roman"/>
          <w:sz w:val="24"/>
          <w:szCs w:val="24"/>
          <w:lang w:eastAsia="ru-RU"/>
        </w:rPr>
        <w:t>льги та житлові субсидії населенню).</w:t>
      </w:r>
      <w:proofErr w:type="gramEnd"/>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 Терміни, що застосовуються у цьому Порядку, вживаються у значеннях, визначених Законом України "Про ринок природного газу" та іншими нормативно-правовими актами у сферах газ</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t>, електро-, тепло-, водопостачання.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 Фінансові органи районних держадміністрацій, виконкомів міських рад (мі</w:t>
      </w:r>
      <w:proofErr w:type="gramStart"/>
      <w:r w:rsidRPr="005B3D24">
        <w:rPr>
          <w:rFonts w:ascii="Times New Roman" w:eastAsia="Times New Roman" w:hAnsi="Times New Roman" w:cs="Times New Roman"/>
          <w:sz w:val="24"/>
          <w:szCs w:val="24"/>
          <w:lang w:eastAsia="ru-RU"/>
        </w:rPr>
        <w:t>ст</w:t>
      </w:r>
      <w:proofErr w:type="gramEnd"/>
      <w:r w:rsidRPr="005B3D24">
        <w:rPr>
          <w:rFonts w:ascii="Times New Roman" w:eastAsia="Times New Roman" w:hAnsi="Times New Roman" w:cs="Times New Roman"/>
          <w:sz w:val="24"/>
          <w:szCs w:val="24"/>
          <w:lang w:eastAsia="ru-RU"/>
        </w:rPr>
        <w:t xml:space="preserve"> республіканського Автономної Республіки Крим і обласного значення), об'єднаних територіальних громад, що створюються згідно із законом та перспективним планом формування територій громад, на підставі реєстру обсягів спожитих енергоносіїв та наданих послуг (додаток 1), який подають надавачі послуг, а також інформації головних розпорядників про суми нарахованих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 xml:space="preserve">ільг та житлових субсидій населенню щомісяця готують реєстр сум, що підлягають перерахуванню за рахунок субвенції з місцевих бюджетів на надання пільг та житлових субсидій населенню (додаток 2), та подають його Міністерству фінансів Автономної Республіки Крим, фінансовим органам обласних, Київської та Севастопольської міських державних </w:t>
      </w:r>
      <w:proofErr w:type="gramStart"/>
      <w:r w:rsidRPr="005B3D24">
        <w:rPr>
          <w:rFonts w:ascii="Times New Roman" w:eastAsia="Times New Roman" w:hAnsi="Times New Roman" w:cs="Times New Roman"/>
          <w:sz w:val="24"/>
          <w:szCs w:val="24"/>
          <w:lang w:eastAsia="ru-RU"/>
        </w:rPr>
        <w:t>адм</w:t>
      </w:r>
      <w:proofErr w:type="gramEnd"/>
      <w:r w:rsidRPr="005B3D24">
        <w:rPr>
          <w:rFonts w:ascii="Times New Roman" w:eastAsia="Times New Roman" w:hAnsi="Times New Roman" w:cs="Times New Roman"/>
          <w:sz w:val="24"/>
          <w:szCs w:val="24"/>
          <w:lang w:eastAsia="ru-RU"/>
        </w:rPr>
        <w:t>іністрацій (далі - департаменти фінансів) та управлінням Державної казначейської служби в районах та містах Автономної Республіки Крим, областях, містах Києві та Севастополі протягом місяця, але не пізніше 19 числа місяця, що настає за звітним періодом.</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 час формування підприємствами - надавачами послуг реєстрів обсягів спожитих енергоносіїв та наданих послуг слід враховувати таке:</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сума до перерахування визначається як обсяг фактично наданих послуг (енергоносіїв), але </w:t>
      </w:r>
      <w:proofErr w:type="gramStart"/>
      <w:r w:rsidRPr="005B3D24">
        <w:rPr>
          <w:rFonts w:ascii="Times New Roman" w:eastAsia="Times New Roman" w:hAnsi="Times New Roman" w:cs="Times New Roman"/>
          <w:sz w:val="24"/>
          <w:szCs w:val="24"/>
          <w:lang w:eastAsia="ru-RU"/>
        </w:rPr>
        <w:t>не б</w:t>
      </w:r>
      <w:proofErr w:type="gramEnd"/>
      <w:r w:rsidRPr="005B3D24">
        <w:rPr>
          <w:rFonts w:ascii="Times New Roman" w:eastAsia="Times New Roman" w:hAnsi="Times New Roman" w:cs="Times New Roman"/>
          <w:sz w:val="24"/>
          <w:szCs w:val="24"/>
          <w:lang w:eastAsia="ru-RU"/>
        </w:rPr>
        <w:t>ільше обсягу, призначеного за нормативами;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заборгованість на 01 січня 2018 року за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ільгами та житловими субсидіями населенню враховується в реєстрах обсягів спожитих енергоносіїв та наданих послуг лише в межах фактичних обсягів наданих послуг (енергоносіїв), але не більше обсягів, призначених за нормативами.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 Департаменти фінансів протягом місяця, але не пізніше 21 числа місяця, що настає за звітним, узагальнюють реєстри сум, що підлягають перерахуванню за рахунок субвенції з місцевих бюджетів на надання пільг та житлових субсидій населенню, та надають головним управлінням</w:t>
      </w:r>
      <w:proofErr w:type="gramStart"/>
      <w:r w:rsidRPr="005B3D24">
        <w:rPr>
          <w:rFonts w:ascii="Times New Roman" w:eastAsia="Times New Roman" w:hAnsi="Times New Roman" w:cs="Times New Roman"/>
          <w:sz w:val="24"/>
          <w:szCs w:val="24"/>
          <w:lang w:eastAsia="ru-RU"/>
        </w:rPr>
        <w:t xml:space="preserve"> Д</w:t>
      </w:r>
      <w:proofErr w:type="gramEnd"/>
      <w:r w:rsidRPr="005B3D24">
        <w:rPr>
          <w:rFonts w:ascii="Times New Roman" w:eastAsia="Times New Roman" w:hAnsi="Times New Roman" w:cs="Times New Roman"/>
          <w:sz w:val="24"/>
          <w:szCs w:val="24"/>
          <w:lang w:eastAsia="ru-RU"/>
        </w:rPr>
        <w:t xml:space="preserve">ержавної казначейської служби в Автономній Республіці Крим, областях, містах Києві та Севастополі (далі - головні управління Казначейства) узагальнені реєстри сум, що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ідлягають перерахуванню за рахунок субвенції з державного бюджету місцевим бюджетам на надання пільг та житлових субсидій населенню (додаток 3), для надання Казначейству.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5. Казначейство в одноденний строк узагальнює реєстри сум, що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 xml:space="preserve">ідлягають перерахуванню за рахунок субвенції з державного бюджету місцевим бюджетам на надання пільг та житлових субсидій населенню, та не пізніше наступного робочого дня надає Міністерству фінансів України (далі - Мінфін) зведений реєстр узагальнених реєстрів сум, що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 xml:space="preserve">ідлягають перерахуванню за рахунок субвенції з державного бюджету місцевим бюджетам на надання пільг та житлових субсидій населенню на оплату електроенергії, природного газу (у тому числі послуг з транспортування, розподілу та постачання),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(додаток 4) у розрізі </w:t>
      </w:r>
      <w:proofErr w:type="gramStart"/>
      <w:r w:rsidRPr="005B3D24">
        <w:rPr>
          <w:rFonts w:ascii="Times New Roman" w:eastAsia="Times New Roman" w:hAnsi="Times New Roman" w:cs="Times New Roman"/>
          <w:sz w:val="24"/>
          <w:szCs w:val="24"/>
          <w:lang w:eastAsia="ru-RU"/>
        </w:rPr>
        <w:t>адм</w:t>
      </w:r>
      <w:proofErr w:type="gramEnd"/>
      <w:r w:rsidRPr="005B3D24">
        <w:rPr>
          <w:rFonts w:ascii="Times New Roman" w:eastAsia="Times New Roman" w:hAnsi="Times New Roman" w:cs="Times New Roman"/>
          <w:sz w:val="24"/>
          <w:szCs w:val="24"/>
          <w:lang w:eastAsia="ru-RU"/>
        </w:rPr>
        <w:t>іністративно-територіальних одиниць та видів послуг.</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6. Зведені реєстри сум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 xml:space="preserve">ільг та субсидій є підставою для перерахування Казначейством субвенції з державного бюджету місцевим бюджетам на надання пільг та житлових субсидій населенню на оплату електроенергії, природного газу (в тому числі послуг з транспортування, розподілу та постачання), послуг тепло-, водопостачання і водовідведення, квартирної плати (утримання будинків і споруд та прибудинкових територій), вивезення побутового сміття та </w:t>
      </w:r>
      <w:proofErr w:type="gramStart"/>
      <w:r w:rsidRPr="005B3D24">
        <w:rPr>
          <w:rFonts w:ascii="Times New Roman" w:eastAsia="Times New Roman" w:hAnsi="Times New Roman" w:cs="Times New Roman"/>
          <w:sz w:val="24"/>
          <w:szCs w:val="24"/>
          <w:lang w:eastAsia="ru-RU"/>
        </w:rPr>
        <w:t>р</w:t>
      </w:r>
      <w:proofErr w:type="gramEnd"/>
      <w:r w:rsidRPr="005B3D24">
        <w:rPr>
          <w:rFonts w:ascii="Times New Roman" w:eastAsia="Times New Roman" w:hAnsi="Times New Roman" w:cs="Times New Roman"/>
          <w:sz w:val="24"/>
          <w:szCs w:val="24"/>
          <w:lang w:eastAsia="ru-RU"/>
        </w:rPr>
        <w:t>ідких нечистот (далі - субвенція).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7. Казначейство перераховує протягом місяця, але не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ізніше 24 числа місяця, що настає за звітним періодом, субвенцію за видами послуг згідно із зведеними реєстрами.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У разі недостатності помісячного розпису асигнувань перерахування коштів субвенції здійснюється додатково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ісля 24 числа місяця згідно з отриманими від Мінфіну змінами до помісячного розпису асигнувань або після 01 числа місяця, наступного за звітним, згідно з розписом асигнувань наступного місяця з урахуванням фактичного перерахування попереднього місяця.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8. Субвенція в частині оплати послуг за електричну енергію та водопостачання і водовідведення перераховується в межах обсягу акцизного податку з виробленої на митній території України електричної енергії, який надійшов до загального фонду державного бюджету </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 xml:space="preserve"> попередньому місяці.</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У разі якщо обсяг таких надходжень недостатній, Казначейство протягом трьох робочих днів готує і направляє Мінфіну інформацію щодо фактичних обсягів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ільг і субсидій на оплату електричної енергії та послуг водопостачання і водовідведення, що підлягають перерахуванню, та перерахованих обсягів зазначених пільг і субсидій з урахуванням надходжень до загального фонду державного бюджету акцизного податку з виробленої на митній території України електричної енергії.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Перерахування субвенції в частині оплати послуг за електричну енергію та водопостачання і водовідведення понад обсяг акцизного податку з виробленої на митній території України електричної енергії здійснюється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доручення Міністра фінансів України.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9. У разі недостатності помісячного розпису асигнувань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ісля проведення розрахунків згідно з пунктом 7 цього розділу Казначейство перераховує субвенцію у пропорції за видами послуг - у відсотковому відношенні обсягів послуг, зазначених в узагальненому реєстрі певної області, до залишку помісячного розпису асигнувань для даної області.</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10. Субвенція з державного бюджету місцевим бюджетам на надання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ільг та житлових субсидій населенню перераховується у розрізі видів послуг.</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 Департаменти фінансів забезпечують розподіл та перерахування субвенції фінансовим органам районних держадміністрацій, виконкомам міських рад (мі</w:t>
      </w:r>
      <w:proofErr w:type="gramStart"/>
      <w:r w:rsidRPr="005B3D24">
        <w:rPr>
          <w:rFonts w:ascii="Times New Roman" w:eastAsia="Times New Roman" w:hAnsi="Times New Roman" w:cs="Times New Roman"/>
          <w:sz w:val="24"/>
          <w:szCs w:val="24"/>
          <w:lang w:eastAsia="ru-RU"/>
        </w:rPr>
        <w:t>ст</w:t>
      </w:r>
      <w:proofErr w:type="gramEnd"/>
      <w:r w:rsidRPr="005B3D24">
        <w:rPr>
          <w:rFonts w:ascii="Times New Roman" w:eastAsia="Times New Roman" w:hAnsi="Times New Roman" w:cs="Times New Roman"/>
          <w:sz w:val="24"/>
          <w:szCs w:val="24"/>
          <w:lang w:eastAsia="ru-RU"/>
        </w:rPr>
        <w:t xml:space="preserve"> республіканського Автономної Республіки Крим і обласного значення), об'єднанням територіальних громад, що створюються згідно із законом та перспективним планом формування територій громад, протягом двох операційних днів.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12. Головні розпорядники коштів місцевого бюджету протягом двох операційних днів забезпечують перерахування коштів субвенції суб'єктам господарювання - надавачам послуг та енергоносіїв населенню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реєстрів, отриманих від суб'єктів господарювання.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13. Виконання Казначейством платіжних доручень здійснюється протягом одного операційного дня. Платіжні доручення, що надійшли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ісля операційного часу, опрацьовуються наступного операційного дня.</w:t>
      </w:r>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II. Проведення розрахунків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1. Всі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 xml:space="preserve">ідприємства - надавачі послуг з транспортування, розподілу та постачання природного газу, послуг з тепло-, водопостачання і водовідведення, послуг з утримання будинків і споруд та прибудинкових територій, вивезення побутового сміття та рідких нечистот, оптові продавці та власники природного газу, вугледобувні та вуглепостачальні підприємства, які беруть участь у розрахунках, передбачених цим Порядком, відкривають поточні рахунки із спеціальним режимом використання (далі - рахунки) в органах Казначейства, </w:t>
      </w:r>
      <w:proofErr w:type="gramStart"/>
      <w:r w:rsidRPr="005B3D24">
        <w:rPr>
          <w:rFonts w:ascii="Times New Roman" w:eastAsia="Times New Roman" w:hAnsi="Times New Roman" w:cs="Times New Roman"/>
          <w:sz w:val="24"/>
          <w:szCs w:val="24"/>
          <w:lang w:eastAsia="ru-RU"/>
        </w:rPr>
        <w:t>кр</w:t>
      </w:r>
      <w:proofErr w:type="gramEnd"/>
      <w:r w:rsidRPr="005B3D24">
        <w:rPr>
          <w:rFonts w:ascii="Times New Roman" w:eastAsia="Times New Roman" w:hAnsi="Times New Roman" w:cs="Times New Roman"/>
          <w:sz w:val="24"/>
          <w:szCs w:val="24"/>
          <w:lang w:eastAsia="ru-RU"/>
        </w:rPr>
        <w:t xml:space="preserve">ім енергопостачальників, оптового постачальника електричної енергії, які проводять розрахунки за спожиту електричну енергію через поточні </w:t>
      </w:r>
      <w:r w:rsidRPr="005B3D24">
        <w:rPr>
          <w:rFonts w:ascii="Times New Roman" w:eastAsia="Times New Roman" w:hAnsi="Times New Roman" w:cs="Times New Roman"/>
          <w:sz w:val="24"/>
          <w:szCs w:val="24"/>
          <w:lang w:eastAsia="ru-RU"/>
        </w:rPr>
        <w:lastRenderedPageBreak/>
        <w:t>рахунки із спеціальним режимом використання, відкриті в уповноваженому банку (далі - поточні рахунки, відкриті в уповноваженому банку).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Рахунки виробників електричної енергії, оптового постачальника електричної енергії для сплати грошових зобов'язань із податків, зборів, платежів до державного бюджету відкриваються в органах Казначейства за місцезнаходженням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ідприємств.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Рахунки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ідприємств - надавачів послуг відкриваються в органах Казначейства за місцезнаходженням підприємств у розрізі видів послуг з окремою ознакою.</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Кошти, отримані від головних розпорядників місцевих бюджетів, відповідно до пункту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зараховуються на рахунки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ідприємств - надавачів послуг, відкриті з окремою ознакою у розрізі видів послуг.</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У разі проведення розрахунків за послуги між іншими суб'єктами господарювання - учасниками розрахунків за рахунок таких коштів кошти спрямовуються відповідному учаснику на рахунок, відкритий з ознакою, за якою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ідприємство - надавач послуг отримав кошти від головного розпорядника місцевого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Для відкриття рахунків учасники розрахунків подають до органів Казначейства документи, визначені Порядком відкриття та закриття рахунків у національній валюті в органах</w:t>
      </w:r>
      <w:proofErr w:type="gramStart"/>
      <w:r w:rsidRPr="005B3D24">
        <w:rPr>
          <w:rFonts w:ascii="Times New Roman" w:eastAsia="Times New Roman" w:hAnsi="Times New Roman" w:cs="Times New Roman"/>
          <w:sz w:val="24"/>
          <w:szCs w:val="24"/>
          <w:lang w:eastAsia="ru-RU"/>
        </w:rPr>
        <w:t xml:space="preserve"> Д</w:t>
      </w:r>
      <w:proofErr w:type="gramEnd"/>
      <w:r w:rsidRPr="005B3D24">
        <w:rPr>
          <w:rFonts w:ascii="Times New Roman" w:eastAsia="Times New Roman" w:hAnsi="Times New Roman" w:cs="Times New Roman"/>
          <w:sz w:val="24"/>
          <w:szCs w:val="24"/>
          <w:lang w:eastAsia="ru-RU"/>
        </w:rPr>
        <w:t xml:space="preserve">ержавної казначейської служби України, затвердженим наказом Міністерства фінансів України від 22 червня 2012 року N 758, зареєстрованим у Міністерстві юстиції України 18 липня 2012 року за N 1206/21518, та копії ліцензій, які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 xml:space="preserve">ідтверджують право суб'єкта господарювання на здійснення відповідного виду діяльності (на видобування, постачання, розподіл та транспортування природного газу, виробництво та постачання теплової енергії, на централізоване водопостачання та водовідведення тощо), або виписки з реєстру ліцензіатів, розміщеного на офіційному сайті Національної комісії, що здійснює державне регулювання у сферах енергетики та комунальних послуг (далі - НКРЕКП) www.nerc.gov.ua (на постачання, транспортування та розподіл природного газу, виробництво та постачання теплової енергії, на централізоване водопостачання та водовідведення), затверджені печаткою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ідприємства (у разі її використання).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Копія ліцензії або виписка із зазначеного реєстру,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ідписані керівником підприємства, зберігаються в особовій справі.</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2. Обслуговування рахунків органами Казначейства здійснюється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договору про здійснення розрахунково-касового обслуговування.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3. </w:t>
      </w:r>
      <w:proofErr w:type="gramStart"/>
      <w:r w:rsidRPr="005B3D24">
        <w:rPr>
          <w:rFonts w:ascii="Times New Roman" w:eastAsia="Times New Roman" w:hAnsi="Times New Roman" w:cs="Times New Roman"/>
          <w:sz w:val="24"/>
          <w:szCs w:val="24"/>
          <w:lang w:eastAsia="ru-RU"/>
        </w:rPr>
        <w:t>Суб'єкти господарювання - надавачі послуг (енергоносіїв) забезпечують подання платіжних доручень на паперових та електронних носіях органам Казначейства, у яких такі суб'єкти господарювання відкрили рахунки, для перерахування коштів, що надійшли на їх рахунки від розпорядників коштів місцевих бюджетів та від інших суб'єктів господарювання, у строк, що</w:t>
      </w:r>
      <w:proofErr w:type="gramEnd"/>
      <w:r w:rsidRPr="005B3D24">
        <w:rPr>
          <w:rFonts w:ascii="Times New Roman" w:eastAsia="Times New Roman" w:hAnsi="Times New Roman" w:cs="Times New Roman"/>
          <w:sz w:val="24"/>
          <w:szCs w:val="24"/>
          <w:lang w:eastAsia="ru-RU"/>
        </w:rPr>
        <w:t xml:space="preserve"> не може перевищувати п'яти днів з моменту перерахування коштів субвенції головним розпорядником коштів місцевих бюджетів або іншим суб'єктом господарювання, але не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ізніше останнього операційного дня бюджетного року.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4. Погашення заборгованості за фактично надані послуги (енергоносії), що утворилася на 01 січня поточного року, здійснюється протягом бюджетного року в межах бюджетних призначень на поточний </w:t>
      </w:r>
      <w:proofErr w:type="gramStart"/>
      <w:r w:rsidRPr="005B3D24">
        <w:rPr>
          <w:rFonts w:ascii="Times New Roman" w:eastAsia="Times New Roman" w:hAnsi="Times New Roman" w:cs="Times New Roman"/>
          <w:sz w:val="24"/>
          <w:szCs w:val="24"/>
          <w:lang w:eastAsia="ru-RU"/>
        </w:rPr>
        <w:t>р</w:t>
      </w:r>
      <w:proofErr w:type="gramEnd"/>
      <w:r w:rsidRPr="005B3D24">
        <w:rPr>
          <w:rFonts w:ascii="Times New Roman" w:eastAsia="Times New Roman" w:hAnsi="Times New Roman" w:cs="Times New Roman"/>
          <w:sz w:val="24"/>
          <w:szCs w:val="24"/>
          <w:lang w:eastAsia="ru-RU"/>
        </w:rPr>
        <w:t>ік за окремим рішенням Мінфіну.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 Проведення розрахунків за електричну енергію.</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головних розпорядників місцевих бюджетів перераховують кошти на поточні рахунки, відкриті в уповноваженому банку, енергопостачальним компаніям для їх подальшого спрямування через поточні рахунки, відкриті в уповноваженому банку, оптовим постачальником електричної енергії - державним підприємством "Енергоринок" на рахунок, відкритий в органах Казначейства для сплати до загального фонду державного бюджету акцизного податку з виробленої на митній території України електричної енергії, а залишок - на рахунки виробників електричної енергії, відкриті в органах Казначейства.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державного підприємства "Енергоринок" отримані кошти перераховують як сплату до загального фонду державного бюджету акцизного податку з виробленої на митній території України електричної енергії.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виробників електричної енергії отримані кошти перераховують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послуг з транспортування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рахунки вуглепостачальних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ідприємств за поставлене вугілля;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рахунки вугледобувних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ідприємств за поставлене вугілля;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сплату грошових зобов'язань із податків, зборів, платежів 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вуглепостачальних підприємств перераховують кошти на рахунки вугледобувних підприємств за поставлене вугілля.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вугледобувних та вуглепостачальних підприємств спрямовують кошти на сплату грошових зобов'язань із податків, зборів, платежів до державного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 Проведення розрахунків за природний газ (</w:t>
      </w: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 послуг з транспортування, розподілу та постачання).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 розрахунках за природний газ (у тому числі послуг з транспортування, розподілу та постачання) згідно з цим Порядком беруть участь суб'єкти господарювання, що здійснюють господарську діяльність із видобування природного газу на території України, оптові продавці природного газу (в тому числі ПАТ "Національна акціонерна компанія "Нафтогаз України"), постачальники природного газу</w:t>
      </w:r>
      <w:proofErr w:type="gramEnd"/>
      <w:r w:rsidRPr="005B3D24">
        <w:rPr>
          <w:rFonts w:ascii="Times New Roman" w:eastAsia="Times New Roman" w:hAnsi="Times New Roman" w:cs="Times New Roman"/>
          <w:sz w:val="24"/>
          <w:szCs w:val="24"/>
          <w:lang w:eastAsia="ru-RU"/>
        </w:rPr>
        <w:t>, які відповідно до Положення про покладання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затвердженого постановою Кабінету Міні</w:t>
      </w:r>
      <w:proofErr w:type="gramStart"/>
      <w:r w:rsidRPr="005B3D24">
        <w:rPr>
          <w:rFonts w:ascii="Times New Roman" w:eastAsia="Times New Roman" w:hAnsi="Times New Roman" w:cs="Times New Roman"/>
          <w:sz w:val="24"/>
          <w:szCs w:val="24"/>
          <w:lang w:eastAsia="ru-RU"/>
        </w:rPr>
        <w:t>стр</w:t>
      </w:r>
      <w:proofErr w:type="gramEnd"/>
      <w:r w:rsidRPr="005B3D24">
        <w:rPr>
          <w:rFonts w:ascii="Times New Roman" w:eastAsia="Times New Roman" w:hAnsi="Times New Roman" w:cs="Times New Roman"/>
          <w:sz w:val="24"/>
          <w:szCs w:val="24"/>
          <w:lang w:eastAsia="ru-RU"/>
        </w:rPr>
        <w:t xml:space="preserve">ів України від 22 березня 2017 року N 187, виконують спеціальні обов'язки для забезпечення загальносуспільних інтересів у процесі функціонування ринку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оператори газорозподільної системи і газотранспортної системи.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7. 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суб'єктів господарювання, які мають ліцензію на постачання природного газу, перераховують кошти на оплату: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оптовим продавцям та власникам ресурсу природного газу (в тому числі публічному акціонерному товариству "Національна акціонерна компанія "Нафтогаз України" (далі - ПАТ "Національна акціонерна компанія "Нафтогаз України"));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послуг з розподілу та транспортування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операторам газорозподільної системи та оператору газотранспортної системи.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суб'єктів господарювання, які мають ліцензію на розподіл природного газу, спрямовують кошти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оптовим продавцям та власникам ресурсу природного газу (в тому числі ПАТ "Національна акціонерна компанія "Нафтогаз України");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послуг із транспортування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оператору газотранспортної системи;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сплату грошових зобов'язань із податків, зборів, платежів 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 в тому числі податку на додану вартість, в межах нарахувань на обсяг планової тарифної виручки, встановленої НКРЕКП на плановий період.</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суб'єктів господарювання, які мають ліцензію на транспортування природного газу, спрямовують кошти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оптовим продавцям та власникам ресурсу природного газу (в тому числі ПАТ "Національна акціонерна компанія "Нафтогаз України");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сплату грошових зобов'язань із податків, зборів, платежів 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оптових продавців (у тому числі ПАТ "Національна акціонерна компанія "Нафтогаз України") спрямовують кошти виключно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оплату закупі</w:t>
      </w:r>
      <w:proofErr w:type="gramStart"/>
      <w:r w:rsidRPr="005B3D24">
        <w:rPr>
          <w:rFonts w:ascii="Times New Roman" w:eastAsia="Times New Roman" w:hAnsi="Times New Roman" w:cs="Times New Roman"/>
          <w:sz w:val="24"/>
          <w:szCs w:val="24"/>
          <w:lang w:eastAsia="ru-RU"/>
        </w:rPr>
        <w:t>вл</w:t>
      </w:r>
      <w:proofErr w:type="gramEnd"/>
      <w:r w:rsidRPr="005B3D24">
        <w:rPr>
          <w:rFonts w:ascii="Times New Roman" w:eastAsia="Times New Roman" w:hAnsi="Times New Roman" w:cs="Times New Roman"/>
          <w:sz w:val="24"/>
          <w:szCs w:val="24"/>
          <w:lang w:eastAsia="ru-RU"/>
        </w:rPr>
        <w:t>і природного газу у вітчизняного виробника;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сплату грошових зобов'язань із податків, зборів, платежів 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вітчизняного виробника газу спрямовують кошти на сплату грошових зобов'язань із податків, зборів, платежів до державного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8. </w:t>
      </w:r>
      <w:proofErr w:type="gramStart"/>
      <w:r w:rsidRPr="005B3D24">
        <w:rPr>
          <w:rFonts w:ascii="Times New Roman" w:eastAsia="Times New Roman" w:hAnsi="Times New Roman" w:cs="Times New Roman"/>
          <w:sz w:val="24"/>
          <w:szCs w:val="24"/>
          <w:lang w:eastAsia="ru-RU"/>
        </w:rPr>
        <w:t>Сплата податку на додану вартість коштами субвенції з державного бюджету суб'єктами господарювання, що мають ліцензії розподілу та транспортування природного газу, здійснюється в межах нарахувань на обсяг планової тарифної виручки, встановленої НКРЕКП на плановий період, але не може перевищувати обсягу, який відповідає питомій вазі сплати до державного бюджету цього податку у</w:t>
      </w:r>
      <w:proofErr w:type="gramEnd"/>
      <w:r w:rsidRPr="005B3D24">
        <w:rPr>
          <w:rFonts w:ascii="Times New Roman" w:eastAsia="Times New Roman" w:hAnsi="Times New Roman" w:cs="Times New Roman"/>
          <w:sz w:val="24"/>
          <w:szCs w:val="24"/>
          <w:lang w:eastAsia="ru-RU"/>
        </w:rPr>
        <w:t xml:space="preserve"> відповідному встановленому тарифі для побутового споживача, скоригованого на величину матеріальних витрат.</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 xml:space="preserve">ідставі платіжних доручень суб'єктів господарювання з урахуванням вимог </w:t>
      </w:r>
      <w:hyperlink r:id="rId8" w:tgtFrame="_top" w:history="1">
        <w:r w:rsidRPr="005B3D24">
          <w:rPr>
            <w:rFonts w:ascii="Times New Roman" w:eastAsia="Times New Roman" w:hAnsi="Times New Roman" w:cs="Times New Roman"/>
            <w:sz w:val="24"/>
            <w:szCs w:val="24"/>
            <w:lang w:eastAsia="ru-RU"/>
          </w:rPr>
          <w:t>статті 200</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Податкового кодексу України</w:t>
        </w:r>
      </w:hyperlink>
      <w:r w:rsidRPr="005B3D24">
        <w:rPr>
          <w:rFonts w:ascii="Times New Roman" w:eastAsia="Times New Roman" w:hAnsi="Times New Roman" w:cs="Times New Roman"/>
          <w:sz w:val="24"/>
          <w:szCs w:val="24"/>
          <w:lang w:eastAsia="ru-RU"/>
        </w:rPr>
        <w:t xml:space="preserve"> здійснюють перерахування коштів на рахунки електронного адміністрування податку на додану вартість суб'єкта господарювання для подальшого спрямування податку на додану вартість до державного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 Проведення розрахунків за теплопостачання.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суб'єктів господарювання, які мають ліцензію на виробництво теплової енергії, спрямовують кошти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оптовим продавцям та власникам ресурсу природного газу (в тому числі ПАТ "Національна акціонерна компанія "Нафтогаз України");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оплату інших енергоносіїв, спожитих для виробництва теплової енергії;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послуг з розподілу та транспортування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операторам газорозподільної системи та оператору газотранспортної системи;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оплату за спожиту електричну енергію;</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сплату грошових зобов'язань із податків, зборів, платежів до державного бюджету (</w:t>
      </w:r>
      <w:proofErr w:type="gramStart"/>
      <w:r w:rsidRPr="005B3D24">
        <w:rPr>
          <w:rFonts w:ascii="Times New Roman" w:eastAsia="Times New Roman" w:hAnsi="Times New Roman" w:cs="Times New Roman"/>
          <w:sz w:val="24"/>
          <w:szCs w:val="24"/>
          <w:lang w:eastAsia="ru-RU"/>
        </w:rPr>
        <w:t>кр</w:t>
      </w:r>
      <w:proofErr w:type="gramEnd"/>
      <w:r w:rsidRPr="005B3D24">
        <w:rPr>
          <w:rFonts w:ascii="Times New Roman" w:eastAsia="Times New Roman" w:hAnsi="Times New Roman" w:cs="Times New Roman"/>
          <w:sz w:val="24"/>
          <w:szCs w:val="24"/>
          <w:lang w:eastAsia="ru-RU"/>
        </w:rPr>
        <w:t>ім податку на додану вартість).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суб'єктів господарювання, які мають ліцензію на постачання теплової енергії, виробленої іншим суб'єктом господарювання, спрямовують кошти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оплату покупної теплової енергії, інших енергоносіїв, використаних в процесі транспортування та постачання теплової енергії;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сплату грошових зобов'язань із податків, зборів, платежів до державного бюджету (</w:t>
      </w:r>
      <w:proofErr w:type="gramStart"/>
      <w:r w:rsidRPr="005B3D24">
        <w:rPr>
          <w:rFonts w:ascii="Times New Roman" w:eastAsia="Times New Roman" w:hAnsi="Times New Roman" w:cs="Times New Roman"/>
          <w:sz w:val="24"/>
          <w:szCs w:val="24"/>
          <w:lang w:eastAsia="ru-RU"/>
        </w:rPr>
        <w:t>кр</w:t>
      </w:r>
      <w:proofErr w:type="gramEnd"/>
      <w:r w:rsidRPr="005B3D24">
        <w:rPr>
          <w:rFonts w:ascii="Times New Roman" w:eastAsia="Times New Roman" w:hAnsi="Times New Roman" w:cs="Times New Roman"/>
          <w:sz w:val="24"/>
          <w:szCs w:val="24"/>
          <w:lang w:eastAsia="ru-RU"/>
        </w:rPr>
        <w:t>ім податку на додану вартість).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підприємств - постачальників (виробників) інших енергоносіїв (окрім природного газу та електричної енергії), які постачають їх для виробництва теплової енергії, спрямовують кошти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оплату послуг тепл</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t>, водопостачання та водовідведення;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постачання / транспортування / розподілу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оплату електроенергії;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виплату заробітної плати з нарахуваннями на неї;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сплату грошових зобов'язань із податків, зборів, платежів до державного бюджету (</w:t>
      </w:r>
      <w:proofErr w:type="gramStart"/>
      <w:r w:rsidRPr="005B3D24">
        <w:rPr>
          <w:rFonts w:ascii="Times New Roman" w:eastAsia="Times New Roman" w:hAnsi="Times New Roman" w:cs="Times New Roman"/>
          <w:sz w:val="24"/>
          <w:szCs w:val="24"/>
          <w:lang w:eastAsia="ru-RU"/>
        </w:rPr>
        <w:t>кр</w:t>
      </w:r>
      <w:proofErr w:type="gramEnd"/>
      <w:r w:rsidRPr="005B3D24">
        <w:rPr>
          <w:rFonts w:ascii="Times New Roman" w:eastAsia="Times New Roman" w:hAnsi="Times New Roman" w:cs="Times New Roman"/>
          <w:sz w:val="24"/>
          <w:szCs w:val="24"/>
          <w:lang w:eastAsia="ru-RU"/>
        </w:rPr>
        <w:t>ім податку на додану вартість).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 Проведення розрахунків за водопостачання і водовідведення.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підприємств водопостачання і водовідведення спрямовують кошти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розрахунки за електричну енергію, в тому числі на сплату заборгованості за </w:t>
      </w:r>
      <w:proofErr w:type="gramStart"/>
      <w:r w:rsidRPr="005B3D24">
        <w:rPr>
          <w:rFonts w:ascii="Times New Roman" w:eastAsia="Times New Roman" w:hAnsi="Times New Roman" w:cs="Times New Roman"/>
          <w:sz w:val="24"/>
          <w:szCs w:val="24"/>
          <w:lang w:eastAsia="ru-RU"/>
        </w:rPr>
        <w:t>минул</w:t>
      </w:r>
      <w:proofErr w:type="gramEnd"/>
      <w:r w:rsidRPr="005B3D24">
        <w:rPr>
          <w:rFonts w:ascii="Times New Roman" w:eastAsia="Times New Roman" w:hAnsi="Times New Roman" w:cs="Times New Roman"/>
          <w:sz w:val="24"/>
          <w:szCs w:val="24"/>
          <w:lang w:eastAsia="ru-RU"/>
        </w:rPr>
        <w:t>і періоди;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сплату грошових зобов'язань із податків, зборів, платежів до державного бюджету (</w:t>
      </w:r>
      <w:proofErr w:type="gramStart"/>
      <w:r w:rsidRPr="005B3D24">
        <w:rPr>
          <w:rFonts w:ascii="Times New Roman" w:eastAsia="Times New Roman" w:hAnsi="Times New Roman" w:cs="Times New Roman"/>
          <w:sz w:val="24"/>
          <w:szCs w:val="24"/>
          <w:lang w:eastAsia="ru-RU"/>
        </w:rPr>
        <w:t>кр</w:t>
      </w:r>
      <w:proofErr w:type="gramEnd"/>
      <w:r w:rsidRPr="005B3D24">
        <w:rPr>
          <w:rFonts w:ascii="Times New Roman" w:eastAsia="Times New Roman" w:hAnsi="Times New Roman" w:cs="Times New Roman"/>
          <w:sz w:val="24"/>
          <w:szCs w:val="24"/>
          <w:lang w:eastAsia="ru-RU"/>
        </w:rPr>
        <w:t>ім податку на додану вартість).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11. Проведення розрахунків за квартирну плату (утримання будинків і споруд та прибудинкових територій, вивезення побутового сміття та </w:t>
      </w:r>
      <w:proofErr w:type="gramStart"/>
      <w:r w:rsidRPr="005B3D24">
        <w:rPr>
          <w:rFonts w:ascii="Times New Roman" w:eastAsia="Times New Roman" w:hAnsi="Times New Roman" w:cs="Times New Roman"/>
          <w:sz w:val="24"/>
          <w:szCs w:val="24"/>
          <w:lang w:eastAsia="ru-RU"/>
        </w:rPr>
        <w:t>р</w:t>
      </w:r>
      <w:proofErr w:type="gramEnd"/>
      <w:r w:rsidRPr="005B3D24">
        <w:rPr>
          <w:rFonts w:ascii="Times New Roman" w:eastAsia="Times New Roman" w:hAnsi="Times New Roman" w:cs="Times New Roman"/>
          <w:sz w:val="24"/>
          <w:szCs w:val="24"/>
          <w:lang w:eastAsia="ru-RU"/>
        </w:rPr>
        <w:t>ідких нечистот) та інші послуги.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Органи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платіжних доручень підприємств, що надають послуги з утримання будинків, споруд і прибудинкових територій, вивезення побутового сміття і рідких нечистот, спрямовують кошти на: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оплату послуг тепл</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t>, водопостачання та водовідведення;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оплату постачання / транспортування / розподілу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оплату електроенергії;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сплату грошових зобов'язань із податків, зборів, платежів 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виплату заробітної плати з нарахуваннями </w:t>
      </w:r>
      <w:proofErr w:type="gramStart"/>
      <w:r w:rsidRPr="005B3D24">
        <w:rPr>
          <w:rFonts w:ascii="Times New Roman" w:eastAsia="Times New Roman" w:hAnsi="Times New Roman" w:cs="Times New Roman"/>
          <w:sz w:val="24"/>
          <w:szCs w:val="24"/>
          <w:lang w:eastAsia="ru-RU"/>
        </w:rPr>
        <w:t>на</w:t>
      </w:r>
      <w:proofErr w:type="gramEnd"/>
      <w:r w:rsidRPr="005B3D24">
        <w:rPr>
          <w:rFonts w:ascii="Times New Roman" w:eastAsia="Times New Roman" w:hAnsi="Times New Roman" w:cs="Times New Roman"/>
          <w:sz w:val="24"/>
          <w:szCs w:val="24"/>
          <w:lang w:eastAsia="ru-RU"/>
        </w:rPr>
        <w:t xml:space="preserve"> неї за умови відсутності заборгованості зі сплати енергоносіїв і податкових зобов'язань.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ідтвердженням відсутності заборгованості є лист підприємства.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12. Видатки, пов'язані з виплатою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іальної допомоги та грошового забезпечення державним підприємством поштового зв'язку, здійснюються за рахунок субвенції у порядку, встановленому законодавством.</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13. Зазначені розрахунки проводяться протягом </w:t>
      </w:r>
      <w:proofErr w:type="gramStart"/>
      <w:r w:rsidRPr="005B3D24">
        <w:rPr>
          <w:rFonts w:ascii="Times New Roman" w:eastAsia="Times New Roman" w:hAnsi="Times New Roman" w:cs="Times New Roman"/>
          <w:sz w:val="24"/>
          <w:szCs w:val="24"/>
          <w:lang w:eastAsia="ru-RU"/>
        </w:rPr>
        <w:t>п'яти</w:t>
      </w:r>
      <w:proofErr w:type="gramEnd"/>
      <w:r w:rsidRPr="005B3D24">
        <w:rPr>
          <w:rFonts w:ascii="Times New Roman" w:eastAsia="Times New Roman" w:hAnsi="Times New Roman" w:cs="Times New Roman"/>
          <w:sz w:val="24"/>
          <w:szCs w:val="24"/>
          <w:lang w:eastAsia="ru-RU"/>
        </w:rPr>
        <w:t xml:space="preserve"> банківських днів у межах бюджетного року.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14. Усі учасники розрахунків, що проводяться відповідно до цього Порядку, залежно від виду платежу в графі "призначення платежу" платіжних доручень зазначають додатково "постанова Кабінету Міні</w:t>
      </w:r>
      <w:proofErr w:type="gramStart"/>
      <w:r w:rsidRPr="005B3D24">
        <w:rPr>
          <w:rFonts w:ascii="Times New Roman" w:eastAsia="Times New Roman" w:hAnsi="Times New Roman" w:cs="Times New Roman"/>
          <w:sz w:val="24"/>
          <w:szCs w:val="24"/>
          <w:lang w:eastAsia="ru-RU"/>
        </w:rPr>
        <w:t>стр</w:t>
      </w:r>
      <w:proofErr w:type="gramEnd"/>
      <w:r w:rsidRPr="005B3D24">
        <w:rPr>
          <w:rFonts w:ascii="Times New Roman" w:eastAsia="Times New Roman" w:hAnsi="Times New Roman" w:cs="Times New Roman"/>
          <w:sz w:val="24"/>
          <w:szCs w:val="24"/>
          <w:lang w:eastAsia="ru-RU"/>
        </w:rPr>
        <w:t>ів України від 04 березня 2002 року N 256" та вид послуг (енергоносіїв), за який проводиться розрахунок.</w:t>
      </w:r>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III. Звітність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1. Казначейство здійснює щоденний моніторинг стану проведення розрахунків та веде </w:t>
      </w:r>
      <w:proofErr w:type="gramStart"/>
      <w:r w:rsidRPr="005B3D24">
        <w:rPr>
          <w:rFonts w:ascii="Times New Roman" w:eastAsia="Times New Roman" w:hAnsi="Times New Roman" w:cs="Times New Roman"/>
          <w:sz w:val="24"/>
          <w:szCs w:val="24"/>
          <w:lang w:eastAsia="ru-RU"/>
        </w:rPr>
        <w:t>обл</w:t>
      </w:r>
      <w:proofErr w:type="gramEnd"/>
      <w:r w:rsidRPr="005B3D24">
        <w:rPr>
          <w:rFonts w:ascii="Times New Roman" w:eastAsia="Times New Roman" w:hAnsi="Times New Roman" w:cs="Times New Roman"/>
          <w:sz w:val="24"/>
          <w:szCs w:val="24"/>
          <w:lang w:eastAsia="ru-RU"/>
        </w:rPr>
        <w:t>ік у розрізі адміністративно-територіальних одиниць, яким виділено субвенцію з державного бюджету, та видів послуг за такими показниками: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фактичний обсяг енергоносіїв (природний газ, теплопостачання, електрична енергія, водопостачання і водовідведення, квартирна плата тощо);</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виділено коштів з початку року (природний газ, теплопостачання, електрична енергія, водопостачання і водовідведення, квартирна плата тощо);</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перераховано коштів з рахунків головних розпорядників коштів місцевих бюджеті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коштів на рахунках головних розпорядників коштів місцевих бюджеті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коштів на рахунках суб'єктів господарювання, відкритих в органах Казначейства.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ідставою для проведення моніторингу є щоденна інформація органів Казначейства згідно з додатком 5 до цього Порядку.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Казначейство щодня повідомляє Мінфін про стан проведених розрахунків згідно з додатком 6 до цього Порядку.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2. Казначейство забезпечує ведення електронного реєстру учасників розрахунків, рахунки яких відкрито в органах Казначейства, на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ідставі інформації органів Казначейства.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Головні управління Казначейства щомісяця першого числа, що настає за звітним, подають Казначейству інформацію в електронному вигляді згідно з додатком 7 до цього Порядку.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Інформація щодо </w:t>
      </w:r>
      <w:proofErr w:type="gramStart"/>
      <w:r w:rsidRPr="005B3D24">
        <w:rPr>
          <w:rFonts w:ascii="Times New Roman" w:eastAsia="Times New Roman" w:hAnsi="Times New Roman" w:cs="Times New Roman"/>
          <w:sz w:val="24"/>
          <w:szCs w:val="24"/>
          <w:lang w:eastAsia="ru-RU"/>
        </w:rPr>
        <w:t>кожного</w:t>
      </w:r>
      <w:proofErr w:type="gramEnd"/>
      <w:r w:rsidRPr="005B3D24">
        <w:rPr>
          <w:rFonts w:ascii="Times New Roman" w:eastAsia="Times New Roman" w:hAnsi="Times New Roman" w:cs="Times New Roman"/>
          <w:sz w:val="24"/>
          <w:szCs w:val="24"/>
          <w:lang w:eastAsia="ru-RU"/>
        </w:rPr>
        <w:t xml:space="preserve"> учасника розрахунків наводиться за такими показниками: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повне найменування учасника розрахунків;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код за ЄДРПОУ;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номер </w:t>
      </w:r>
      <w:proofErr w:type="gramStart"/>
      <w:r w:rsidRPr="005B3D24">
        <w:rPr>
          <w:rFonts w:ascii="Times New Roman" w:eastAsia="Times New Roman" w:hAnsi="Times New Roman" w:cs="Times New Roman"/>
          <w:sz w:val="24"/>
          <w:szCs w:val="24"/>
          <w:lang w:eastAsia="ru-RU"/>
        </w:rPr>
        <w:t>поточного</w:t>
      </w:r>
      <w:proofErr w:type="gramEnd"/>
      <w:r w:rsidRPr="005B3D24">
        <w:rPr>
          <w:rFonts w:ascii="Times New Roman" w:eastAsia="Times New Roman" w:hAnsi="Times New Roman" w:cs="Times New Roman"/>
          <w:sz w:val="24"/>
          <w:szCs w:val="24"/>
          <w:lang w:eastAsia="ru-RU"/>
        </w:rPr>
        <w:t xml:space="preserve"> рахунку зі спеціальним режимом використання;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дата відкриття/закриття рахунку.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Казначейство щомісяця до 05 числа місяця, що настає за звітним, надає Мінфіну реє</w:t>
      </w:r>
      <w:proofErr w:type="gramStart"/>
      <w:r w:rsidRPr="005B3D24">
        <w:rPr>
          <w:rFonts w:ascii="Times New Roman" w:eastAsia="Times New Roman" w:hAnsi="Times New Roman" w:cs="Times New Roman"/>
          <w:sz w:val="24"/>
          <w:szCs w:val="24"/>
          <w:lang w:eastAsia="ru-RU"/>
        </w:rPr>
        <w:t>стр</w:t>
      </w:r>
      <w:proofErr w:type="gramEnd"/>
      <w:r w:rsidRPr="005B3D24">
        <w:rPr>
          <w:rFonts w:ascii="Times New Roman" w:eastAsia="Times New Roman" w:hAnsi="Times New Roman" w:cs="Times New Roman"/>
          <w:sz w:val="24"/>
          <w:szCs w:val="24"/>
          <w:lang w:eastAsia="ru-RU"/>
        </w:rPr>
        <w:t xml:space="preserve"> учасників розрахунків, рахунки яких відкрито в органах Казначейства.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3. Суб'єкти господарювання щомісяця до 15 числа місяця, що настає за звітним, надають органам Казначейства інформацію про </w:t>
      </w:r>
      <w:proofErr w:type="gramStart"/>
      <w:r w:rsidRPr="005B3D24">
        <w:rPr>
          <w:rFonts w:ascii="Times New Roman" w:eastAsia="Times New Roman" w:hAnsi="Times New Roman" w:cs="Times New Roman"/>
          <w:sz w:val="24"/>
          <w:szCs w:val="24"/>
          <w:lang w:eastAsia="ru-RU"/>
        </w:rPr>
        <w:t>проведен</w:t>
      </w:r>
      <w:proofErr w:type="gramEnd"/>
      <w:r w:rsidRPr="005B3D24">
        <w:rPr>
          <w:rFonts w:ascii="Times New Roman" w:eastAsia="Times New Roman" w:hAnsi="Times New Roman" w:cs="Times New Roman"/>
          <w:sz w:val="24"/>
          <w:szCs w:val="24"/>
          <w:lang w:eastAsia="ru-RU"/>
        </w:rPr>
        <w:t>і розрахунки за попередній місяць за формою згідно з додатком 8 до цього Порядку.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Інформація </w:t>
      </w:r>
      <w:proofErr w:type="gramStart"/>
      <w:r w:rsidRPr="005B3D24">
        <w:rPr>
          <w:rFonts w:ascii="Times New Roman" w:eastAsia="Times New Roman" w:hAnsi="Times New Roman" w:cs="Times New Roman"/>
          <w:sz w:val="24"/>
          <w:szCs w:val="24"/>
          <w:lang w:eastAsia="ru-RU"/>
        </w:rPr>
        <w:t>містить</w:t>
      </w:r>
      <w:proofErr w:type="gramEnd"/>
      <w:r w:rsidRPr="005B3D24">
        <w:rPr>
          <w:rFonts w:ascii="Times New Roman" w:eastAsia="Times New Roman" w:hAnsi="Times New Roman" w:cs="Times New Roman"/>
          <w:sz w:val="24"/>
          <w:szCs w:val="24"/>
          <w:lang w:eastAsia="ru-RU"/>
        </w:rPr>
        <w:t xml:space="preserve"> такі показники: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код за ЄДРПОУ;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номер </w:t>
      </w:r>
      <w:proofErr w:type="gramStart"/>
      <w:r w:rsidRPr="005B3D24">
        <w:rPr>
          <w:rFonts w:ascii="Times New Roman" w:eastAsia="Times New Roman" w:hAnsi="Times New Roman" w:cs="Times New Roman"/>
          <w:sz w:val="24"/>
          <w:szCs w:val="24"/>
          <w:lang w:eastAsia="ru-RU"/>
        </w:rPr>
        <w:t>поточного</w:t>
      </w:r>
      <w:proofErr w:type="gramEnd"/>
      <w:r w:rsidRPr="005B3D24">
        <w:rPr>
          <w:rFonts w:ascii="Times New Roman" w:eastAsia="Times New Roman" w:hAnsi="Times New Roman" w:cs="Times New Roman"/>
          <w:sz w:val="24"/>
          <w:szCs w:val="24"/>
          <w:lang w:eastAsia="ru-RU"/>
        </w:rPr>
        <w:t xml:space="preserve"> рахунку із спеціальним режимом використання;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надійшло коштів з рахунку головного розпорядника коштів місцевих бюджеті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надійшло коштів </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ід інших учасників розрахунків;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проведено розрахунків: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рахунки інших учасників розрахунків;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рахунки в системі електронного </w:t>
      </w:r>
      <w:proofErr w:type="gramStart"/>
      <w:r w:rsidRPr="005B3D24">
        <w:rPr>
          <w:rFonts w:ascii="Times New Roman" w:eastAsia="Times New Roman" w:hAnsi="Times New Roman" w:cs="Times New Roman"/>
          <w:sz w:val="24"/>
          <w:szCs w:val="24"/>
          <w:lang w:eastAsia="ru-RU"/>
        </w:rPr>
        <w:t>адм</w:t>
      </w:r>
      <w:proofErr w:type="gramEnd"/>
      <w:r w:rsidRPr="005B3D24">
        <w:rPr>
          <w:rFonts w:ascii="Times New Roman" w:eastAsia="Times New Roman" w:hAnsi="Times New Roman" w:cs="Times New Roman"/>
          <w:sz w:val="24"/>
          <w:szCs w:val="24"/>
          <w:lang w:eastAsia="ru-RU"/>
        </w:rPr>
        <w:t>іністрування податку на додану вартість;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рахунки органів доходів і зборів для сплати у разі ввезення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на митну територію України;</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на виплату заробітної плати та нарахування </w:t>
      </w:r>
      <w:proofErr w:type="gramStart"/>
      <w:r w:rsidRPr="005B3D24">
        <w:rPr>
          <w:rFonts w:ascii="Times New Roman" w:eastAsia="Times New Roman" w:hAnsi="Times New Roman" w:cs="Times New Roman"/>
          <w:sz w:val="24"/>
          <w:szCs w:val="24"/>
          <w:lang w:eastAsia="ru-RU"/>
        </w:rPr>
        <w:t>на</w:t>
      </w:r>
      <w:proofErr w:type="gramEnd"/>
      <w:r w:rsidRPr="005B3D24">
        <w:rPr>
          <w:rFonts w:ascii="Times New Roman" w:eastAsia="Times New Roman" w:hAnsi="Times New Roman" w:cs="Times New Roman"/>
          <w:sz w:val="24"/>
          <w:szCs w:val="24"/>
          <w:lang w:eastAsia="ru-RU"/>
        </w:rPr>
        <w:t xml:space="preserve"> неї;</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кошті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 xml:space="preserve"> на рахунку суб'єкта господарювання.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4. Органи Казначейства звіряють зазначену інформацію з даними, наявними в </w:t>
      </w:r>
      <w:proofErr w:type="gramStart"/>
      <w:r w:rsidRPr="005B3D24">
        <w:rPr>
          <w:rFonts w:ascii="Times New Roman" w:eastAsia="Times New Roman" w:hAnsi="Times New Roman" w:cs="Times New Roman"/>
          <w:sz w:val="24"/>
          <w:szCs w:val="24"/>
          <w:lang w:eastAsia="ru-RU"/>
        </w:rPr>
        <w:t>обл</w:t>
      </w:r>
      <w:proofErr w:type="gramEnd"/>
      <w:r w:rsidRPr="005B3D24">
        <w:rPr>
          <w:rFonts w:ascii="Times New Roman" w:eastAsia="Times New Roman" w:hAnsi="Times New Roman" w:cs="Times New Roman"/>
          <w:sz w:val="24"/>
          <w:szCs w:val="24"/>
          <w:lang w:eastAsia="ru-RU"/>
        </w:rPr>
        <w:t>іку Казначейства, та щомісяця до 20 числа надають її до Казначейства за формою згідно з додатком 9 до цього Порядку.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5. Казначейство до 25 числа місяця, що настає за звітним, інформує Мінфін щодо проведених розрахунків у розрізі </w:t>
      </w:r>
      <w:proofErr w:type="gramStart"/>
      <w:r w:rsidRPr="005B3D24">
        <w:rPr>
          <w:rFonts w:ascii="Times New Roman" w:eastAsia="Times New Roman" w:hAnsi="Times New Roman" w:cs="Times New Roman"/>
          <w:sz w:val="24"/>
          <w:szCs w:val="24"/>
          <w:lang w:eastAsia="ru-RU"/>
        </w:rPr>
        <w:t>адм</w:t>
      </w:r>
      <w:proofErr w:type="gramEnd"/>
      <w:r w:rsidRPr="005B3D24">
        <w:rPr>
          <w:rFonts w:ascii="Times New Roman" w:eastAsia="Times New Roman" w:hAnsi="Times New Roman" w:cs="Times New Roman"/>
          <w:sz w:val="24"/>
          <w:szCs w:val="24"/>
          <w:lang w:eastAsia="ru-RU"/>
        </w:rPr>
        <w:t>іністративно-територіальних одиниць та видів послуг за формою згідно з додатком 10 до цього Порядку.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6. Облік проведених згідно з цим Порядком операцій здійснюється органами Казначейства та іншими учасниками розрахунків </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 xml:space="preserve"> установленому законодавством порядку.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344"/>
        <w:gridCol w:w="7344"/>
      </w:tblGrid>
      <w:tr w:rsidR="005B3D24" w:rsidRPr="005B3D24" w:rsidTr="005B3D24">
        <w:trPr>
          <w:tblCellSpacing w:w="22" w:type="dxa"/>
        </w:trPr>
        <w:tc>
          <w:tcPr>
            <w:tcW w:w="2500" w:type="pct"/>
            <w:vAlign w:val="bottom"/>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Директор Департаменту</w:t>
            </w:r>
            <w:r w:rsidRPr="005B3D24">
              <w:rPr>
                <w:rFonts w:ascii="Times New Roman" w:eastAsia="Times New Roman" w:hAnsi="Times New Roman" w:cs="Times New Roman"/>
                <w:b/>
                <w:bCs/>
                <w:sz w:val="24"/>
                <w:szCs w:val="24"/>
                <w:lang w:eastAsia="ru-RU"/>
              </w:rPr>
              <w:br/>
              <w:t>місцевих бюджеті</w:t>
            </w:r>
            <w:proofErr w:type="gramStart"/>
            <w:r w:rsidRPr="005B3D24">
              <w:rPr>
                <w:rFonts w:ascii="Times New Roman" w:eastAsia="Times New Roman" w:hAnsi="Times New Roman" w:cs="Times New Roman"/>
                <w:b/>
                <w:bCs/>
                <w:sz w:val="24"/>
                <w:szCs w:val="24"/>
                <w:lang w:eastAsia="ru-RU"/>
              </w:rPr>
              <w:t>в</w:t>
            </w:r>
            <w:proofErr w:type="gramEnd"/>
          </w:p>
        </w:tc>
        <w:tc>
          <w:tcPr>
            <w:tcW w:w="2500" w:type="pct"/>
            <w:vAlign w:val="bottom"/>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Є. Ю. Кузькін</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1</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3 розділу 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Реє</w:t>
      </w:r>
      <w:proofErr w:type="gramStart"/>
      <w:r w:rsidRPr="005B3D24">
        <w:rPr>
          <w:rFonts w:ascii="Times New Roman" w:eastAsia="Times New Roman" w:hAnsi="Times New Roman" w:cs="Times New Roman"/>
          <w:b/>
          <w:bCs/>
          <w:sz w:val="27"/>
          <w:szCs w:val="27"/>
          <w:lang w:eastAsia="ru-RU"/>
        </w:rPr>
        <w:t>стр</w:t>
      </w:r>
      <w:proofErr w:type="gramEnd"/>
      <w:r w:rsidRPr="005B3D24">
        <w:rPr>
          <w:rFonts w:ascii="Times New Roman" w:eastAsia="Times New Roman" w:hAnsi="Times New Roman" w:cs="Times New Roman"/>
          <w:b/>
          <w:bCs/>
          <w:sz w:val="27"/>
          <w:szCs w:val="27"/>
          <w:lang w:eastAsia="ru-RU"/>
        </w:rPr>
        <w:br/>
        <w:t>обсягів спожитих енергоносіїв та наданих послуг</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 ____________ 20__ р.</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5B3D24" w:rsidRPr="005B3D24" w:rsidTr="005B3D24">
        <w:trPr>
          <w:tblCellSpacing w:w="22" w:type="dxa"/>
          <w:jc w:val="center"/>
        </w:trPr>
        <w:tc>
          <w:tcPr>
            <w:tcW w:w="5000" w:type="pct"/>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___________________________________________________________________________________________________________________________</w:t>
            </w:r>
            <w:r w:rsidRPr="005B3D24">
              <w:rPr>
                <w:rFonts w:ascii="Times New Roman" w:eastAsia="Times New Roman" w:hAnsi="Times New Roman" w:cs="Times New Roman"/>
                <w:sz w:val="24"/>
                <w:szCs w:val="24"/>
                <w:lang w:eastAsia="ru-RU"/>
              </w:rPr>
              <w:br/>
            </w:r>
            <w:r w:rsidRPr="005B3D24">
              <w:rPr>
                <w:rFonts w:ascii="Times New Roman" w:eastAsia="Times New Roman" w:hAnsi="Times New Roman" w:cs="Times New Roman"/>
                <w:sz w:val="24"/>
                <w:szCs w:val="24"/>
                <w:lang w:eastAsia="ru-RU"/>
              </w:rPr>
              <w:lastRenderedPageBreak/>
              <w:t>(найменування суб'єкта господарювання постачальника послуг (енергоносіїв))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за надані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ільги/субсидії ______________________________________________________________________________________________________</w:t>
            </w:r>
            <w:r w:rsidRPr="005B3D24">
              <w:rPr>
                <w:rFonts w:ascii="Times New Roman" w:eastAsia="Times New Roman" w:hAnsi="Times New Roman" w:cs="Times New Roman"/>
                <w:sz w:val="24"/>
                <w:szCs w:val="24"/>
                <w:lang w:eastAsia="ru-RU"/>
              </w:rPr>
              <w:br/>
              <w:t>                                                                                                                                                                  (вид послуги (енергоносія))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(грн)</w:t>
            </w:r>
          </w:p>
        </w:tc>
      </w:tr>
    </w:tbl>
    <w:p w:rsidR="005B3D24" w:rsidRPr="005B3D24" w:rsidRDefault="005B3D24" w:rsidP="005B3D24">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
        <w:gridCol w:w="1071"/>
        <w:gridCol w:w="1349"/>
        <w:gridCol w:w="1394"/>
        <w:gridCol w:w="1175"/>
        <w:gridCol w:w="925"/>
        <w:gridCol w:w="54"/>
        <w:gridCol w:w="1055"/>
        <w:gridCol w:w="1130"/>
        <w:gridCol w:w="1108"/>
        <w:gridCol w:w="992"/>
        <w:gridCol w:w="787"/>
        <w:gridCol w:w="1252"/>
        <w:gridCol w:w="44"/>
        <w:gridCol w:w="2292"/>
      </w:tblGrid>
      <w:tr w:rsidR="005B3D24" w:rsidRPr="005B3D24" w:rsidTr="005B3D24">
        <w:trPr>
          <w:gridBefore w:val="1"/>
          <w:gridAfter w:val="2"/>
          <w:wAfter w:w="5067" w:type="dxa"/>
          <w:tblCellSpacing w:w="22"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П. І. Б. споживача, що отримує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ільгу чи субсидію</w:t>
            </w:r>
          </w:p>
        </w:tc>
        <w:tc>
          <w:tcPr>
            <w:tcW w:w="4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Реєстраційний номер </w:t>
            </w:r>
            <w:proofErr w:type="gramStart"/>
            <w:r w:rsidRPr="005B3D24">
              <w:rPr>
                <w:rFonts w:ascii="Times New Roman" w:eastAsia="Times New Roman" w:hAnsi="Times New Roman" w:cs="Times New Roman"/>
                <w:sz w:val="24"/>
                <w:szCs w:val="24"/>
                <w:lang w:eastAsia="ru-RU"/>
              </w:rPr>
              <w:t>обл</w:t>
            </w:r>
            <w:proofErr w:type="gramEnd"/>
            <w:r w:rsidRPr="005B3D24">
              <w:rPr>
                <w:rFonts w:ascii="Times New Roman" w:eastAsia="Times New Roman" w:hAnsi="Times New Roman" w:cs="Times New Roman"/>
                <w:sz w:val="24"/>
                <w:szCs w:val="24"/>
                <w:lang w:eastAsia="ru-RU"/>
              </w:rPr>
              <w:t>ікової картки платника податків / серія та/або номер паспорта*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Заборгованість на початок року (відповідно до фактичних обсягів спожитих послуг (енергоносіїв)</w:t>
            </w:r>
            <w:proofErr w:type="gramEnd"/>
          </w:p>
        </w:tc>
        <w:tc>
          <w:tcPr>
            <w:tcW w:w="4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Фактичний обсяг спожитих енергоносіїв з початку року</w:t>
            </w:r>
          </w:p>
        </w:tc>
        <w:tc>
          <w:tcPr>
            <w:tcW w:w="1400" w:type="pct"/>
            <w:gridSpan w:val="4"/>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tc>
        <w:tc>
          <w:tcPr>
            <w:tcW w:w="9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Перераховано коштів з початку року</w:t>
            </w:r>
          </w:p>
        </w:tc>
        <w:tc>
          <w:tcPr>
            <w:tcW w:w="8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Заборгованість</w:t>
            </w:r>
          </w:p>
        </w:tc>
      </w:tr>
      <w:tr w:rsidR="005B3D24" w:rsidRPr="005B3D24" w:rsidTr="005B3D24">
        <w:trPr>
          <w:gridBefore w:val="1"/>
          <w:gridAfter w:val="2"/>
          <w:wAfter w:w="5067" w:type="dxa"/>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фактично спожито</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нараховано за нормами</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 перерахув</w:t>
            </w:r>
            <w:proofErr w:type="gramStart"/>
            <w:r w:rsidRPr="005B3D24">
              <w:rPr>
                <w:rFonts w:ascii="Times New Roman" w:eastAsia="Times New Roman" w:hAnsi="Times New Roman" w:cs="Times New Roman"/>
                <w:sz w:val="24"/>
                <w:szCs w:val="24"/>
                <w:lang w:eastAsia="ru-RU"/>
              </w:rPr>
              <w:t>а-</w:t>
            </w:r>
            <w:proofErr w:type="gramEnd"/>
            <w:r w:rsidRPr="005B3D24">
              <w:rPr>
                <w:rFonts w:ascii="Times New Roman" w:eastAsia="Times New Roman" w:hAnsi="Times New Roman" w:cs="Times New Roman"/>
                <w:sz w:val="24"/>
                <w:szCs w:val="24"/>
                <w:lang w:eastAsia="ru-RU"/>
              </w:rPr>
              <w:br/>
              <w:t>ння**</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з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w:t>
            </w:r>
            <w:r w:rsidRPr="005B3D24">
              <w:rPr>
                <w:rFonts w:ascii="Times New Roman" w:eastAsia="Times New Roman" w:hAnsi="Times New Roman" w:cs="Times New Roman"/>
                <w:sz w:val="24"/>
                <w:szCs w:val="24"/>
                <w:lang w:eastAsia="ru-RU"/>
              </w:rPr>
              <w:br/>
              <w:t>ствам - надавачам послуг</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початок року</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поточного року наростаючим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ідсумком з початку року</w:t>
            </w:r>
          </w:p>
        </w:tc>
      </w:tr>
      <w:tr w:rsidR="005B3D24" w:rsidRPr="005B3D24" w:rsidTr="005B3D24">
        <w:trPr>
          <w:gridBefore w:val="1"/>
          <w:gridAfter w:val="2"/>
          <w:wAfter w:w="5067"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w:t>
            </w:r>
          </w:p>
        </w:tc>
      </w:tr>
      <w:tr w:rsidR="005B3D24" w:rsidRPr="005B3D24" w:rsidTr="005B3D24">
        <w:trPr>
          <w:gridBefore w:val="1"/>
          <w:gridAfter w:val="2"/>
          <w:wAfter w:w="5067"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gridBefore w:val="1"/>
          <w:gridAfter w:val="2"/>
          <w:wAfter w:w="5067"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Усього</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15"/>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w:t>
            </w:r>
            <w:r w:rsidRPr="005B3D24">
              <w:rPr>
                <w:rFonts w:ascii="Times New Roman" w:eastAsia="Times New Roman" w:hAnsi="Times New Roman" w:cs="Times New Roman"/>
                <w:sz w:val="24"/>
                <w:szCs w:val="24"/>
                <w:lang w:eastAsia="ru-RU"/>
              </w:rPr>
              <w:br/>
              <w:t xml:space="preserve">* Серія та/або номер паспорта зазначаються лише для фізичних осіб, які мають відмітку </w:t>
            </w: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w:t>
            </w:r>
            <w:proofErr w:type="gramStart"/>
            <w:r w:rsidRPr="005B3D24">
              <w:rPr>
                <w:rFonts w:ascii="Times New Roman" w:eastAsia="Times New Roman" w:hAnsi="Times New Roman" w:cs="Times New Roman"/>
                <w:sz w:val="24"/>
                <w:szCs w:val="24"/>
                <w:lang w:eastAsia="ru-RU"/>
              </w:rPr>
              <w:t>паспорт</w:t>
            </w:r>
            <w:proofErr w:type="gramEnd"/>
            <w:r w:rsidRPr="005B3D24">
              <w:rPr>
                <w:rFonts w:ascii="Times New Roman" w:eastAsia="Times New Roman" w:hAnsi="Times New Roman" w:cs="Times New Roman"/>
                <w:sz w:val="24"/>
                <w:szCs w:val="24"/>
                <w:lang w:eastAsia="ru-RU"/>
              </w:rPr>
              <w:t>і про право здійснювати будь-які платежі за серією та/або номером паспорта.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 Сума до перерахування визначається як обсяг фактично наданих послуг (енергоносіїв), але </w:t>
            </w:r>
            <w:proofErr w:type="gramStart"/>
            <w:r w:rsidRPr="005B3D24">
              <w:rPr>
                <w:rFonts w:ascii="Times New Roman" w:eastAsia="Times New Roman" w:hAnsi="Times New Roman" w:cs="Times New Roman"/>
                <w:sz w:val="24"/>
                <w:szCs w:val="24"/>
                <w:lang w:eastAsia="ru-RU"/>
              </w:rPr>
              <w:t>не б</w:t>
            </w:r>
            <w:proofErr w:type="gramEnd"/>
            <w:r w:rsidRPr="005B3D24">
              <w:rPr>
                <w:rFonts w:ascii="Times New Roman" w:eastAsia="Times New Roman" w:hAnsi="Times New Roman" w:cs="Times New Roman"/>
                <w:sz w:val="24"/>
                <w:szCs w:val="24"/>
                <w:lang w:eastAsia="ru-RU"/>
              </w:rPr>
              <w:t>ільше обсягу, призначеного за нормативами (приймається менша із двох сум за графами 5 та 6).</w:t>
            </w:r>
          </w:p>
        </w:tc>
      </w:tr>
      <w:tr w:rsidR="005B3D24" w:rsidRPr="005B3D24" w:rsidTr="005B3D24">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700" w:type="pct"/>
            <w:gridSpan w:val="7"/>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Керівник</w:t>
            </w:r>
          </w:p>
        </w:tc>
        <w:tc>
          <w:tcPr>
            <w:tcW w:w="1650" w:type="pct"/>
            <w:gridSpan w:val="7"/>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ідпис)</w:t>
            </w:r>
          </w:p>
        </w:tc>
        <w:tc>
          <w:tcPr>
            <w:tcW w:w="1650" w:type="pct"/>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w:t>
            </w:r>
            <w:r w:rsidRPr="005B3D24">
              <w:rPr>
                <w:rFonts w:ascii="Times New Roman" w:eastAsia="Times New Roman" w:hAnsi="Times New Roman" w:cs="Times New Roman"/>
                <w:sz w:val="24"/>
                <w:szCs w:val="24"/>
                <w:lang w:eastAsia="ru-RU"/>
              </w:rPr>
              <w:br/>
              <w:t xml:space="preserve">(ініціали, </w:t>
            </w:r>
            <w:proofErr w:type="gramStart"/>
            <w:r w:rsidRPr="005B3D24">
              <w:rPr>
                <w:rFonts w:ascii="Times New Roman" w:eastAsia="Times New Roman" w:hAnsi="Times New Roman" w:cs="Times New Roman"/>
                <w:sz w:val="24"/>
                <w:szCs w:val="24"/>
                <w:lang w:eastAsia="ru-RU"/>
              </w:rPr>
              <w:t>пр</w:t>
            </w:r>
            <w:proofErr w:type="gramEnd"/>
            <w:r w:rsidRPr="005B3D24">
              <w:rPr>
                <w:rFonts w:ascii="Times New Roman" w:eastAsia="Times New Roman" w:hAnsi="Times New Roman" w:cs="Times New Roman"/>
                <w:sz w:val="24"/>
                <w:szCs w:val="24"/>
                <w:lang w:eastAsia="ru-RU"/>
              </w:rPr>
              <w:t>ізвище)</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2</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3 розділу 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Реє</w:t>
      </w:r>
      <w:proofErr w:type="gramStart"/>
      <w:r w:rsidRPr="005B3D24">
        <w:rPr>
          <w:rFonts w:ascii="Times New Roman" w:eastAsia="Times New Roman" w:hAnsi="Times New Roman" w:cs="Times New Roman"/>
          <w:b/>
          <w:bCs/>
          <w:sz w:val="27"/>
          <w:szCs w:val="27"/>
          <w:lang w:eastAsia="ru-RU"/>
        </w:rPr>
        <w:t>стр</w:t>
      </w:r>
      <w:proofErr w:type="gramEnd"/>
      <w:r w:rsidRPr="005B3D24">
        <w:rPr>
          <w:rFonts w:ascii="Times New Roman" w:eastAsia="Times New Roman" w:hAnsi="Times New Roman" w:cs="Times New Roman"/>
          <w:b/>
          <w:bCs/>
          <w:sz w:val="27"/>
          <w:szCs w:val="27"/>
          <w:lang w:eastAsia="ru-RU"/>
        </w:rPr>
        <w:br/>
        <w:t>сум, що підлягають перерахуванню за рахунок субвенції з місцевих бюджетів на надання пільг та житлових субсидій населенню</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 ____________ 20__ р.</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_____________________________________________________________________________________</w:t>
      </w:r>
      <w:r w:rsidRPr="005B3D24">
        <w:rPr>
          <w:rFonts w:ascii="Times New Roman" w:eastAsia="Times New Roman" w:hAnsi="Times New Roman" w:cs="Times New Roman"/>
          <w:sz w:val="24"/>
          <w:szCs w:val="24"/>
          <w:lang w:eastAsia="ru-RU"/>
        </w:rPr>
        <w:br/>
        <w:t>(найменування місцевого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
        <w:gridCol w:w="2018"/>
        <w:gridCol w:w="1648"/>
        <w:gridCol w:w="1454"/>
        <w:gridCol w:w="44"/>
        <w:gridCol w:w="1175"/>
        <w:gridCol w:w="1274"/>
        <w:gridCol w:w="1620"/>
        <w:gridCol w:w="721"/>
        <w:gridCol w:w="585"/>
        <w:gridCol w:w="1637"/>
        <w:gridCol w:w="922"/>
        <w:gridCol w:w="1478"/>
        <w:gridCol w:w="71"/>
      </w:tblGrid>
      <w:tr w:rsidR="005B3D24" w:rsidRPr="005B3D24" w:rsidTr="005B3D24">
        <w:trPr>
          <w:gridBefore w:val="1"/>
          <w:gridAfter w:val="1"/>
          <w:tblCellSpacing w:w="22"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Види послуг</w:t>
            </w:r>
            <w:r w:rsidRPr="005B3D24">
              <w:rPr>
                <w:rFonts w:ascii="Times New Roman" w:eastAsia="Times New Roman" w:hAnsi="Times New Roman" w:cs="Times New Roman"/>
                <w:sz w:val="24"/>
                <w:szCs w:val="24"/>
                <w:lang w:eastAsia="ru-RU"/>
              </w:rPr>
              <w:br/>
              <w:t> (енергоносіїв)</w:t>
            </w:r>
          </w:p>
        </w:tc>
        <w:tc>
          <w:tcPr>
            <w:tcW w:w="6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Заборгованість на початок року (відповідно до фактичних обсягів спожитих послуг (енергоносіїв))</w:t>
            </w:r>
          </w:p>
        </w:tc>
        <w:tc>
          <w:tcPr>
            <w:tcW w:w="5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Фактичний обсяг спожитих енергоносіїв з початку року</w:t>
            </w:r>
          </w:p>
        </w:tc>
        <w:tc>
          <w:tcPr>
            <w:tcW w:w="1400" w:type="pct"/>
            <w:gridSpan w:val="4"/>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tc>
        <w:tc>
          <w:tcPr>
            <w:tcW w:w="900" w:type="pct"/>
            <w:gridSpan w:val="3"/>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Перераховано коштів з початку року</w:t>
            </w:r>
          </w:p>
        </w:tc>
        <w:tc>
          <w:tcPr>
            <w:tcW w:w="8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Заборгованість</w:t>
            </w:r>
          </w:p>
        </w:tc>
      </w:tr>
      <w:tr w:rsidR="005B3D24" w:rsidRPr="005B3D24" w:rsidTr="005B3D24">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фактично спожито</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нараховано за нормами*</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 перерахування</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з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ідприємствам - надавачам послуг</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початок року</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поточного року наростаючим </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ідсумком з початку року</w:t>
            </w:r>
          </w:p>
        </w:tc>
      </w:tr>
      <w:tr w:rsidR="005B3D24" w:rsidRPr="005B3D24" w:rsidTr="005B3D24">
        <w:trPr>
          <w:gridBefore w:val="1"/>
          <w:gridAfter w:val="1"/>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r>
      <w:tr w:rsidR="005B3D24" w:rsidRPr="005B3D24" w:rsidTr="005B3D24">
        <w:trPr>
          <w:gridBefore w:val="1"/>
          <w:gridAfter w:val="1"/>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gridBefore w:val="1"/>
          <w:gridAfter w:val="1"/>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Усього</w:t>
            </w:r>
          </w:p>
        </w:tc>
        <w:tc>
          <w:tcPr>
            <w:tcW w:w="6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5000" w:type="pct"/>
            <w:gridSpan w:val="14"/>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____________</w:t>
            </w:r>
            <w:r w:rsidRPr="005B3D24">
              <w:rPr>
                <w:rFonts w:ascii="Times New Roman" w:eastAsia="Times New Roman" w:hAnsi="Times New Roman" w:cs="Times New Roman"/>
                <w:sz w:val="24"/>
                <w:szCs w:val="24"/>
                <w:lang w:eastAsia="ru-RU"/>
              </w:rPr>
              <w:br/>
              <w:t>* Звіряється із даними, що надає головний розпорядник коштів місцевих бюджеті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w:t>
            </w:r>
          </w:p>
        </w:tc>
      </w:tr>
      <w:tr w:rsidR="005B3D24" w:rsidRPr="005B3D24" w:rsidTr="005B3D24">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700" w:type="pct"/>
            <w:gridSpan w:val="5"/>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Керівник</w:t>
            </w:r>
          </w:p>
        </w:tc>
        <w:tc>
          <w:tcPr>
            <w:tcW w:w="1650" w:type="pct"/>
            <w:gridSpan w:val="4"/>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ідпис)</w:t>
            </w:r>
          </w:p>
        </w:tc>
        <w:tc>
          <w:tcPr>
            <w:tcW w:w="1650" w:type="pct"/>
            <w:gridSpan w:val="5"/>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w:t>
            </w:r>
            <w:r w:rsidRPr="005B3D24">
              <w:rPr>
                <w:rFonts w:ascii="Times New Roman" w:eastAsia="Times New Roman" w:hAnsi="Times New Roman" w:cs="Times New Roman"/>
                <w:sz w:val="24"/>
                <w:szCs w:val="24"/>
                <w:lang w:eastAsia="ru-RU"/>
              </w:rPr>
              <w:br/>
              <w:t xml:space="preserve">(ініціали, </w:t>
            </w:r>
            <w:proofErr w:type="gramStart"/>
            <w:r w:rsidRPr="005B3D24">
              <w:rPr>
                <w:rFonts w:ascii="Times New Roman" w:eastAsia="Times New Roman" w:hAnsi="Times New Roman" w:cs="Times New Roman"/>
                <w:sz w:val="24"/>
                <w:szCs w:val="24"/>
                <w:lang w:eastAsia="ru-RU"/>
              </w:rPr>
              <w:t>пр</w:t>
            </w:r>
            <w:proofErr w:type="gramEnd"/>
            <w:r w:rsidRPr="005B3D24">
              <w:rPr>
                <w:rFonts w:ascii="Times New Roman" w:eastAsia="Times New Roman" w:hAnsi="Times New Roman" w:cs="Times New Roman"/>
                <w:sz w:val="24"/>
                <w:szCs w:val="24"/>
                <w:lang w:eastAsia="ru-RU"/>
              </w:rPr>
              <w:t>ізвище)</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3</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4 розділу 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Узагальнений реє</w:t>
      </w:r>
      <w:proofErr w:type="gramStart"/>
      <w:r w:rsidRPr="005B3D24">
        <w:rPr>
          <w:rFonts w:ascii="Times New Roman" w:eastAsia="Times New Roman" w:hAnsi="Times New Roman" w:cs="Times New Roman"/>
          <w:b/>
          <w:bCs/>
          <w:sz w:val="27"/>
          <w:szCs w:val="27"/>
          <w:lang w:eastAsia="ru-RU"/>
        </w:rPr>
        <w:t>стр</w:t>
      </w:r>
      <w:proofErr w:type="gramEnd"/>
      <w:r w:rsidRPr="005B3D24">
        <w:rPr>
          <w:rFonts w:ascii="Times New Roman" w:eastAsia="Times New Roman" w:hAnsi="Times New Roman" w:cs="Times New Roman"/>
          <w:b/>
          <w:bCs/>
          <w:sz w:val="27"/>
          <w:szCs w:val="27"/>
          <w:lang w:eastAsia="ru-RU"/>
        </w:rPr>
        <w:br/>
        <w:t>сум, що підлягають перерахуванню за рахунок субвенції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 _______________ 20__ р.</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7"/>
        <w:gridCol w:w="44"/>
        <w:gridCol w:w="1260"/>
        <w:gridCol w:w="1865"/>
        <w:gridCol w:w="1586"/>
        <w:gridCol w:w="44"/>
        <w:gridCol w:w="1370"/>
        <w:gridCol w:w="1074"/>
        <w:gridCol w:w="1260"/>
        <w:gridCol w:w="1579"/>
        <w:gridCol w:w="44"/>
        <w:gridCol w:w="1291"/>
        <w:gridCol w:w="1154"/>
        <w:gridCol w:w="771"/>
        <w:gridCol w:w="868"/>
        <w:gridCol w:w="71"/>
      </w:tblGrid>
      <w:tr w:rsidR="005B3D24" w:rsidRPr="005B3D24" w:rsidTr="005B3D24">
        <w:trPr>
          <w:tblCellSpacing w:w="22" w:type="dxa"/>
        </w:trPr>
        <w:tc>
          <w:tcPr>
            <w:tcW w:w="550" w:type="pct"/>
            <w:gridSpan w:val="3"/>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Місцевий бюджет</w:t>
            </w:r>
          </w:p>
        </w:tc>
        <w:tc>
          <w:tcPr>
            <w:tcW w:w="7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Види послуг (енергоносіїв)</w:t>
            </w:r>
          </w:p>
        </w:tc>
        <w:tc>
          <w:tcPr>
            <w:tcW w:w="550" w:type="pct"/>
            <w:gridSpan w:val="2"/>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Заборгованість на початок року (відповідно до фактичних обсягів спожитих послуг </w:t>
            </w:r>
            <w:r w:rsidRPr="005B3D24">
              <w:rPr>
                <w:rFonts w:ascii="Times New Roman" w:eastAsia="Times New Roman" w:hAnsi="Times New Roman" w:cs="Times New Roman"/>
                <w:sz w:val="24"/>
                <w:szCs w:val="24"/>
                <w:lang w:eastAsia="ru-RU"/>
              </w:rPr>
              <w:lastRenderedPageBreak/>
              <w:t>(енергоносіїв))</w:t>
            </w:r>
          </w:p>
        </w:tc>
        <w:tc>
          <w:tcPr>
            <w:tcW w:w="4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Фактичний обсяг спожитих енергоносіїв з початку року</w:t>
            </w:r>
          </w:p>
        </w:tc>
        <w:tc>
          <w:tcPr>
            <w:tcW w:w="1200" w:type="pct"/>
            <w:gridSpan w:val="4"/>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tc>
        <w:tc>
          <w:tcPr>
            <w:tcW w:w="8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Перераховано коштів з початку року</w:t>
            </w:r>
          </w:p>
        </w:tc>
        <w:tc>
          <w:tcPr>
            <w:tcW w:w="750" w:type="pct"/>
            <w:gridSpan w:val="3"/>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Заборгованість</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код</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найменув</w:t>
            </w:r>
            <w:proofErr w:type="gramStart"/>
            <w:r w:rsidRPr="005B3D24">
              <w:rPr>
                <w:rFonts w:ascii="Times New Roman" w:eastAsia="Times New Roman" w:hAnsi="Times New Roman" w:cs="Times New Roman"/>
                <w:sz w:val="24"/>
                <w:szCs w:val="24"/>
                <w:lang w:eastAsia="ru-RU"/>
              </w:rPr>
              <w:t>а-</w:t>
            </w:r>
            <w:proofErr w:type="gramEnd"/>
            <w:r w:rsidRPr="005B3D24">
              <w:rPr>
                <w:rFonts w:ascii="Times New Roman" w:eastAsia="Times New Roman" w:hAnsi="Times New Roman" w:cs="Times New Roman"/>
                <w:sz w:val="24"/>
                <w:szCs w:val="24"/>
                <w:lang w:eastAsia="ru-RU"/>
              </w:rPr>
              <w:br/>
              <w:t>ння зведеного бюджету</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фактично спожито за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нараховано за нормами за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розрахунковий обсяг перерахувань</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з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w:t>
            </w:r>
            <w:r w:rsidRPr="005B3D24">
              <w:rPr>
                <w:rFonts w:ascii="Times New Roman" w:eastAsia="Times New Roman" w:hAnsi="Times New Roman" w:cs="Times New Roman"/>
                <w:sz w:val="24"/>
                <w:szCs w:val="24"/>
                <w:lang w:eastAsia="ru-RU"/>
              </w:rPr>
              <w:br/>
              <w:t>ствам - надавачам послуг</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 (гр. 4 + гр. 5 - гр. 9)</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 на початок року</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1</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5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12</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Електрична енергія</w:t>
            </w:r>
          </w:p>
        </w:tc>
        <w:tc>
          <w:tcPr>
            <w:tcW w:w="5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Природний газ</w:t>
            </w:r>
          </w:p>
        </w:tc>
        <w:tc>
          <w:tcPr>
            <w:tcW w:w="5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Теплопостачання</w:t>
            </w:r>
          </w:p>
        </w:tc>
        <w:tc>
          <w:tcPr>
            <w:tcW w:w="5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Водопостачання і водовідведення</w:t>
            </w:r>
          </w:p>
        </w:tc>
        <w:tc>
          <w:tcPr>
            <w:tcW w:w="5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Квартирна плата та інші послуги</w:t>
            </w:r>
          </w:p>
        </w:tc>
        <w:tc>
          <w:tcPr>
            <w:tcW w:w="5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blPrEx>
          <w:tblBorders>
            <w:top w:val="none" w:sz="0" w:space="0" w:color="auto"/>
            <w:left w:val="none" w:sz="0" w:space="0" w:color="auto"/>
            <w:bottom w:val="none" w:sz="0" w:space="0" w:color="auto"/>
            <w:right w:val="none" w:sz="0" w:space="0" w:color="auto"/>
          </w:tblBorders>
        </w:tblPrEx>
        <w:trPr>
          <w:gridBefore w:val="1"/>
          <w:gridAfter w:val="1"/>
          <w:tblCellSpacing w:w="22" w:type="dxa"/>
        </w:trPr>
        <w:tc>
          <w:tcPr>
            <w:tcW w:w="1700" w:type="pct"/>
            <w:gridSpan w:val="4"/>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Керівник</w:t>
            </w:r>
          </w:p>
        </w:tc>
        <w:tc>
          <w:tcPr>
            <w:tcW w:w="1650" w:type="pct"/>
            <w:gridSpan w:val="5"/>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ідпис)</w:t>
            </w:r>
          </w:p>
        </w:tc>
        <w:tc>
          <w:tcPr>
            <w:tcW w:w="1650" w:type="pct"/>
            <w:gridSpan w:val="5"/>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w:t>
            </w:r>
            <w:r w:rsidRPr="005B3D24">
              <w:rPr>
                <w:rFonts w:ascii="Times New Roman" w:eastAsia="Times New Roman" w:hAnsi="Times New Roman" w:cs="Times New Roman"/>
                <w:sz w:val="24"/>
                <w:szCs w:val="24"/>
                <w:lang w:eastAsia="ru-RU"/>
              </w:rPr>
              <w:br/>
              <w:t xml:space="preserve">(ініціали, </w:t>
            </w:r>
            <w:proofErr w:type="gramStart"/>
            <w:r w:rsidRPr="005B3D24">
              <w:rPr>
                <w:rFonts w:ascii="Times New Roman" w:eastAsia="Times New Roman" w:hAnsi="Times New Roman" w:cs="Times New Roman"/>
                <w:sz w:val="24"/>
                <w:szCs w:val="24"/>
                <w:lang w:eastAsia="ru-RU"/>
              </w:rPr>
              <w:t>пр</w:t>
            </w:r>
            <w:proofErr w:type="gramEnd"/>
            <w:r w:rsidRPr="005B3D24">
              <w:rPr>
                <w:rFonts w:ascii="Times New Roman" w:eastAsia="Times New Roman" w:hAnsi="Times New Roman" w:cs="Times New Roman"/>
                <w:sz w:val="24"/>
                <w:szCs w:val="24"/>
                <w:lang w:eastAsia="ru-RU"/>
              </w:rPr>
              <w:t>ізвище)</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4</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5 розділу 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Зведений реє</w:t>
      </w:r>
      <w:proofErr w:type="gramStart"/>
      <w:r w:rsidRPr="005B3D24">
        <w:rPr>
          <w:rFonts w:ascii="Times New Roman" w:eastAsia="Times New Roman" w:hAnsi="Times New Roman" w:cs="Times New Roman"/>
          <w:b/>
          <w:bCs/>
          <w:sz w:val="27"/>
          <w:szCs w:val="27"/>
          <w:lang w:eastAsia="ru-RU"/>
        </w:rPr>
        <w:t>стр</w:t>
      </w:r>
      <w:proofErr w:type="gramEnd"/>
      <w:r w:rsidRPr="005B3D24">
        <w:rPr>
          <w:rFonts w:ascii="Times New Roman" w:eastAsia="Times New Roman" w:hAnsi="Times New Roman" w:cs="Times New Roman"/>
          <w:b/>
          <w:bCs/>
          <w:sz w:val="27"/>
          <w:szCs w:val="27"/>
          <w:lang w:eastAsia="ru-RU"/>
        </w:rPr>
        <w:t xml:space="preserve"> узагальнених реєстрів</w:t>
      </w:r>
      <w:r w:rsidRPr="005B3D24">
        <w:rPr>
          <w:rFonts w:ascii="Times New Roman" w:eastAsia="Times New Roman" w:hAnsi="Times New Roman" w:cs="Times New Roman"/>
          <w:b/>
          <w:bCs/>
          <w:sz w:val="27"/>
          <w:szCs w:val="27"/>
          <w:lang w:eastAsia="ru-RU"/>
        </w:rPr>
        <w:br/>
        <w:t xml:space="preserve">сум, що підлягають перерахуванню за рахунок субвенції з державного бюджету місцевим бюджетам на надання пільг та житлових субсидій населенню на оплату електроенергії, природного газу (у тому числі послуг з транспортування, розподілу та постачання), послуг тепло-, водопостачання і водовідведення, квартирної плати (утримання будинків і споруд та прибудинкових територій), вивезення побутового сміття та </w:t>
      </w:r>
      <w:proofErr w:type="gramStart"/>
      <w:r w:rsidRPr="005B3D24">
        <w:rPr>
          <w:rFonts w:ascii="Times New Roman" w:eastAsia="Times New Roman" w:hAnsi="Times New Roman" w:cs="Times New Roman"/>
          <w:b/>
          <w:bCs/>
          <w:sz w:val="27"/>
          <w:szCs w:val="27"/>
          <w:lang w:eastAsia="ru-RU"/>
        </w:rPr>
        <w:t>р</w:t>
      </w:r>
      <w:proofErr w:type="gramEnd"/>
      <w:r w:rsidRPr="005B3D24">
        <w:rPr>
          <w:rFonts w:ascii="Times New Roman" w:eastAsia="Times New Roman" w:hAnsi="Times New Roman" w:cs="Times New Roman"/>
          <w:b/>
          <w:bCs/>
          <w:sz w:val="27"/>
          <w:szCs w:val="27"/>
          <w:lang w:eastAsia="ru-RU"/>
        </w:rPr>
        <w:t>ідких нечистот</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 _______________ 20__ р.</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7"/>
        <w:gridCol w:w="44"/>
        <w:gridCol w:w="1262"/>
        <w:gridCol w:w="1868"/>
        <w:gridCol w:w="1566"/>
        <w:gridCol w:w="44"/>
        <w:gridCol w:w="1372"/>
        <w:gridCol w:w="1076"/>
        <w:gridCol w:w="1262"/>
        <w:gridCol w:w="1581"/>
        <w:gridCol w:w="44"/>
        <w:gridCol w:w="1293"/>
        <w:gridCol w:w="1156"/>
        <w:gridCol w:w="772"/>
        <w:gridCol w:w="870"/>
        <w:gridCol w:w="71"/>
      </w:tblGrid>
      <w:tr w:rsidR="005B3D24" w:rsidRPr="005B3D24" w:rsidTr="005B3D24">
        <w:trPr>
          <w:tblCellSpacing w:w="22" w:type="dxa"/>
        </w:trPr>
        <w:tc>
          <w:tcPr>
            <w:tcW w:w="550" w:type="pct"/>
            <w:gridSpan w:val="3"/>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Місцевий</w:t>
            </w:r>
            <w:r w:rsidRPr="005B3D24">
              <w:rPr>
                <w:rFonts w:ascii="Times New Roman" w:eastAsia="Times New Roman" w:hAnsi="Times New Roman" w:cs="Times New Roman"/>
                <w:sz w:val="24"/>
                <w:szCs w:val="24"/>
                <w:lang w:eastAsia="ru-RU"/>
              </w:rPr>
              <w:br/>
              <w:t>бюджет</w:t>
            </w:r>
          </w:p>
        </w:tc>
        <w:tc>
          <w:tcPr>
            <w:tcW w:w="7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Види послуг</w:t>
            </w:r>
            <w:r w:rsidRPr="005B3D24">
              <w:rPr>
                <w:rFonts w:ascii="Times New Roman" w:eastAsia="Times New Roman" w:hAnsi="Times New Roman" w:cs="Times New Roman"/>
                <w:sz w:val="24"/>
                <w:szCs w:val="24"/>
                <w:lang w:eastAsia="ru-RU"/>
              </w:rPr>
              <w:br/>
              <w:t>(енергоносіїв)</w:t>
            </w:r>
          </w:p>
        </w:tc>
        <w:tc>
          <w:tcPr>
            <w:tcW w:w="500" w:type="pct"/>
            <w:gridSpan w:val="2"/>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Заборговність на початок року (відповідно до фактичних обсягів спожитих послуг (енергоносіїв))</w:t>
            </w:r>
          </w:p>
        </w:tc>
        <w:tc>
          <w:tcPr>
            <w:tcW w:w="4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Фактичний обсяг спожитих енергоносіїв з початку року</w:t>
            </w:r>
          </w:p>
        </w:tc>
        <w:tc>
          <w:tcPr>
            <w:tcW w:w="1200" w:type="pct"/>
            <w:gridSpan w:val="4"/>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tc>
        <w:tc>
          <w:tcPr>
            <w:tcW w:w="8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Перераховано коштів з початку року</w:t>
            </w:r>
          </w:p>
        </w:tc>
        <w:tc>
          <w:tcPr>
            <w:tcW w:w="750" w:type="pct"/>
            <w:gridSpan w:val="3"/>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Заборгованість</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код</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найменув</w:t>
            </w:r>
            <w:proofErr w:type="gramStart"/>
            <w:r w:rsidRPr="005B3D24">
              <w:rPr>
                <w:rFonts w:ascii="Times New Roman" w:eastAsia="Times New Roman" w:hAnsi="Times New Roman" w:cs="Times New Roman"/>
                <w:sz w:val="24"/>
                <w:szCs w:val="24"/>
                <w:lang w:eastAsia="ru-RU"/>
              </w:rPr>
              <w:t>а-</w:t>
            </w:r>
            <w:proofErr w:type="gramEnd"/>
            <w:r w:rsidRPr="005B3D24">
              <w:rPr>
                <w:rFonts w:ascii="Times New Roman" w:eastAsia="Times New Roman" w:hAnsi="Times New Roman" w:cs="Times New Roman"/>
                <w:sz w:val="24"/>
                <w:szCs w:val="24"/>
                <w:lang w:eastAsia="ru-RU"/>
              </w:rPr>
              <w:br/>
              <w:t>ння зведеного бюджету</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фактично спожито за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нараховано за нормами за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розрахунковий обсяг перерахувань</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з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ідприєм-</w:t>
            </w:r>
            <w:r w:rsidRPr="005B3D24">
              <w:rPr>
                <w:rFonts w:ascii="Times New Roman" w:eastAsia="Times New Roman" w:hAnsi="Times New Roman" w:cs="Times New Roman"/>
                <w:sz w:val="24"/>
                <w:szCs w:val="24"/>
                <w:lang w:eastAsia="ru-RU"/>
              </w:rPr>
              <w:br/>
              <w:t>ствам - надавачам послуг</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 (гр. 4 + гр. 5 - гр. 9)</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 на початок року</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12</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Електрична енергія</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Природний газ</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Теплопостачання</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Водопостачання і водовідведення</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Квартирна плата та інші послуги</w:t>
            </w:r>
          </w:p>
        </w:tc>
        <w:tc>
          <w:tcPr>
            <w:tcW w:w="5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blPrEx>
          <w:tblBorders>
            <w:top w:val="none" w:sz="0" w:space="0" w:color="auto"/>
            <w:left w:val="none" w:sz="0" w:space="0" w:color="auto"/>
            <w:bottom w:val="none" w:sz="0" w:space="0" w:color="auto"/>
            <w:right w:val="none" w:sz="0" w:space="0" w:color="auto"/>
          </w:tblBorders>
        </w:tblPrEx>
        <w:trPr>
          <w:gridBefore w:val="1"/>
          <w:gridAfter w:val="1"/>
          <w:tblCellSpacing w:w="22" w:type="dxa"/>
        </w:trPr>
        <w:tc>
          <w:tcPr>
            <w:tcW w:w="1700" w:type="pct"/>
            <w:gridSpan w:val="4"/>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Керівник</w:t>
            </w:r>
          </w:p>
        </w:tc>
        <w:tc>
          <w:tcPr>
            <w:tcW w:w="1650" w:type="pct"/>
            <w:gridSpan w:val="5"/>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ідпис)</w:t>
            </w:r>
          </w:p>
        </w:tc>
        <w:tc>
          <w:tcPr>
            <w:tcW w:w="1650" w:type="pct"/>
            <w:gridSpan w:val="5"/>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________________________</w:t>
            </w:r>
            <w:r w:rsidRPr="005B3D24">
              <w:rPr>
                <w:rFonts w:ascii="Times New Roman" w:eastAsia="Times New Roman" w:hAnsi="Times New Roman" w:cs="Times New Roman"/>
                <w:sz w:val="24"/>
                <w:szCs w:val="24"/>
                <w:lang w:eastAsia="ru-RU"/>
              </w:rPr>
              <w:br/>
              <w:t xml:space="preserve">(ініціали, </w:t>
            </w:r>
            <w:proofErr w:type="gramStart"/>
            <w:r w:rsidRPr="005B3D24">
              <w:rPr>
                <w:rFonts w:ascii="Times New Roman" w:eastAsia="Times New Roman" w:hAnsi="Times New Roman" w:cs="Times New Roman"/>
                <w:sz w:val="24"/>
                <w:szCs w:val="24"/>
                <w:lang w:eastAsia="ru-RU"/>
              </w:rPr>
              <w:t>пр</w:t>
            </w:r>
            <w:proofErr w:type="gramEnd"/>
            <w:r w:rsidRPr="005B3D24">
              <w:rPr>
                <w:rFonts w:ascii="Times New Roman" w:eastAsia="Times New Roman" w:hAnsi="Times New Roman" w:cs="Times New Roman"/>
                <w:sz w:val="24"/>
                <w:szCs w:val="24"/>
                <w:lang w:eastAsia="ru-RU"/>
              </w:rPr>
              <w:t>ізвище)</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5</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w:t>
      </w:r>
      <w:r w:rsidRPr="005B3D24">
        <w:rPr>
          <w:rFonts w:ascii="Times New Roman" w:eastAsia="Times New Roman" w:hAnsi="Times New Roman" w:cs="Times New Roman"/>
          <w:sz w:val="24"/>
          <w:szCs w:val="24"/>
          <w:lang w:eastAsia="ru-RU"/>
        </w:rPr>
        <w:lastRenderedPageBreak/>
        <w:t xml:space="preserve">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1 розділу III)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Довідка</w:t>
      </w:r>
      <w:r w:rsidRPr="005B3D24">
        <w:rPr>
          <w:rFonts w:ascii="Times New Roman" w:eastAsia="Times New Roman" w:hAnsi="Times New Roman" w:cs="Times New Roman"/>
          <w:b/>
          <w:bCs/>
          <w:sz w:val="27"/>
          <w:szCs w:val="27"/>
          <w:lang w:eastAsia="ru-RU"/>
        </w:rPr>
        <w:br/>
        <w:t>щодо проведення розрахунків, передбачених пунктом 8</w:t>
      </w:r>
      <w:r w:rsidRPr="005B3D24">
        <w:rPr>
          <w:rFonts w:ascii="Times New Roman" w:eastAsia="Times New Roman" w:hAnsi="Times New Roman" w:cs="Times New Roman"/>
          <w:b/>
          <w:bCs/>
          <w:sz w:val="27"/>
          <w:szCs w:val="27"/>
          <w:vertAlign w:val="superscript"/>
          <w:lang w:eastAsia="ru-RU"/>
        </w:rPr>
        <w:t>1</w:t>
      </w:r>
      <w:r w:rsidRPr="005B3D24">
        <w:rPr>
          <w:rFonts w:ascii="Times New Roman" w:eastAsia="Times New Roman" w:hAnsi="Times New Roman" w:cs="Times New Roman"/>
          <w:b/>
          <w:bCs/>
          <w:sz w:val="27"/>
          <w:szCs w:val="27"/>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b/>
          <w:bCs/>
          <w:sz w:val="27"/>
          <w:szCs w:val="27"/>
          <w:lang w:eastAsia="ru-RU"/>
        </w:rPr>
        <w:t>соц</w:t>
      </w:r>
      <w:proofErr w:type="gramEnd"/>
      <w:r w:rsidRPr="005B3D24">
        <w:rPr>
          <w:rFonts w:ascii="Times New Roman" w:eastAsia="Times New Roman" w:hAnsi="Times New Roman" w:cs="Times New Roman"/>
          <w:b/>
          <w:bCs/>
          <w:sz w:val="27"/>
          <w:szCs w:val="27"/>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за рахунок коштів загального фонду </w:t>
      </w:r>
      <w:proofErr w:type="gramStart"/>
      <w:r w:rsidRPr="005B3D24">
        <w:rPr>
          <w:rFonts w:ascii="Times New Roman" w:eastAsia="Times New Roman" w:hAnsi="Times New Roman" w:cs="Times New Roman"/>
          <w:b/>
          <w:bCs/>
          <w:sz w:val="27"/>
          <w:szCs w:val="27"/>
          <w:lang w:eastAsia="ru-RU"/>
        </w:rPr>
        <w:t>державного</w:t>
      </w:r>
      <w:proofErr w:type="gramEnd"/>
      <w:r w:rsidRPr="005B3D24">
        <w:rPr>
          <w:rFonts w:ascii="Times New Roman" w:eastAsia="Times New Roman" w:hAnsi="Times New Roman" w:cs="Times New Roman"/>
          <w:b/>
          <w:bCs/>
          <w:sz w:val="27"/>
          <w:szCs w:val="27"/>
          <w:lang w:eastAsia="ru-RU"/>
        </w:rPr>
        <w:t xml:space="preserve">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станом на ________________ 20 ___ року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
        <w:gridCol w:w="592"/>
        <w:gridCol w:w="495"/>
        <w:gridCol w:w="756"/>
        <w:gridCol w:w="1113"/>
        <w:gridCol w:w="776"/>
        <w:gridCol w:w="1052"/>
        <w:gridCol w:w="709"/>
        <w:gridCol w:w="495"/>
        <w:gridCol w:w="756"/>
        <w:gridCol w:w="1113"/>
        <w:gridCol w:w="776"/>
        <w:gridCol w:w="1052"/>
        <w:gridCol w:w="709"/>
        <w:gridCol w:w="990"/>
        <w:gridCol w:w="967"/>
        <w:gridCol w:w="967"/>
        <w:gridCol w:w="1105"/>
      </w:tblGrid>
      <w:tr w:rsidR="005B3D24" w:rsidRPr="005B3D24" w:rsidTr="005B3D24">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N</w:t>
            </w:r>
            <w:r w:rsidRPr="005B3D24">
              <w:rPr>
                <w:rFonts w:ascii="Times New Roman" w:eastAsia="Times New Roman" w:hAnsi="Times New Roman" w:cs="Times New Roman"/>
                <w:sz w:val="24"/>
                <w:szCs w:val="24"/>
                <w:lang w:eastAsia="ru-RU"/>
              </w:rPr>
              <w:br/>
              <w:t>з/</w:t>
            </w:r>
            <w:proofErr w:type="gramStart"/>
            <w:r w:rsidRPr="005B3D24">
              <w:rPr>
                <w:rFonts w:ascii="Times New Roman" w:eastAsia="Times New Roman" w:hAnsi="Times New Roman" w:cs="Times New Roman"/>
                <w:sz w:val="24"/>
                <w:szCs w:val="24"/>
                <w:lang w:eastAsia="ru-RU"/>
              </w:rPr>
              <w:t>п</w:t>
            </w:r>
            <w:proofErr w:type="gramEnd"/>
          </w:p>
        </w:tc>
        <w:tc>
          <w:tcPr>
            <w:tcW w:w="2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Область</w:t>
            </w:r>
          </w:p>
        </w:tc>
        <w:tc>
          <w:tcPr>
            <w:tcW w:w="1650" w:type="pct"/>
            <w:gridSpan w:val="6"/>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Фактичний обсяг спожитих енергоносіїв</w:t>
            </w:r>
          </w:p>
        </w:tc>
        <w:tc>
          <w:tcPr>
            <w:tcW w:w="1650" w:type="pct"/>
            <w:gridSpan w:val="6"/>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Виділено коштів з початку року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заборгованості відповідно до фактичних обсягів спожитих енергоносіїв (гр. 3 - гр. 9)</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Перераховано коштів з рахунків головних розпорядників коштів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ісцевих бюджетів з початку року</w:t>
            </w:r>
          </w:p>
        </w:tc>
        <w:tc>
          <w:tcPr>
            <w:tcW w:w="6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Відхилення</w:t>
            </w: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145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w:t>
            </w: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145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на рахунках головних розпорядників коштів (гр. 9 - гр. 16)</w:t>
            </w: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на рахунках суб'єктів господарювання</w:t>
            </w: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природний газ</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теплопостачання</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електрична енергія</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водопостачання і водовідведення</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квартирна плата та інші послуги</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природний газ</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теплопостачання</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електрична енергія</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водопостачання і водовідведення</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квартирна плата та інші послуги</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12</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13</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14</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15</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16</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17</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18</w:t>
            </w:r>
          </w:p>
        </w:tc>
      </w:tr>
      <w:tr w:rsidR="005B3D24" w:rsidRPr="005B3D24" w:rsidTr="005B3D24">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4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lastRenderedPageBreak/>
              <w:t>Усього</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6</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1 розділу III)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Довідка</w:t>
      </w:r>
      <w:r w:rsidRPr="005B3D24">
        <w:rPr>
          <w:rFonts w:ascii="Times New Roman" w:eastAsia="Times New Roman" w:hAnsi="Times New Roman" w:cs="Times New Roman"/>
          <w:b/>
          <w:bCs/>
          <w:sz w:val="27"/>
          <w:szCs w:val="27"/>
          <w:lang w:eastAsia="ru-RU"/>
        </w:rPr>
        <w:br/>
        <w:t>щодо проведення розрахунків, передбачених пунктом 8</w:t>
      </w:r>
      <w:r w:rsidRPr="005B3D24">
        <w:rPr>
          <w:rFonts w:ascii="Times New Roman" w:eastAsia="Times New Roman" w:hAnsi="Times New Roman" w:cs="Times New Roman"/>
          <w:b/>
          <w:bCs/>
          <w:sz w:val="27"/>
          <w:szCs w:val="27"/>
          <w:vertAlign w:val="superscript"/>
          <w:lang w:eastAsia="ru-RU"/>
        </w:rPr>
        <w:t>1</w:t>
      </w:r>
      <w:r w:rsidRPr="005B3D24">
        <w:rPr>
          <w:rFonts w:ascii="Times New Roman" w:eastAsia="Times New Roman" w:hAnsi="Times New Roman" w:cs="Times New Roman"/>
          <w:b/>
          <w:bCs/>
          <w:sz w:val="27"/>
          <w:szCs w:val="27"/>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b/>
          <w:bCs/>
          <w:sz w:val="27"/>
          <w:szCs w:val="27"/>
          <w:lang w:eastAsia="ru-RU"/>
        </w:rPr>
        <w:t>соц</w:t>
      </w:r>
      <w:proofErr w:type="gramEnd"/>
      <w:r w:rsidRPr="005B3D24">
        <w:rPr>
          <w:rFonts w:ascii="Times New Roman" w:eastAsia="Times New Roman" w:hAnsi="Times New Roman" w:cs="Times New Roman"/>
          <w:b/>
          <w:bCs/>
          <w:sz w:val="27"/>
          <w:szCs w:val="27"/>
          <w:lang w:eastAsia="ru-RU"/>
        </w:rPr>
        <w:t xml:space="preserve">іального захисту населення за рахунок субвенцій з державного бюджету, затвердженого </w:t>
      </w:r>
      <w:hyperlink r:id="rId9" w:tgtFrame="_top" w:history="1">
        <w:r w:rsidRPr="005B3D24">
          <w:rPr>
            <w:rFonts w:ascii="Times New Roman" w:eastAsia="Times New Roman" w:hAnsi="Times New Roman" w:cs="Times New Roman"/>
            <w:b/>
            <w:bCs/>
            <w:sz w:val="27"/>
            <w:szCs w:val="27"/>
            <w:lang w:eastAsia="ru-RU"/>
          </w:rPr>
          <w:t>постановою Кабінету Міністрів України від 04 березня 2002 року N 256</w:t>
        </w:r>
      </w:hyperlink>
      <w:r w:rsidRPr="005B3D24">
        <w:rPr>
          <w:rFonts w:ascii="Times New Roman" w:eastAsia="Times New Roman" w:hAnsi="Times New Roman" w:cs="Times New Roman"/>
          <w:b/>
          <w:bCs/>
          <w:sz w:val="27"/>
          <w:szCs w:val="27"/>
          <w:lang w:eastAsia="ru-RU"/>
        </w:rPr>
        <w:t xml:space="preserve">, за рахунок коштів загального фонду </w:t>
      </w:r>
      <w:proofErr w:type="gramStart"/>
      <w:r w:rsidRPr="005B3D24">
        <w:rPr>
          <w:rFonts w:ascii="Times New Roman" w:eastAsia="Times New Roman" w:hAnsi="Times New Roman" w:cs="Times New Roman"/>
          <w:b/>
          <w:bCs/>
          <w:sz w:val="27"/>
          <w:szCs w:val="27"/>
          <w:lang w:eastAsia="ru-RU"/>
        </w:rPr>
        <w:t>державного</w:t>
      </w:r>
      <w:proofErr w:type="gramEnd"/>
      <w:r w:rsidRPr="005B3D24">
        <w:rPr>
          <w:rFonts w:ascii="Times New Roman" w:eastAsia="Times New Roman" w:hAnsi="Times New Roman" w:cs="Times New Roman"/>
          <w:b/>
          <w:bCs/>
          <w:sz w:val="27"/>
          <w:szCs w:val="27"/>
          <w:lang w:eastAsia="ru-RU"/>
        </w:rPr>
        <w:t xml:space="preserve">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станом на ____________ 20 __ року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
        <w:gridCol w:w="597"/>
        <w:gridCol w:w="282"/>
        <w:gridCol w:w="677"/>
        <w:gridCol w:w="499"/>
        <w:gridCol w:w="762"/>
        <w:gridCol w:w="955"/>
        <w:gridCol w:w="782"/>
        <w:gridCol w:w="1062"/>
        <w:gridCol w:w="715"/>
        <w:gridCol w:w="499"/>
        <w:gridCol w:w="762"/>
        <w:gridCol w:w="783"/>
        <w:gridCol w:w="782"/>
        <w:gridCol w:w="783"/>
        <w:gridCol w:w="715"/>
        <w:gridCol w:w="998"/>
        <w:gridCol w:w="976"/>
        <w:gridCol w:w="976"/>
        <w:gridCol w:w="817"/>
      </w:tblGrid>
      <w:tr w:rsidR="005B3D24" w:rsidRPr="005B3D24" w:rsidTr="005B3D24">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N</w:t>
            </w:r>
            <w:r w:rsidRPr="005B3D24">
              <w:rPr>
                <w:rFonts w:ascii="Times New Roman" w:eastAsia="Times New Roman" w:hAnsi="Times New Roman" w:cs="Times New Roman"/>
                <w:sz w:val="24"/>
                <w:szCs w:val="24"/>
                <w:lang w:eastAsia="ru-RU"/>
              </w:rPr>
              <w:br/>
              <w:t>з/</w:t>
            </w:r>
            <w:proofErr w:type="gramStart"/>
            <w:r w:rsidRPr="005B3D24">
              <w:rPr>
                <w:rFonts w:ascii="Times New Roman" w:eastAsia="Times New Roman" w:hAnsi="Times New Roman" w:cs="Times New Roman"/>
                <w:sz w:val="24"/>
                <w:szCs w:val="24"/>
                <w:lang w:eastAsia="ru-RU"/>
              </w:rPr>
              <w:t>п</w:t>
            </w:r>
            <w:proofErr w:type="gramEnd"/>
          </w:p>
        </w:tc>
        <w:tc>
          <w:tcPr>
            <w:tcW w:w="2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Область</w:t>
            </w:r>
          </w:p>
        </w:tc>
        <w:tc>
          <w:tcPr>
            <w:tcW w:w="4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Передбачено розписом</w:t>
            </w:r>
          </w:p>
        </w:tc>
        <w:tc>
          <w:tcPr>
            <w:tcW w:w="1500" w:type="pct"/>
            <w:gridSpan w:val="6"/>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Фактичний обсяг спожитих енергоносіїв</w:t>
            </w:r>
          </w:p>
        </w:tc>
        <w:tc>
          <w:tcPr>
            <w:tcW w:w="1500" w:type="pct"/>
            <w:gridSpan w:val="6"/>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Виділено коштів з початку року</w:t>
            </w: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заборгованості відповідно до фактичних обсягів спожитих енергон</w:t>
            </w:r>
            <w:r w:rsidRPr="005B3D24">
              <w:rPr>
                <w:rFonts w:ascii="Times New Roman" w:eastAsia="Times New Roman" w:hAnsi="Times New Roman" w:cs="Times New Roman"/>
                <w:sz w:val="24"/>
                <w:szCs w:val="24"/>
                <w:lang w:eastAsia="ru-RU"/>
              </w:rPr>
              <w:lastRenderedPageBreak/>
              <w:t>осіїв (гр. 5 - гр. 11)</w:t>
            </w: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Перераховано коштів з рахунків головних розпорядників</w:t>
            </w:r>
            <w:r w:rsidRPr="005B3D24">
              <w:rPr>
                <w:rFonts w:ascii="Times New Roman" w:eastAsia="Times New Roman" w:hAnsi="Times New Roman" w:cs="Times New Roman"/>
                <w:sz w:val="24"/>
                <w:szCs w:val="24"/>
                <w:lang w:eastAsia="ru-RU"/>
              </w:rPr>
              <w:br/>
              <w:t xml:space="preserve"> коштів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 xml:space="preserve">ісцевих </w:t>
            </w:r>
            <w:r w:rsidRPr="005B3D24">
              <w:rPr>
                <w:rFonts w:ascii="Times New Roman" w:eastAsia="Times New Roman" w:hAnsi="Times New Roman" w:cs="Times New Roman"/>
                <w:sz w:val="24"/>
                <w:szCs w:val="24"/>
                <w:lang w:eastAsia="ru-RU"/>
              </w:rPr>
              <w:lastRenderedPageBreak/>
              <w:t>бюджетів з початку року</w:t>
            </w:r>
          </w:p>
        </w:tc>
        <w:tc>
          <w:tcPr>
            <w:tcW w:w="6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Відхилення</w:t>
            </w: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w:t>
            </w:r>
            <w:proofErr w:type="gramStart"/>
            <w:r w:rsidRPr="005B3D24">
              <w:rPr>
                <w:rFonts w:ascii="Times New Roman" w:eastAsia="Times New Roman" w:hAnsi="Times New Roman" w:cs="Times New Roman"/>
                <w:sz w:val="24"/>
                <w:szCs w:val="24"/>
                <w:lang w:eastAsia="ru-RU"/>
              </w:rPr>
              <w:t>р</w:t>
            </w:r>
            <w:proofErr w:type="gramEnd"/>
            <w:r w:rsidRPr="005B3D24">
              <w:rPr>
                <w:rFonts w:ascii="Times New Roman" w:eastAsia="Times New Roman" w:hAnsi="Times New Roman" w:cs="Times New Roman"/>
                <w:sz w:val="24"/>
                <w:szCs w:val="24"/>
                <w:lang w:eastAsia="ru-RU"/>
              </w:rPr>
              <w:t>ік</w:t>
            </w:r>
          </w:p>
        </w:tc>
        <w:tc>
          <w:tcPr>
            <w:tcW w:w="2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січень  - поточний</w:t>
            </w: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130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w:t>
            </w: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130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на рахунках головних розпоря</w:t>
            </w:r>
            <w:r w:rsidRPr="005B3D24">
              <w:rPr>
                <w:rFonts w:ascii="Times New Roman" w:eastAsia="Times New Roman" w:hAnsi="Times New Roman" w:cs="Times New Roman"/>
                <w:sz w:val="24"/>
                <w:szCs w:val="24"/>
                <w:lang w:eastAsia="ru-RU"/>
              </w:rPr>
              <w:lastRenderedPageBreak/>
              <w:t>дників коштів (гр. 11 - гр. 18)</w:t>
            </w: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залишок на рахунках суб'єктів госпо</w:t>
            </w:r>
            <w:r w:rsidRPr="005B3D24">
              <w:rPr>
                <w:rFonts w:ascii="Times New Roman" w:eastAsia="Times New Roman" w:hAnsi="Times New Roman" w:cs="Times New Roman"/>
                <w:sz w:val="24"/>
                <w:szCs w:val="24"/>
                <w:lang w:eastAsia="ru-RU"/>
              </w:rPr>
              <w:lastRenderedPageBreak/>
              <w:t>дар</w:t>
            </w:r>
            <w:proofErr w:type="gramStart"/>
            <w:r w:rsidRPr="005B3D24">
              <w:rPr>
                <w:rFonts w:ascii="Times New Roman" w:eastAsia="Times New Roman" w:hAnsi="Times New Roman" w:cs="Times New Roman"/>
                <w:sz w:val="24"/>
                <w:szCs w:val="24"/>
                <w:lang w:eastAsia="ru-RU"/>
              </w:rPr>
              <w:t>ю-</w:t>
            </w:r>
            <w:proofErr w:type="gramEnd"/>
            <w:r w:rsidRPr="005B3D24">
              <w:rPr>
                <w:rFonts w:ascii="Times New Roman" w:eastAsia="Times New Roman" w:hAnsi="Times New Roman" w:cs="Times New Roman"/>
                <w:sz w:val="24"/>
                <w:szCs w:val="24"/>
                <w:lang w:eastAsia="ru-RU"/>
              </w:rPr>
              <w:br/>
              <w:t>вання</w:t>
            </w: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природний газ</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теплопостач</w:t>
            </w:r>
            <w:proofErr w:type="gramStart"/>
            <w:r w:rsidRPr="005B3D24">
              <w:rPr>
                <w:rFonts w:ascii="Times New Roman" w:eastAsia="Times New Roman" w:hAnsi="Times New Roman" w:cs="Times New Roman"/>
                <w:sz w:val="24"/>
                <w:szCs w:val="24"/>
                <w:lang w:eastAsia="ru-RU"/>
              </w:rPr>
              <w:t>а-</w:t>
            </w:r>
            <w:proofErr w:type="gramEnd"/>
            <w:r w:rsidRPr="005B3D24">
              <w:rPr>
                <w:rFonts w:ascii="Times New Roman" w:eastAsia="Times New Roman" w:hAnsi="Times New Roman" w:cs="Times New Roman"/>
                <w:sz w:val="24"/>
                <w:szCs w:val="24"/>
                <w:lang w:eastAsia="ru-RU"/>
              </w:rPr>
              <w:br/>
              <w:t>ння</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електрична енергія</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водопостачання і водовідведення</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квартирна плата та інші послу</w:t>
            </w:r>
            <w:r w:rsidRPr="005B3D24">
              <w:rPr>
                <w:rFonts w:ascii="Times New Roman" w:eastAsia="Times New Roman" w:hAnsi="Times New Roman" w:cs="Times New Roman"/>
                <w:sz w:val="24"/>
                <w:szCs w:val="24"/>
                <w:lang w:eastAsia="ru-RU"/>
              </w:rPr>
              <w:lastRenderedPageBreak/>
              <w:t>ги</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природний газ</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тепл</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br/>
              <w:t>постачання</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електрична енергія</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вод</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br/>
              <w:t>постачання</w:t>
            </w:r>
            <w:r w:rsidRPr="005B3D24">
              <w:rPr>
                <w:rFonts w:ascii="Times New Roman" w:eastAsia="Times New Roman" w:hAnsi="Times New Roman" w:cs="Times New Roman"/>
                <w:sz w:val="24"/>
                <w:szCs w:val="24"/>
                <w:lang w:eastAsia="ru-RU"/>
              </w:rPr>
              <w:br/>
              <w:t> і водо-</w:t>
            </w:r>
            <w:r w:rsidRPr="005B3D24">
              <w:rPr>
                <w:rFonts w:ascii="Times New Roman" w:eastAsia="Times New Roman" w:hAnsi="Times New Roman" w:cs="Times New Roman"/>
                <w:sz w:val="24"/>
                <w:szCs w:val="24"/>
                <w:lang w:eastAsia="ru-RU"/>
              </w:rPr>
              <w:br/>
              <w:t>відвед</w:t>
            </w:r>
            <w:r w:rsidRPr="005B3D24">
              <w:rPr>
                <w:rFonts w:ascii="Times New Roman" w:eastAsia="Times New Roman" w:hAnsi="Times New Roman" w:cs="Times New Roman"/>
                <w:sz w:val="24"/>
                <w:szCs w:val="24"/>
                <w:lang w:eastAsia="ru-RU"/>
              </w:rPr>
              <w:lastRenderedPageBreak/>
              <w:t>ення</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квартирна плата та інші послу</w:t>
            </w:r>
            <w:r w:rsidRPr="005B3D24">
              <w:rPr>
                <w:rFonts w:ascii="Times New Roman" w:eastAsia="Times New Roman" w:hAnsi="Times New Roman" w:cs="Times New Roman"/>
                <w:sz w:val="24"/>
                <w:szCs w:val="24"/>
                <w:lang w:eastAsia="ru-RU"/>
              </w:rPr>
              <w:lastRenderedPageBreak/>
              <w:t>ги</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1</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12</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13</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14</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15</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16</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17</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18</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19</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20</w:t>
            </w:r>
          </w:p>
        </w:tc>
      </w:tr>
      <w:tr w:rsidR="005B3D24" w:rsidRPr="005B3D24" w:rsidTr="005B3D24">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4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Усього</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7</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2 розділу III)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Реє</w:t>
      </w:r>
      <w:proofErr w:type="gramStart"/>
      <w:r w:rsidRPr="005B3D24">
        <w:rPr>
          <w:rFonts w:ascii="Times New Roman" w:eastAsia="Times New Roman" w:hAnsi="Times New Roman" w:cs="Times New Roman"/>
          <w:b/>
          <w:bCs/>
          <w:sz w:val="27"/>
          <w:szCs w:val="27"/>
          <w:lang w:eastAsia="ru-RU"/>
        </w:rPr>
        <w:t>стр</w:t>
      </w:r>
      <w:proofErr w:type="gramEnd"/>
      <w:r w:rsidRPr="005B3D24">
        <w:rPr>
          <w:rFonts w:ascii="Times New Roman" w:eastAsia="Times New Roman" w:hAnsi="Times New Roman" w:cs="Times New Roman"/>
          <w:b/>
          <w:bCs/>
          <w:sz w:val="27"/>
          <w:szCs w:val="27"/>
          <w:lang w:eastAsia="ru-RU"/>
        </w:rPr>
        <w:br/>
        <w:t>учасників розрахунків, рахунки яких відкрито 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____________________________________________</w:t>
      </w:r>
      <w:r w:rsidRPr="005B3D24">
        <w:rPr>
          <w:rFonts w:ascii="Times New Roman" w:eastAsia="Times New Roman" w:hAnsi="Times New Roman" w:cs="Times New Roman"/>
          <w:b/>
          <w:bCs/>
          <w:sz w:val="24"/>
          <w:szCs w:val="24"/>
          <w:lang w:eastAsia="ru-RU"/>
        </w:rPr>
        <w:br/>
      </w:r>
      <w:r w:rsidRPr="005B3D24">
        <w:rPr>
          <w:rFonts w:ascii="Times New Roman" w:eastAsia="Times New Roman" w:hAnsi="Times New Roman" w:cs="Times New Roman"/>
          <w:sz w:val="24"/>
          <w:szCs w:val="24"/>
          <w:lang w:eastAsia="ru-RU"/>
        </w:rPr>
        <w:t>(орган Казначейства)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станом на __________________ 20__ р.</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2"/>
        <w:gridCol w:w="44"/>
        <w:gridCol w:w="3613"/>
        <w:gridCol w:w="1328"/>
        <w:gridCol w:w="1899"/>
        <w:gridCol w:w="2899"/>
        <w:gridCol w:w="614"/>
        <w:gridCol w:w="3328"/>
        <w:gridCol w:w="71"/>
      </w:tblGrid>
      <w:tr w:rsidR="005B3D24" w:rsidRPr="005B3D24" w:rsidTr="005B3D24">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N</w:t>
            </w:r>
            <w:r w:rsidRPr="005B3D24">
              <w:rPr>
                <w:rFonts w:ascii="Times New Roman" w:eastAsia="Times New Roman" w:hAnsi="Times New Roman" w:cs="Times New Roman"/>
                <w:sz w:val="24"/>
                <w:szCs w:val="24"/>
                <w:lang w:eastAsia="ru-RU"/>
              </w:rPr>
              <w:br/>
              <w:t>з/</w:t>
            </w:r>
            <w:proofErr w:type="gramStart"/>
            <w:r w:rsidRPr="005B3D24">
              <w:rPr>
                <w:rFonts w:ascii="Times New Roman" w:eastAsia="Times New Roman" w:hAnsi="Times New Roman" w:cs="Times New Roman"/>
                <w:sz w:val="24"/>
                <w:szCs w:val="24"/>
                <w:lang w:eastAsia="ru-RU"/>
              </w:rPr>
              <w:t>п</w:t>
            </w:r>
            <w:proofErr w:type="gramEnd"/>
          </w:p>
        </w:tc>
        <w:tc>
          <w:tcPr>
            <w:tcW w:w="1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Найменування учасника розрахунків</w:t>
            </w:r>
          </w:p>
        </w:tc>
        <w:tc>
          <w:tcPr>
            <w:tcW w:w="11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Код ЄДРПОУ</w:t>
            </w:r>
          </w:p>
        </w:tc>
        <w:tc>
          <w:tcPr>
            <w:tcW w:w="1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Номер </w:t>
            </w:r>
            <w:proofErr w:type="gramStart"/>
            <w:r w:rsidRPr="005B3D24">
              <w:rPr>
                <w:rFonts w:ascii="Times New Roman" w:eastAsia="Times New Roman" w:hAnsi="Times New Roman" w:cs="Times New Roman"/>
                <w:sz w:val="24"/>
                <w:szCs w:val="24"/>
                <w:lang w:eastAsia="ru-RU"/>
              </w:rPr>
              <w:t>поточного</w:t>
            </w:r>
            <w:proofErr w:type="gramEnd"/>
            <w:r w:rsidRPr="005B3D24">
              <w:rPr>
                <w:rFonts w:ascii="Times New Roman" w:eastAsia="Times New Roman" w:hAnsi="Times New Roman" w:cs="Times New Roman"/>
                <w:sz w:val="24"/>
                <w:szCs w:val="24"/>
                <w:lang w:eastAsia="ru-RU"/>
              </w:rPr>
              <w:t xml:space="preserve"> рахунку із спеціальним режимом використання</w:t>
            </w:r>
          </w:p>
        </w:tc>
        <w:tc>
          <w:tcPr>
            <w:tcW w:w="11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Дата відкриття рахунку</w:t>
            </w:r>
          </w:p>
        </w:tc>
      </w:tr>
      <w:tr w:rsidR="005B3D24" w:rsidRPr="005B3D24" w:rsidTr="005B3D24">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w:t>
            </w:r>
          </w:p>
        </w:tc>
        <w:tc>
          <w:tcPr>
            <w:tcW w:w="1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11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1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11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r>
      <w:tr w:rsidR="005B3D24" w:rsidRPr="005B3D24" w:rsidTr="005B3D24">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2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1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blPrEx>
          <w:tblBorders>
            <w:top w:val="none" w:sz="0" w:space="0" w:color="auto"/>
            <w:left w:val="none" w:sz="0" w:space="0" w:color="auto"/>
            <w:bottom w:val="none" w:sz="0" w:space="0" w:color="auto"/>
            <w:right w:val="none" w:sz="0" w:space="0" w:color="auto"/>
          </w:tblBorders>
        </w:tblPrEx>
        <w:trPr>
          <w:gridBefore w:val="1"/>
          <w:gridAfter w:val="1"/>
          <w:tblCellSpacing w:w="22" w:type="dxa"/>
        </w:trPr>
        <w:tc>
          <w:tcPr>
            <w:tcW w:w="1700" w:type="pct"/>
            <w:gridSpan w:val="3"/>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Керівник</w:t>
            </w:r>
          </w:p>
        </w:tc>
        <w:tc>
          <w:tcPr>
            <w:tcW w:w="1650" w:type="pct"/>
            <w:gridSpan w:val="2"/>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w:t>
            </w:r>
            <w:r w:rsidRPr="005B3D24">
              <w:rPr>
                <w:rFonts w:ascii="Times New Roman" w:eastAsia="Times New Roman" w:hAnsi="Times New Roman" w:cs="Times New Roman"/>
                <w:sz w:val="24"/>
                <w:szCs w:val="24"/>
                <w:lang w:eastAsia="ru-RU"/>
              </w:rPr>
              <w:br/>
            </w:r>
            <w:r w:rsidRPr="005B3D24">
              <w:rPr>
                <w:rFonts w:ascii="Times New Roman" w:eastAsia="Times New Roman" w:hAnsi="Times New Roman" w:cs="Times New Roman"/>
                <w:sz w:val="24"/>
                <w:szCs w:val="24"/>
                <w:lang w:eastAsia="ru-RU"/>
              </w:rPr>
              <w:lastRenderedPageBreak/>
              <w:t>(</w:t>
            </w:r>
            <w:proofErr w:type="gramStart"/>
            <w:r w:rsidRPr="005B3D24">
              <w:rPr>
                <w:rFonts w:ascii="Times New Roman" w:eastAsia="Times New Roman" w:hAnsi="Times New Roman" w:cs="Times New Roman"/>
                <w:sz w:val="24"/>
                <w:szCs w:val="24"/>
                <w:lang w:eastAsia="ru-RU"/>
              </w:rPr>
              <w:t>п</w:t>
            </w:r>
            <w:proofErr w:type="gramEnd"/>
            <w:r w:rsidRPr="005B3D24">
              <w:rPr>
                <w:rFonts w:ascii="Times New Roman" w:eastAsia="Times New Roman" w:hAnsi="Times New Roman" w:cs="Times New Roman"/>
                <w:sz w:val="24"/>
                <w:szCs w:val="24"/>
                <w:lang w:eastAsia="ru-RU"/>
              </w:rPr>
              <w:t>ідпис)</w:t>
            </w:r>
          </w:p>
        </w:tc>
        <w:tc>
          <w:tcPr>
            <w:tcW w:w="1650" w:type="pct"/>
            <w:gridSpan w:val="2"/>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________________</w:t>
            </w:r>
            <w:r w:rsidRPr="005B3D24">
              <w:rPr>
                <w:rFonts w:ascii="Times New Roman" w:eastAsia="Times New Roman" w:hAnsi="Times New Roman" w:cs="Times New Roman"/>
                <w:sz w:val="24"/>
                <w:szCs w:val="24"/>
                <w:lang w:eastAsia="ru-RU"/>
              </w:rPr>
              <w:br/>
            </w:r>
            <w:r w:rsidRPr="005B3D24">
              <w:rPr>
                <w:rFonts w:ascii="Times New Roman" w:eastAsia="Times New Roman" w:hAnsi="Times New Roman" w:cs="Times New Roman"/>
                <w:sz w:val="24"/>
                <w:szCs w:val="24"/>
                <w:lang w:eastAsia="ru-RU"/>
              </w:rPr>
              <w:lastRenderedPageBreak/>
              <w:t xml:space="preserve">(ініціали, </w:t>
            </w:r>
            <w:proofErr w:type="gramStart"/>
            <w:r w:rsidRPr="005B3D24">
              <w:rPr>
                <w:rFonts w:ascii="Times New Roman" w:eastAsia="Times New Roman" w:hAnsi="Times New Roman" w:cs="Times New Roman"/>
                <w:sz w:val="24"/>
                <w:szCs w:val="24"/>
                <w:lang w:eastAsia="ru-RU"/>
              </w:rPr>
              <w:t>пр</w:t>
            </w:r>
            <w:proofErr w:type="gramEnd"/>
            <w:r w:rsidRPr="005B3D24">
              <w:rPr>
                <w:rFonts w:ascii="Times New Roman" w:eastAsia="Times New Roman" w:hAnsi="Times New Roman" w:cs="Times New Roman"/>
                <w:sz w:val="24"/>
                <w:szCs w:val="24"/>
                <w:lang w:eastAsia="ru-RU"/>
              </w:rPr>
              <w:t>ізвище)</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8</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3 розділу III)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Інформація</w:t>
      </w:r>
      <w:r w:rsidRPr="005B3D24">
        <w:rPr>
          <w:rFonts w:ascii="Times New Roman" w:eastAsia="Times New Roman" w:hAnsi="Times New Roman" w:cs="Times New Roman"/>
          <w:b/>
          <w:bCs/>
          <w:sz w:val="27"/>
          <w:szCs w:val="27"/>
          <w:lang w:eastAsia="ru-RU"/>
        </w:rPr>
        <w:br/>
        <w:t>про проведені розрахунки, передбачені пунктом 8</w:t>
      </w:r>
      <w:r w:rsidRPr="005B3D24">
        <w:rPr>
          <w:rFonts w:ascii="Times New Roman" w:eastAsia="Times New Roman" w:hAnsi="Times New Roman" w:cs="Times New Roman"/>
          <w:b/>
          <w:bCs/>
          <w:sz w:val="27"/>
          <w:szCs w:val="27"/>
          <w:vertAlign w:val="superscript"/>
          <w:lang w:eastAsia="ru-RU"/>
        </w:rPr>
        <w:t>1</w:t>
      </w:r>
      <w:r w:rsidRPr="005B3D24">
        <w:rPr>
          <w:rFonts w:ascii="Times New Roman" w:eastAsia="Times New Roman" w:hAnsi="Times New Roman" w:cs="Times New Roman"/>
          <w:b/>
          <w:bCs/>
          <w:sz w:val="27"/>
          <w:szCs w:val="27"/>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b/>
          <w:bCs/>
          <w:sz w:val="27"/>
          <w:szCs w:val="27"/>
          <w:lang w:eastAsia="ru-RU"/>
        </w:rPr>
        <w:t>соц</w:t>
      </w:r>
      <w:proofErr w:type="gramEnd"/>
      <w:r w:rsidRPr="005B3D24">
        <w:rPr>
          <w:rFonts w:ascii="Times New Roman" w:eastAsia="Times New Roman" w:hAnsi="Times New Roman" w:cs="Times New Roman"/>
          <w:b/>
          <w:bCs/>
          <w:sz w:val="27"/>
          <w:szCs w:val="27"/>
          <w:lang w:eastAsia="ru-RU"/>
        </w:rPr>
        <w:t>іального захисту населення за рахунок субвенцій з державного бюджету, затвердженого постановою Кабінету Міністрів України від 04 березня 2002 року N 256</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_________________________________________________________________________________</w:t>
      </w:r>
      <w:r w:rsidRPr="005B3D24">
        <w:rPr>
          <w:rFonts w:ascii="Times New Roman" w:eastAsia="Times New Roman" w:hAnsi="Times New Roman" w:cs="Times New Roman"/>
          <w:sz w:val="24"/>
          <w:szCs w:val="24"/>
          <w:lang w:eastAsia="ru-RU"/>
        </w:rPr>
        <w:br/>
        <w:t>(найменування суб'єкта господарювання - постачальника послуг (енергоносіїв))</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 надані _______________________________________________</w:t>
      </w:r>
      <w:r w:rsidRPr="005B3D24">
        <w:rPr>
          <w:rFonts w:ascii="Times New Roman" w:eastAsia="Times New Roman" w:hAnsi="Times New Roman" w:cs="Times New Roman"/>
          <w:sz w:val="24"/>
          <w:szCs w:val="24"/>
          <w:lang w:eastAsia="ru-RU"/>
        </w:rPr>
        <w:br/>
        <w:t>(вид послуги (енергоносія))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 ____________ 20__ р.</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____________________________________</w:t>
      </w:r>
      <w:r w:rsidRPr="005B3D24">
        <w:rPr>
          <w:rFonts w:ascii="Times New Roman" w:eastAsia="Times New Roman" w:hAnsi="Times New Roman" w:cs="Times New Roman"/>
          <w:sz w:val="24"/>
          <w:szCs w:val="24"/>
          <w:lang w:eastAsia="ru-RU"/>
        </w:rPr>
        <w:br/>
        <w:t>                      Код ЄДРПОУ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____________________________________</w:t>
      </w:r>
      <w:r w:rsidRPr="005B3D24">
        <w:rPr>
          <w:rFonts w:ascii="Times New Roman" w:eastAsia="Times New Roman" w:hAnsi="Times New Roman" w:cs="Times New Roman"/>
          <w:sz w:val="24"/>
          <w:szCs w:val="24"/>
          <w:lang w:eastAsia="ru-RU"/>
        </w:rPr>
        <w:br/>
        <w:t>                          N рахунку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2"/>
        <w:gridCol w:w="1219"/>
        <w:gridCol w:w="717"/>
        <w:gridCol w:w="1090"/>
        <w:gridCol w:w="848"/>
        <w:gridCol w:w="848"/>
        <w:gridCol w:w="848"/>
        <w:gridCol w:w="848"/>
        <w:gridCol w:w="848"/>
        <w:gridCol w:w="1631"/>
        <w:gridCol w:w="1199"/>
        <w:gridCol w:w="1275"/>
        <w:gridCol w:w="994"/>
        <w:gridCol w:w="941"/>
      </w:tblGrid>
      <w:tr w:rsidR="005B3D24" w:rsidRPr="005B3D24" w:rsidTr="005B3D24">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Надійшло коштів з рахунку головного розпорядника коштів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ісцевого бюджету з початку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Надійшло коштів </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ід інших учасників розрахунків</w:t>
            </w:r>
          </w:p>
        </w:tc>
        <w:tc>
          <w:tcPr>
            <w:tcW w:w="3900" w:type="pct"/>
            <w:gridSpan w:val="11"/>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Проведено розрахунків</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кошті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 xml:space="preserve"> на рахунку</w:t>
            </w: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3250" w:type="pct"/>
            <w:gridSpan w:val="9"/>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перераховано кошті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 у тому числі:</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поточний місяць</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рахунок іншим учасникам</w:t>
            </w:r>
          </w:p>
        </w:tc>
        <w:tc>
          <w:tcPr>
            <w:tcW w:w="150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рахунках в системі електронного </w:t>
            </w:r>
            <w:proofErr w:type="gramStart"/>
            <w:r w:rsidRPr="005B3D24">
              <w:rPr>
                <w:rFonts w:ascii="Times New Roman" w:eastAsia="Times New Roman" w:hAnsi="Times New Roman" w:cs="Times New Roman"/>
                <w:sz w:val="24"/>
                <w:szCs w:val="24"/>
                <w:lang w:eastAsia="ru-RU"/>
              </w:rPr>
              <w:t>адм</w:t>
            </w:r>
            <w:proofErr w:type="gramEnd"/>
            <w:r w:rsidRPr="005B3D24">
              <w:rPr>
                <w:rFonts w:ascii="Times New Roman" w:eastAsia="Times New Roman" w:hAnsi="Times New Roman" w:cs="Times New Roman"/>
                <w:sz w:val="24"/>
                <w:szCs w:val="24"/>
                <w:lang w:eastAsia="ru-RU"/>
              </w:rPr>
              <w:t>іністрування податку на додану вартість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рахунок органів доходів і зборів для сплати податку на додану вартість при ввезенні </w:t>
            </w:r>
            <w:proofErr w:type="gramStart"/>
            <w:r w:rsidRPr="005B3D24">
              <w:rPr>
                <w:rFonts w:ascii="Times New Roman" w:eastAsia="Times New Roman" w:hAnsi="Times New Roman" w:cs="Times New Roman"/>
                <w:sz w:val="24"/>
                <w:szCs w:val="24"/>
                <w:lang w:eastAsia="ru-RU"/>
              </w:rPr>
              <w:t>природного</w:t>
            </w:r>
            <w:proofErr w:type="gramEnd"/>
            <w:r w:rsidRPr="005B3D24">
              <w:rPr>
                <w:rFonts w:ascii="Times New Roman" w:eastAsia="Times New Roman" w:hAnsi="Times New Roman" w:cs="Times New Roman"/>
                <w:sz w:val="24"/>
                <w:szCs w:val="24"/>
                <w:lang w:eastAsia="ru-RU"/>
              </w:rPr>
              <w:t xml:space="preserve"> газу на митну територію України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заробітну плату та нарахування </w:t>
            </w:r>
            <w:proofErr w:type="gramStart"/>
            <w:r w:rsidRPr="005B3D24">
              <w:rPr>
                <w:rFonts w:ascii="Times New Roman" w:eastAsia="Times New Roman" w:hAnsi="Times New Roman" w:cs="Times New Roman"/>
                <w:sz w:val="24"/>
                <w:szCs w:val="24"/>
                <w:lang w:eastAsia="ru-RU"/>
              </w:rPr>
              <w:t>на</w:t>
            </w:r>
            <w:proofErr w:type="gramEnd"/>
            <w:r w:rsidRPr="005B3D24">
              <w:rPr>
                <w:rFonts w:ascii="Times New Roman" w:eastAsia="Times New Roman" w:hAnsi="Times New Roman" w:cs="Times New Roman"/>
                <w:sz w:val="24"/>
                <w:szCs w:val="24"/>
                <w:lang w:eastAsia="ru-RU"/>
              </w:rPr>
              <w:t xml:space="preserve"> неї</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12</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13</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14</w:t>
            </w:r>
          </w:p>
        </w:tc>
      </w:tr>
      <w:tr w:rsidR="005B3D24" w:rsidRPr="005B3D24" w:rsidTr="005B3D24">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75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Усього</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9</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4 розділу III)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lastRenderedPageBreak/>
        <w:t>Інформація</w:t>
      </w:r>
      <w:r w:rsidRPr="005B3D24">
        <w:rPr>
          <w:rFonts w:ascii="Times New Roman" w:eastAsia="Times New Roman" w:hAnsi="Times New Roman" w:cs="Times New Roman"/>
          <w:b/>
          <w:bCs/>
          <w:sz w:val="27"/>
          <w:szCs w:val="27"/>
          <w:lang w:eastAsia="ru-RU"/>
        </w:rPr>
        <w:br/>
        <w:t>про проведені розрахунки, передбачені пунктом 8</w:t>
      </w:r>
      <w:r w:rsidRPr="005B3D24">
        <w:rPr>
          <w:rFonts w:ascii="Times New Roman" w:eastAsia="Times New Roman" w:hAnsi="Times New Roman" w:cs="Times New Roman"/>
          <w:b/>
          <w:bCs/>
          <w:sz w:val="27"/>
          <w:szCs w:val="27"/>
          <w:vertAlign w:val="superscript"/>
          <w:lang w:eastAsia="ru-RU"/>
        </w:rPr>
        <w:t>1</w:t>
      </w:r>
      <w:r w:rsidRPr="005B3D24">
        <w:rPr>
          <w:rFonts w:ascii="Times New Roman" w:eastAsia="Times New Roman" w:hAnsi="Times New Roman" w:cs="Times New Roman"/>
          <w:b/>
          <w:bCs/>
          <w:sz w:val="27"/>
          <w:szCs w:val="27"/>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b/>
          <w:bCs/>
          <w:sz w:val="27"/>
          <w:szCs w:val="27"/>
          <w:lang w:eastAsia="ru-RU"/>
        </w:rPr>
        <w:t>соц</w:t>
      </w:r>
      <w:proofErr w:type="gramEnd"/>
      <w:r w:rsidRPr="005B3D24">
        <w:rPr>
          <w:rFonts w:ascii="Times New Roman" w:eastAsia="Times New Roman" w:hAnsi="Times New Roman" w:cs="Times New Roman"/>
          <w:b/>
          <w:bCs/>
          <w:sz w:val="27"/>
          <w:szCs w:val="27"/>
          <w:lang w:eastAsia="ru-RU"/>
        </w:rPr>
        <w:t>іального захисту населення за рахунок субвенцій з державного бюджету, затвердженого постановою Кабінету Міністрів України від 04 березня 2002 року N 256</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__________________________________</w:t>
      </w:r>
      <w:r w:rsidRPr="005B3D24">
        <w:rPr>
          <w:rFonts w:ascii="Times New Roman" w:eastAsia="Times New Roman" w:hAnsi="Times New Roman" w:cs="Times New Roman"/>
          <w:sz w:val="24"/>
          <w:szCs w:val="24"/>
          <w:lang w:eastAsia="ru-RU"/>
        </w:rPr>
        <w:br/>
        <w:t>(орган Казначейства)</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_______________________________________________</w:t>
      </w:r>
      <w:r w:rsidRPr="005B3D24">
        <w:rPr>
          <w:rFonts w:ascii="Times New Roman" w:eastAsia="Times New Roman" w:hAnsi="Times New Roman" w:cs="Times New Roman"/>
          <w:sz w:val="24"/>
          <w:szCs w:val="24"/>
          <w:lang w:eastAsia="ru-RU"/>
        </w:rPr>
        <w:br/>
        <w:t>(вид послуги (енергоносія))</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 _____________ 20__ р.</w:t>
      </w:r>
      <w:r w:rsidRPr="005B3D24">
        <w:rPr>
          <w:rFonts w:ascii="Times New Roman" w:eastAsia="Times New Roman" w:hAnsi="Times New Roman" w:cs="Times New Roman"/>
          <w:sz w:val="24"/>
          <w:szCs w:val="24"/>
          <w:lang w:eastAsia="ru-RU"/>
        </w:rPr>
        <w:br/>
        <w:t>(</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ісяць)</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
        <w:gridCol w:w="1336"/>
        <w:gridCol w:w="814"/>
        <w:gridCol w:w="1134"/>
        <w:gridCol w:w="1137"/>
        <w:gridCol w:w="596"/>
        <w:gridCol w:w="896"/>
        <w:gridCol w:w="702"/>
        <w:gridCol w:w="702"/>
        <w:gridCol w:w="702"/>
        <w:gridCol w:w="702"/>
        <w:gridCol w:w="702"/>
        <w:gridCol w:w="1330"/>
        <w:gridCol w:w="984"/>
        <w:gridCol w:w="1044"/>
        <w:gridCol w:w="819"/>
        <w:gridCol w:w="780"/>
      </w:tblGrid>
      <w:tr w:rsidR="005B3D24" w:rsidRPr="005B3D24" w:rsidTr="005B3D24">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N</w:t>
            </w:r>
            <w:r w:rsidRPr="005B3D24">
              <w:rPr>
                <w:rFonts w:ascii="Times New Roman" w:eastAsia="Times New Roman" w:hAnsi="Times New Roman" w:cs="Times New Roman"/>
                <w:sz w:val="24"/>
                <w:szCs w:val="24"/>
                <w:lang w:eastAsia="ru-RU"/>
              </w:rPr>
              <w:br/>
              <w:t>з/</w:t>
            </w:r>
            <w:proofErr w:type="gramStart"/>
            <w:r w:rsidRPr="005B3D24">
              <w:rPr>
                <w:rFonts w:ascii="Times New Roman" w:eastAsia="Times New Roman" w:hAnsi="Times New Roman" w:cs="Times New Roman"/>
                <w:sz w:val="24"/>
                <w:szCs w:val="24"/>
                <w:lang w:eastAsia="ru-RU"/>
              </w:rPr>
              <w:t>п</w:t>
            </w:r>
            <w:proofErr w:type="gramEnd"/>
          </w:p>
        </w:tc>
        <w:tc>
          <w:tcPr>
            <w:tcW w:w="4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Найменування суб'єкта господарювання - постачальника послуг</w:t>
            </w: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Код ЄДРПОУ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Номер </w:t>
            </w:r>
            <w:proofErr w:type="gramStart"/>
            <w:r w:rsidRPr="005B3D24">
              <w:rPr>
                <w:rFonts w:ascii="Times New Roman" w:eastAsia="Times New Roman" w:hAnsi="Times New Roman" w:cs="Times New Roman"/>
                <w:sz w:val="24"/>
                <w:szCs w:val="24"/>
                <w:lang w:eastAsia="ru-RU"/>
              </w:rPr>
              <w:t>поточного</w:t>
            </w:r>
            <w:proofErr w:type="gramEnd"/>
            <w:r w:rsidRPr="005B3D24">
              <w:rPr>
                <w:rFonts w:ascii="Times New Roman" w:eastAsia="Times New Roman" w:hAnsi="Times New Roman" w:cs="Times New Roman"/>
                <w:sz w:val="24"/>
                <w:szCs w:val="24"/>
                <w:lang w:eastAsia="ru-RU"/>
              </w:rPr>
              <w:t xml:space="preserve"> рахунку із спеціальним режимом використання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Надійшло коштів з рахунку головного розпорядника коштів </w:t>
            </w:r>
            <w:proofErr w:type="gramStart"/>
            <w:r w:rsidRPr="005B3D24">
              <w:rPr>
                <w:rFonts w:ascii="Times New Roman" w:eastAsia="Times New Roman" w:hAnsi="Times New Roman" w:cs="Times New Roman"/>
                <w:sz w:val="24"/>
                <w:szCs w:val="24"/>
                <w:lang w:eastAsia="ru-RU"/>
              </w:rPr>
              <w:t>м</w:t>
            </w:r>
            <w:proofErr w:type="gramEnd"/>
            <w:r w:rsidRPr="005B3D24">
              <w:rPr>
                <w:rFonts w:ascii="Times New Roman" w:eastAsia="Times New Roman" w:hAnsi="Times New Roman" w:cs="Times New Roman"/>
                <w:sz w:val="24"/>
                <w:szCs w:val="24"/>
                <w:lang w:eastAsia="ru-RU"/>
              </w:rPr>
              <w:t>ісцевого бюджету з початку року</w:t>
            </w:r>
          </w:p>
        </w:tc>
        <w:tc>
          <w:tcPr>
            <w:tcW w:w="3150" w:type="pct"/>
            <w:gridSpan w:val="11"/>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Проведено розрахунків</w:t>
            </w:r>
          </w:p>
        </w:tc>
        <w:tc>
          <w:tcPr>
            <w:tcW w:w="2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Залишок кошті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 xml:space="preserve"> на рахунку</w:t>
            </w: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2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2600" w:type="pct"/>
            <w:gridSpan w:val="9"/>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перераховано кошті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 у тому числі: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поточний місяць</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іншим учасникам</w:t>
            </w:r>
          </w:p>
        </w:tc>
        <w:tc>
          <w:tcPr>
            <w:tcW w:w="125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рахунок в системі електронного </w:t>
            </w:r>
            <w:proofErr w:type="gramStart"/>
            <w:r w:rsidRPr="005B3D24">
              <w:rPr>
                <w:rFonts w:ascii="Times New Roman" w:eastAsia="Times New Roman" w:hAnsi="Times New Roman" w:cs="Times New Roman"/>
                <w:sz w:val="24"/>
                <w:szCs w:val="24"/>
                <w:lang w:eastAsia="ru-RU"/>
              </w:rPr>
              <w:t>адм</w:t>
            </w:r>
            <w:proofErr w:type="gramEnd"/>
            <w:r w:rsidRPr="005B3D24">
              <w:rPr>
                <w:rFonts w:ascii="Times New Roman" w:eastAsia="Times New Roman" w:hAnsi="Times New Roman" w:cs="Times New Roman"/>
                <w:sz w:val="24"/>
                <w:szCs w:val="24"/>
                <w:lang w:eastAsia="ru-RU"/>
              </w:rPr>
              <w:t>іністрування податку на додану вартість</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рахунок органів доходів і зборів для сплати податку на додану вартість при ввезенні </w:t>
            </w:r>
            <w:proofErr w:type="gramStart"/>
            <w:r w:rsidRPr="005B3D24">
              <w:rPr>
                <w:rFonts w:ascii="Times New Roman" w:eastAsia="Times New Roman" w:hAnsi="Times New Roman" w:cs="Times New Roman"/>
                <w:sz w:val="24"/>
                <w:szCs w:val="24"/>
                <w:lang w:eastAsia="ru-RU"/>
              </w:rPr>
              <w:t>природн</w:t>
            </w:r>
            <w:r w:rsidRPr="005B3D24">
              <w:rPr>
                <w:rFonts w:ascii="Times New Roman" w:eastAsia="Times New Roman" w:hAnsi="Times New Roman" w:cs="Times New Roman"/>
                <w:sz w:val="24"/>
                <w:szCs w:val="24"/>
                <w:lang w:eastAsia="ru-RU"/>
              </w:rPr>
              <w:lastRenderedPageBreak/>
              <w:t>ого</w:t>
            </w:r>
            <w:proofErr w:type="gramEnd"/>
            <w:r w:rsidRPr="005B3D24">
              <w:rPr>
                <w:rFonts w:ascii="Times New Roman" w:eastAsia="Times New Roman" w:hAnsi="Times New Roman" w:cs="Times New Roman"/>
                <w:sz w:val="24"/>
                <w:szCs w:val="24"/>
                <w:lang w:eastAsia="ru-RU"/>
              </w:rPr>
              <w:t xml:space="preserve"> газу на митну територію України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 xml:space="preserve">на заробітну плату та нарахування </w:t>
            </w:r>
            <w:proofErr w:type="gramStart"/>
            <w:r w:rsidRPr="005B3D24">
              <w:rPr>
                <w:rFonts w:ascii="Times New Roman" w:eastAsia="Times New Roman" w:hAnsi="Times New Roman" w:cs="Times New Roman"/>
                <w:sz w:val="24"/>
                <w:szCs w:val="24"/>
                <w:lang w:eastAsia="ru-RU"/>
              </w:rPr>
              <w:t>на</w:t>
            </w:r>
            <w:proofErr w:type="gramEnd"/>
            <w:r w:rsidRPr="005B3D24">
              <w:rPr>
                <w:rFonts w:ascii="Times New Roman" w:eastAsia="Times New Roman" w:hAnsi="Times New Roman" w:cs="Times New Roman"/>
                <w:sz w:val="24"/>
                <w:szCs w:val="24"/>
                <w:lang w:eastAsia="ru-RU"/>
              </w:rPr>
              <w:t xml:space="preserve"> неї</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1</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12</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13</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14</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15</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17</w:t>
            </w:r>
          </w:p>
        </w:tc>
      </w:tr>
      <w:tr w:rsidR="005B3D24" w:rsidRPr="005B3D24" w:rsidTr="005B3D24">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1250" w:type="pct"/>
            <w:gridSpan w:val="4"/>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Усього</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Додаток 10</w:t>
      </w:r>
      <w:r w:rsidRPr="005B3D24">
        <w:rPr>
          <w:rFonts w:ascii="Times New Roman" w:eastAsia="Times New Roman" w:hAnsi="Times New Roman" w:cs="Times New Roman"/>
          <w:sz w:val="24"/>
          <w:szCs w:val="24"/>
          <w:lang w:eastAsia="ru-RU"/>
        </w:rPr>
        <w:br/>
        <w:t>до Порядку проведення органами Казначейства розрахунків, передбачених пунктом 8</w:t>
      </w:r>
      <w:r w:rsidRPr="005B3D24">
        <w:rPr>
          <w:rFonts w:ascii="Times New Roman" w:eastAsia="Times New Roman" w:hAnsi="Times New Roman" w:cs="Times New Roman"/>
          <w:sz w:val="24"/>
          <w:szCs w:val="24"/>
          <w:vertAlign w:val="superscript"/>
          <w:lang w:eastAsia="ru-RU"/>
        </w:rPr>
        <w:t>1</w:t>
      </w:r>
      <w:r w:rsidRPr="005B3D24">
        <w:rPr>
          <w:rFonts w:ascii="Times New Roman" w:eastAsia="Times New Roman" w:hAnsi="Times New Roman" w:cs="Times New Roman"/>
          <w:sz w:val="24"/>
          <w:szCs w:val="24"/>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sz w:val="24"/>
          <w:szCs w:val="24"/>
          <w:lang w:eastAsia="ru-RU"/>
        </w:rPr>
        <w:t>соц</w:t>
      </w:r>
      <w:proofErr w:type="gramEnd"/>
      <w:r w:rsidRPr="005B3D24">
        <w:rPr>
          <w:rFonts w:ascii="Times New Roman" w:eastAsia="Times New Roman" w:hAnsi="Times New Roman" w:cs="Times New Roman"/>
          <w:sz w:val="24"/>
          <w:szCs w:val="24"/>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та </w:t>
      </w:r>
      <w:proofErr w:type="gramStart"/>
      <w:r w:rsidRPr="005B3D24">
        <w:rPr>
          <w:rFonts w:ascii="Times New Roman" w:eastAsia="Times New Roman" w:hAnsi="Times New Roman" w:cs="Times New Roman"/>
          <w:sz w:val="24"/>
          <w:szCs w:val="24"/>
          <w:lang w:eastAsia="ru-RU"/>
        </w:rPr>
        <w:t>взаємодії учасників таких розрахунків</w:t>
      </w:r>
      <w:r w:rsidRPr="005B3D24">
        <w:rPr>
          <w:rFonts w:ascii="Times New Roman" w:eastAsia="Times New Roman" w:hAnsi="Times New Roman" w:cs="Times New Roman"/>
          <w:sz w:val="24"/>
          <w:szCs w:val="24"/>
          <w:lang w:eastAsia="ru-RU"/>
        </w:rPr>
        <w:br/>
        <w:t>(пункт 5 розділу III)</w:t>
      </w:r>
      <w:proofErr w:type="gramEnd"/>
    </w:p>
    <w:p w:rsidR="005B3D24" w:rsidRPr="005B3D24" w:rsidRDefault="005B3D24" w:rsidP="005B3D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3D24">
        <w:rPr>
          <w:rFonts w:ascii="Times New Roman" w:eastAsia="Times New Roman" w:hAnsi="Times New Roman" w:cs="Times New Roman"/>
          <w:b/>
          <w:bCs/>
          <w:sz w:val="27"/>
          <w:szCs w:val="27"/>
          <w:lang w:eastAsia="ru-RU"/>
        </w:rPr>
        <w:t>Довідка</w:t>
      </w:r>
      <w:r w:rsidRPr="005B3D24">
        <w:rPr>
          <w:rFonts w:ascii="Times New Roman" w:eastAsia="Times New Roman" w:hAnsi="Times New Roman" w:cs="Times New Roman"/>
          <w:b/>
          <w:bCs/>
          <w:sz w:val="27"/>
          <w:szCs w:val="27"/>
          <w:lang w:eastAsia="ru-RU"/>
        </w:rPr>
        <w:br/>
        <w:t>про проведені розрахунки, передбачені пунктом 8</w:t>
      </w:r>
      <w:r w:rsidRPr="005B3D24">
        <w:rPr>
          <w:rFonts w:ascii="Times New Roman" w:eastAsia="Times New Roman" w:hAnsi="Times New Roman" w:cs="Times New Roman"/>
          <w:b/>
          <w:bCs/>
          <w:sz w:val="27"/>
          <w:szCs w:val="27"/>
          <w:vertAlign w:val="superscript"/>
          <w:lang w:eastAsia="ru-RU"/>
        </w:rPr>
        <w:t>1</w:t>
      </w:r>
      <w:r w:rsidRPr="005B3D24">
        <w:rPr>
          <w:rFonts w:ascii="Times New Roman" w:eastAsia="Times New Roman" w:hAnsi="Times New Roman" w:cs="Times New Roman"/>
          <w:b/>
          <w:bCs/>
          <w:sz w:val="27"/>
          <w:szCs w:val="27"/>
          <w:lang w:eastAsia="ru-RU"/>
        </w:rPr>
        <w:t xml:space="preserve"> Порядку фінансування видатків місцевих бюджетів на здійснення заходів з виконання державних програм </w:t>
      </w:r>
      <w:proofErr w:type="gramStart"/>
      <w:r w:rsidRPr="005B3D24">
        <w:rPr>
          <w:rFonts w:ascii="Times New Roman" w:eastAsia="Times New Roman" w:hAnsi="Times New Roman" w:cs="Times New Roman"/>
          <w:b/>
          <w:bCs/>
          <w:sz w:val="27"/>
          <w:szCs w:val="27"/>
          <w:lang w:eastAsia="ru-RU"/>
        </w:rPr>
        <w:t>соц</w:t>
      </w:r>
      <w:proofErr w:type="gramEnd"/>
      <w:r w:rsidRPr="005B3D24">
        <w:rPr>
          <w:rFonts w:ascii="Times New Roman" w:eastAsia="Times New Roman" w:hAnsi="Times New Roman" w:cs="Times New Roman"/>
          <w:b/>
          <w:bCs/>
          <w:sz w:val="27"/>
          <w:szCs w:val="27"/>
          <w:lang w:eastAsia="ru-RU"/>
        </w:rPr>
        <w:t xml:space="preserve">іального захисту населення за рахунок субвенцій з державного бюджету, затвердженого постановою Кабінету Міністрів України від 04 березня 2002 року N 256, за рахунок коштів загального фонду </w:t>
      </w:r>
      <w:proofErr w:type="gramStart"/>
      <w:r w:rsidRPr="005B3D24">
        <w:rPr>
          <w:rFonts w:ascii="Times New Roman" w:eastAsia="Times New Roman" w:hAnsi="Times New Roman" w:cs="Times New Roman"/>
          <w:b/>
          <w:bCs/>
          <w:sz w:val="27"/>
          <w:szCs w:val="27"/>
          <w:lang w:eastAsia="ru-RU"/>
        </w:rPr>
        <w:t>державного</w:t>
      </w:r>
      <w:proofErr w:type="gramEnd"/>
      <w:r w:rsidRPr="005B3D24">
        <w:rPr>
          <w:rFonts w:ascii="Times New Roman" w:eastAsia="Times New Roman" w:hAnsi="Times New Roman" w:cs="Times New Roman"/>
          <w:b/>
          <w:bCs/>
          <w:sz w:val="27"/>
          <w:szCs w:val="27"/>
          <w:lang w:eastAsia="ru-RU"/>
        </w:rPr>
        <w:t xml:space="preserve"> бюджету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станом на ________________ 20 __ року</w:t>
      </w:r>
    </w:p>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
        <w:gridCol w:w="547"/>
        <w:gridCol w:w="426"/>
        <w:gridCol w:w="458"/>
        <w:gridCol w:w="458"/>
        <w:gridCol w:w="344"/>
        <w:gridCol w:w="450"/>
        <w:gridCol w:w="507"/>
        <w:gridCol w:w="443"/>
        <w:gridCol w:w="413"/>
        <w:gridCol w:w="458"/>
        <w:gridCol w:w="344"/>
        <w:gridCol w:w="450"/>
        <w:gridCol w:w="395"/>
        <w:gridCol w:w="562"/>
        <w:gridCol w:w="413"/>
        <w:gridCol w:w="556"/>
        <w:gridCol w:w="618"/>
        <w:gridCol w:w="458"/>
        <w:gridCol w:w="451"/>
        <w:gridCol w:w="533"/>
        <w:gridCol w:w="533"/>
        <w:gridCol w:w="533"/>
        <w:gridCol w:w="533"/>
        <w:gridCol w:w="533"/>
        <w:gridCol w:w="541"/>
        <w:gridCol w:w="554"/>
        <w:gridCol w:w="514"/>
        <w:gridCol w:w="343"/>
        <w:gridCol w:w="475"/>
        <w:gridCol w:w="596"/>
      </w:tblGrid>
      <w:tr w:rsidR="005B3D24" w:rsidRPr="005B3D24" w:rsidTr="005B3D24">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N</w:t>
            </w:r>
            <w:r w:rsidRPr="005B3D24">
              <w:rPr>
                <w:rFonts w:ascii="Times New Roman" w:eastAsia="Times New Roman" w:hAnsi="Times New Roman" w:cs="Times New Roman"/>
                <w:sz w:val="24"/>
                <w:szCs w:val="24"/>
                <w:lang w:eastAsia="ru-RU"/>
              </w:rPr>
              <w:br/>
            </w:r>
            <w:r w:rsidRPr="005B3D24">
              <w:rPr>
                <w:rFonts w:ascii="Times New Roman" w:eastAsia="Times New Roman" w:hAnsi="Times New Roman" w:cs="Times New Roman"/>
                <w:sz w:val="24"/>
                <w:szCs w:val="24"/>
                <w:lang w:eastAsia="ru-RU"/>
              </w:rPr>
              <w:lastRenderedPageBreak/>
              <w:t>з/</w:t>
            </w:r>
            <w:proofErr w:type="gramStart"/>
            <w:r w:rsidRPr="005B3D24">
              <w:rPr>
                <w:rFonts w:ascii="Times New Roman" w:eastAsia="Times New Roman" w:hAnsi="Times New Roman" w:cs="Times New Roman"/>
                <w:sz w:val="24"/>
                <w:szCs w:val="24"/>
                <w:lang w:eastAsia="ru-RU"/>
              </w:rPr>
              <w:t>п</w:t>
            </w:r>
            <w:proofErr w:type="gramEnd"/>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Область</w:t>
            </w:r>
          </w:p>
        </w:tc>
        <w:tc>
          <w:tcPr>
            <w:tcW w:w="3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Передбачено </w:t>
            </w:r>
            <w:r w:rsidRPr="005B3D24">
              <w:rPr>
                <w:rFonts w:ascii="Times New Roman" w:eastAsia="Times New Roman" w:hAnsi="Times New Roman" w:cs="Times New Roman"/>
                <w:sz w:val="24"/>
                <w:szCs w:val="24"/>
                <w:lang w:eastAsia="ru-RU"/>
              </w:rPr>
              <w:lastRenderedPageBreak/>
              <w:t>розписом</w:t>
            </w:r>
          </w:p>
        </w:tc>
        <w:tc>
          <w:tcPr>
            <w:tcW w:w="900" w:type="pct"/>
            <w:gridSpan w:val="6"/>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Фактичний обсяг спожитих енергоносіїв</w:t>
            </w:r>
          </w:p>
        </w:tc>
        <w:tc>
          <w:tcPr>
            <w:tcW w:w="900" w:type="pct"/>
            <w:gridSpan w:val="6"/>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Виділено коштів з початку року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Зал</w:t>
            </w:r>
            <w:proofErr w:type="gramStart"/>
            <w:r w:rsidRPr="005B3D24">
              <w:rPr>
                <w:rFonts w:ascii="Times New Roman" w:eastAsia="Times New Roman" w:hAnsi="Times New Roman" w:cs="Times New Roman"/>
                <w:sz w:val="24"/>
                <w:szCs w:val="24"/>
                <w:lang w:eastAsia="ru-RU"/>
              </w:rPr>
              <w:t>и-</w:t>
            </w:r>
            <w:proofErr w:type="gramEnd"/>
            <w:r w:rsidRPr="005B3D24">
              <w:rPr>
                <w:rFonts w:ascii="Times New Roman" w:eastAsia="Times New Roman" w:hAnsi="Times New Roman" w:cs="Times New Roman"/>
                <w:sz w:val="24"/>
                <w:szCs w:val="24"/>
                <w:lang w:eastAsia="ru-RU"/>
              </w:rPr>
              <w:br/>
            </w:r>
            <w:r w:rsidRPr="005B3D24">
              <w:rPr>
                <w:rFonts w:ascii="Times New Roman" w:eastAsia="Times New Roman" w:hAnsi="Times New Roman" w:cs="Times New Roman"/>
                <w:sz w:val="24"/>
                <w:szCs w:val="24"/>
                <w:lang w:eastAsia="ru-RU"/>
              </w:rPr>
              <w:lastRenderedPageBreak/>
              <w:t>шок заборго-</w:t>
            </w:r>
            <w:r w:rsidRPr="005B3D24">
              <w:rPr>
                <w:rFonts w:ascii="Times New Roman" w:eastAsia="Times New Roman" w:hAnsi="Times New Roman" w:cs="Times New Roman"/>
                <w:sz w:val="24"/>
                <w:szCs w:val="24"/>
                <w:lang w:eastAsia="ru-RU"/>
              </w:rPr>
              <w:br/>
              <w:t>ваності</w:t>
            </w:r>
            <w:r w:rsidRPr="005B3D24">
              <w:rPr>
                <w:rFonts w:ascii="Times New Roman" w:eastAsia="Times New Roman" w:hAnsi="Times New Roman" w:cs="Times New Roman"/>
                <w:sz w:val="24"/>
                <w:szCs w:val="24"/>
                <w:lang w:eastAsia="ru-RU"/>
              </w:rPr>
              <w:br/>
              <w:t> відпо-</w:t>
            </w:r>
            <w:r w:rsidRPr="005B3D24">
              <w:rPr>
                <w:rFonts w:ascii="Times New Roman" w:eastAsia="Times New Roman" w:hAnsi="Times New Roman" w:cs="Times New Roman"/>
                <w:sz w:val="24"/>
                <w:szCs w:val="24"/>
                <w:lang w:eastAsia="ru-RU"/>
              </w:rPr>
              <w:br/>
              <w:t>відно до фактич-</w:t>
            </w:r>
            <w:r w:rsidRPr="005B3D24">
              <w:rPr>
                <w:rFonts w:ascii="Times New Roman" w:eastAsia="Times New Roman" w:hAnsi="Times New Roman" w:cs="Times New Roman"/>
                <w:sz w:val="24"/>
                <w:szCs w:val="24"/>
                <w:lang w:eastAsia="ru-RU"/>
              </w:rPr>
              <w:br/>
              <w:t>них обсягів спожи-</w:t>
            </w:r>
            <w:r w:rsidRPr="005B3D24">
              <w:rPr>
                <w:rFonts w:ascii="Times New Roman" w:eastAsia="Times New Roman" w:hAnsi="Times New Roman" w:cs="Times New Roman"/>
                <w:sz w:val="24"/>
                <w:szCs w:val="24"/>
                <w:lang w:eastAsia="ru-RU"/>
              </w:rPr>
              <w:br/>
              <w:t>тих енерго-</w:t>
            </w:r>
            <w:r w:rsidRPr="005B3D24">
              <w:rPr>
                <w:rFonts w:ascii="Times New Roman" w:eastAsia="Times New Roman" w:hAnsi="Times New Roman" w:cs="Times New Roman"/>
                <w:sz w:val="24"/>
                <w:szCs w:val="24"/>
                <w:lang w:eastAsia="ru-RU"/>
              </w:rPr>
              <w:br/>
              <w:t>носіїв (гр. 5 - гр. 11)</w:t>
            </w: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Перер</w:t>
            </w:r>
            <w:proofErr w:type="gramStart"/>
            <w:r w:rsidRPr="005B3D24">
              <w:rPr>
                <w:rFonts w:ascii="Times New Roman" w:eastAsia="Times New Roman" w:hAnsi="Times New Roman" w:cs="Times New Roman"/>
                <w:sz w:val="24"/>
                <w:szCs w:val="24"/>
                <w:lang w:eastAsia="ru-RU"/>
              </w:rPr>
              <w:t>а-</w:t>
            </w:r>
            <w:proofErr w:type="gramEnd"/>
            <w:r w:rsidRPr="005B3D24">
              <w:rPr>
                <w:rFonts w:ascii="Times New Roman" w:eastAsia="Times New Roman" w:hAnsi="Times New Roman" w:cs="Times New Roman"/>
                <w:sz w:val="24"/>
                <w:szCs w:val="24"/>
                <w:lang w:eastAsia="ru-RU"/>
              </w:rPr>
              <w:br/>
            </w:r>
            <w:r w:rsidRPr="005B3D24">
              <w:rPr>
                <w:rFonts w:ascii="Times New Roman" w:eastAsia="Times New Roman" w:hAnsi="Times New Roman" w:cs="Times New Roman"/>
                <w:sz w:val="24"/>
                <w:szCs w:val="24"/>
                <w:lang w:eastAsia="ru-RU"/>
              </w:rPr>
              <w:lastRenderedPageBreak/>
              <w:t>ховано коштів з рахунків головних розпо-</w:t>
            </w:r>
            <w:r w:rsidRPr="005B3D24">
              <w:rPr>
                <w:rFonts w:ascii="Times New Roman" w:eastAsia="Times New Roman" w:hAnsi="Times New Roman" w:cs="Times New Roman"/>
                <w:sz w:val="24"/>
                <w:szCs w:val="24"/>
                <w:lang w:eastAsia="ru-RU"/>
              </w:rPr>
              <w:br/>
              <w:t>рядни-</w:t>
            </w:r>
            <w:r w:rsidRPr="005B3D24">
              <w:rPr>
                <w:rFonts w:ascii="Times New Roman" w:eastAsia="Times New Roman" w:hAnsi="Times New Roman" w:cs="Times New Roman"/>
                <w:sz w:val="24"/>
                <w:szCs w:val="24"/>
                <w:lang w:eastAsia="ru-RU"/>
              </w:rPr>
              <w:br/>
              <w:t>ків коштів місцевих бюджетів з початку року</w:t>
            </w:r>
          </w:p>
        </w:tc>
        <w:tc>
          <w:tcPr>
            <w:tcW w:w="1750" w:type="pct"/>
            <w:gridSpan w:val="11"/>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Проведено розрахунків</w:t>
            </w:r>
          </w:p>
        </w:tc>
        <w:tc>
          <w:tcPr>
            <w:tcW w:w="4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Відхилення</w:t>
            </w: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на </w:t>
            </w:r>
            <w:proofErr w:type="gramStart"/>
            <w:r w:rsidRPr="005B3D24">
              <w:rPr>
                <w:rFonts w:ascii="Times New Roman" w:eastAsia="Times New Roman" w:hAnsi="Times New Roman" w:cs="Times New Roman"/>
                <w:sz w:val="24"/>
                <w:szCs w:val="24"/>
                <w:lang w:eastAsia="ru-RU"/>
              </w:rPr>
              <w:t>р</w:t>
            </w:r>
            <w:proofErr w:type="gramEnd"/>
            <w:r w:rsidRPr="005B3D24">
              <w:rPr>
                <w:rFonts w:ascii="Times New Roman" w:eastAsia="Times New Roman" w:hAnsi="Times New Roman" w:cs="Times New Roman"/>
                <w:sz w:val="24"/>
                <w:szCs w:val="24"/>
                <w:lang w:eastAsia="ru-RU"/>
              </w:rPr>
              <w:t>ік</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січень - пото</w:t>
            </w:r>
            <w:proofErr w:type="gramStart"/>
            <w:r w:rsidRPr="005B3D24">
              <w:rPr>
                <w:rFonts w:ascii="Times New Roman" w:eastAsia="Times New Roman" w:hAnsi="Times New Roman" w:cs="Times New Roman"/>
                <w:sz w:val="24"/>
                <w:szCs w:val="24"/>
                <w:lang w:eastAsia="ru-RU"/>
              </w:rPr>
              <w:t>ч-</w:t>
            </w:r>
            <w:proofErr w:type="gramEnd"/>
            <w:r w:rsidRPr="005B3D24">
              <w:rPr>
                <w:rFonts w:ascii="Times New Roman" w:eastAsia="Times New Roman" w:hAnsi="Times New Roman" w:cs="Times New Roman"/>
                <w:sz w:val="24"/>
                <w:szCs w:val="24"/>
                <w:lang w:eastAsia="ru-RU"/>
              </w:rPr>
              <w:br/>
              <w:t>ний</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75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75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t xml:space="preserve"> тому числі:</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усього</w:t>
            </w:r>
          </w:p>
        </w:tc>
        <w:tc>
          <w:tcPr>
            <w:tcW w:w="1450" w:type="pct"/>
            <w:gridSpan w:val="9"/>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перераховано кошті</w:t>
            </w:r>
            <w:proofErr w:type="gramStart"/>
            <w:r w:rsidRPr="005B3D24">
              <w:rPr>
                <w:rFonts w:ascii="Times New Roman" w:eastAsia="Times New Roman" w:hAnsi="Times New Roman" w:cs="Times New Roman"/>
                <w:sz w:val="24"/>
                <w:szCs w:val="24"/>
                <w:lang w:eastAsia="ru-RU"/>
              </w:rPr>
              <w:t>в</w:t>
            </w:r>
            <w:proofErr w:type="gramEnd"/>
            <w:r w:rsidRPr="005B3D24">
              <w:rPr>
                <w:rFonts w:ascii="Times New Roman" w:eastAsia="Times New Roman" w:hAnsi="Times New Roman" w:cs="Times New Roman"/>
                <w:sz w:val="24"/>
                <w:szCs w:val="24"/>
                <w:lang w:eastAsia="ru-RU"/>
              </w:rPr>
              <w:t>, у тому числі:</w:t>
            </w:r>
          </w:p>
        </w:tc>
        <w:tc>
          <w:tcPr>
            <w:tcW w:w="0" w:type="auto"/>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br/>
              <w:t>точ-</w:t>
            </w:r>
            <w:r w:rsidRPr="005B3D24">
              <w:rPr>
                <w:rFonts w:ascii="Times New Roman" w:eastAsia="Times New Roman" w:hAnsi="Times New Roman" w:cs="Times New Roman"/>
                <w:sz w:val="24"/>
                <w:szCs w:val="24"/>
                <w:lang w:eastAsia="ru-RU"/>
              </w:rPr>
              <w:br/>
              <w:t>ний мі-</w:t>
            </w:r>
            <w:r w:rsidRPr="005B3D24">
              <w:rPr>
                <w:rFonts w:ascii="Times New Roman" w:eastAsia="Times New Roman" w:hAnsi="Times New Roman" w:cs="Times New Roman"/>
                <w:sz w:val="24"/>
                <w:szCs w:val="24"/>
                <w:lang w:eastAsia="ru-RU"/>
              </w:rPr>
              <w:br/>
              <w:t>сяць</w:t>
            </w: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w:t>
            </w:r>
            <w:proofErr w:type="gramStart"/>
            <w:r w:rsidRPr="005B3D24">
              <w:rPr>
                <w:rFonts w:ascii="Times New Roman" w:eastAsia="Times New Roman" w:hAnsi="Times New Roman" w:cs="Times New Roman"/>
                <w:sz w:val="24"/>
                <w:szCs w:val="24"/>
                <w:lang w:eastAsia="ru-RU"/>
              </w:rPr>
              <w:t>а-</w:t>
            </w:r>
            <w:proofErr w:type="gramEnd"/>
            <w:r w:rsidRPr="005B3D24">
              <w:rPr>
                <w:rFonts w:ascii="Times New Roman" w:eastAsia="Times New Roman" w:hAnsi="Times New Roman" w:cs="Times New Roman"/>
                <w:sz w:val="24"/>
                <w:szCs w:val="24"/>
                <w:lang w:eastAsia="ru-RU"/>
              </w:rPr>
              <w:br/>
              <w:t>лишок на рахун-</w:t>
            </w:r>
            <w:r w:rsidRPr="005B3D24">
              <w:rPr>
                <w:rFonts w:ascii="Times New Roman" w:eastAsia="Times New Roman" w:hAnsi="Times New Roman" w:cs="Times New Roman"/>
                <w:sz w:val="24"/>
                <w:szCs w:val="24"/>
                <w:lang w:eastAsia="ru-RU"/>
              </w:rPr>
              <w:br/>
              <w:t>ках голов-</w:t>
            </w:r>
            <w:r w:rsidRPr="005B3D24">
              <w:rPr>
                <w:rFonts w:ascii="Times New Roman" w:eastAsia="Times New Roman" w:hAnsi="Times New Roman" w:cs="Times New Roman"/>
                <w:sz w:val="24"/>
                <w:szCs w:val="24"/>
                <w:lang w:eastAsia="ru-RU"/>
              </w:rPr>
              <w:br/>
              <w:t>них розпо-</w:t>
            </w:r>
            <w:r w:rsidRPr="005B3D24">
              <w:rPr>
                <w:rFonts w:ascii="Times New Roman" w:eastAsia="Times New Roman" w:hAnsi="Times New Roman" w:cs="Times New Roman"/>
                <w:sz w:val="24"/>
                <w:szCs w:val="24"/>
                <w:lang w:eastAsia="ru-RU"/>
              </w:rPr>
              <w:br/>
              <w:t>ряд-</w:t>
            </w:r>
            <w:r w:rsidRPr="005B3D24">
              <w:rPr>
                <w:rFonts w:ascii="Times New Roman" w:eastAsia="Times New Roman" w:hAnsi="Times New Roman" w:cs="Times New Roman"/>
                <w:sz w:val="24"/>
                <w:szCs w:val="24"/>
                <w:lang w:eastAsia="ru-RU"/>
              </w:rPr>
              <w:br/>
              <w:t>ників коштів (гр. 11 - гр. 18)</w:t>
            </w: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з</w:t>
            </w:r>
            <w:proofErr w:type="gramStart"/>
            <w:r w:rsidRPr="005B3D24">
              <w:rPr>
                <w:rFonts w:ascii="Times New Roman" w:eastAsia="Times New Roman" w:hAnsi="Times New Roman" w:cs="Times New Roman"/>
                <w:sz w:val="24"/>
                <w:szCs w:val="24"/>
                <w:lang w:eastAsia="ru-RU"/>
              </w:rPr>
              <w:t>а-</w:t>
            </w:r>
            <w:proofErr w:type="gramEnd"/>
            <w:r w:rsidRPr="005B3D24">
              <w:rPr>
                <w:rFonts w:ascii="Times New Roman" w:eastAsia="Times New Roman" w:hAnsi="Times New Roman" w:cs="Times New Roman"/>
                <w:sz w:val="24"/>
                <w:szCs w:val="24"/>
                <w:lang w:eastAsia="ru-RU"/>
              </w:rPr>
              <w:br/>
              <w:t>лишок на рахун-</w:t>
            </w:r>
            <w:r w:rsidRPr="005B3D24">
              <w:rPr>
                <w:rFonts w:ascii="Times New Roman" w:eastAsia="Times New Roman" w:hAnsi="Times New Roman" w:cs="Times New Roman"/>
                <w:sz w:val="24"/>
                <w:szCs w:val="24"/>
                <w:lang w:eastAsia="ru-RU"/>
              </w:rPr>
              <w:br/>
              <w:t>ках суб'єктів госпо-</w:t>
            </w:r>
            <w:r w:rsidRPr="005B3D24">
              <w:rPr>
                <w:rFonts w:ascii="Times New Roman" w:eastAsia="Times New Roman" w:hAnsi="Times New Roman" w:cs="Times New Roman"/>
                <w:sz w:val="24"/>
                <w:szCs w:val="24"/>
                <w:lang w:eastAsia="ru-RU"/>
              </w:rPr>
              <w:br/>
              <w:t>дарюва-</w:t>
            </w:r>
            <w:r w:rsidRPr="005B3D24">
              <w:rPr>
                <w:rFonts w:ascii="Times New Roman" w:eastAsia="Times New Roman" w:hAnsi="Times New Roman" w:cs="Times New Roman"/>
                <w:sz w:val="24"/>
                <w:szCs w:val="24"/>
                <w:lang w:eastAsia="ru-RU"/>
              </w:rPr>
              <w:br/>
              <w:t>ння</w:t>
            </w: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w:t>
            </w:r>
            <w:proofErr w:type="gramStart"/>
            <w:r w:rsidRPr="005B3D24">
              <w:rPr>
                <w:rFonts w:ascii="Times New Roman" w:eastAsia="Times New Roman" w:hAnsi="Times New Roman" w:cs="Times New Roman"/>
                <w:sz w:val="24"/>
                <w:szCs w:val="24"/>
                <w:lang w:eastAsia="ru-RU"/>
              </w:rPr>
              <w:t>и-</w:t>
            </w:r>
            <w:proofErr w:type="gramEnd"/>
            <w:r w:rsidRPr="005B3D24">
              <w:rPr>
                <w:rFonts w:ascii="Times New Roman" w:eastAsia="Times New Roman" w:hAnsi="Times New Roman" w:cs="Times New Roman"/>
                <w:sz w:val="24"/>
                <w:szCs w:val="24"/>
                <w:lang w:eastAsia="ru-RU"/>
              </w:rPr>
              <w:br/>
              <w:t>род-</w:t>
            </w:r>
            <w:r w:rsidRPr="005B3D24">
              <w:rPr>
                <w:rFonts w:ascii="Times New Roman" w:eastAsia="Times New Roman" w:hAnsi="Times New Roman" w:cs="Times New Roman"/>
                <w:sz w:val="24"/>
                <w:szCs w:val="24"/>
                <w:lang w:eastAsia="ru-RU"/>
              </w:rPr>
              <w:br/>
              <w:t>ний газ</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тепл</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br/>
              <w:t>поста-</w:t>
            </w:r>
            <w:r w:rsidRPr="005B3D24">
              <w:rPr>
                <w:rFonts w:ascii="Times New Roman" w:eastAsia="Times New Roman" w:hAnsi="Times New Roman" w:cs="Times New Roman"/>
                <w:sz w:val="24"/>
                <w:szCs w:val="24"/>
                <w:lang w:eastAsia="ru-RU"/>
              </w:rPr>
              <w:br/>
              <w:t>чання</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еле</w:t>
            </w:r>
            <w:proofErr w:type="gramStart"/>
            <w:r w:rsidRPr="005B3D24">
              <w:rPr>
                <w:rFonts w:ascii="Times New Roman" w:eastAsia="Times New Roman" w:hAnsi="Times New Roman" w:cs="Times New Roman"/>
                <w:sz w:val="24"/>
                <w:szCs w:val="24"/>
                <w:lang w:eastAsia="ru-RU"/>
              </w:rPr>
              <w:t>к-</w:t>
            </w:r>
            <w:proofErr w:type="gramEnd"/>
            <w:r w:rsidRPr="005B3D24">
              <w:rPr>
                <w:rFonts w:ascii="Times New Roman" w:eastAsia="Times New Roman" w:hAnsi="Times New Roman" w:cs="Times New Roman"/>
                <w:sz w:val="24"/>
                <w:szCs w:val="24"/>
                <w:lang w:eastAsia="ru-RU"/>
              </w:rPr>
              <w:br/>
              <w:t>трична </w:t>
            </w:r>
            <w:r w:rsidRPr="005B3D24">
              <w:rPr>
                <w:rFonts w:ascii="Times New Roman" w:eastAsia="Times New Roman" w:hAnsi="Times New Roman" w:cs="Times New Roman"/>
                <w:sz w:val="24"/>
                <w:szCs w:val="24"/>
                <w:lang w:eastAsia="ru-RU"/>
              </w:rPr>
              <w:br/>
              <w:t>енергія</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вод</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br/>
              <w:t>поста-</w:t>
            </w:r>
            <w:r w:rsidRPr="005B3D24">
              <w:rPr>
                <w:rFonts w:ascii="Times New Roman" w:eastAsia="Times New Roman" w:hAnsi="Times New Roman" w:cs="Times New Roman"/>
                <w:sz w:val="24"/>
                <w:szCs w:val="24"/>
                <w:lang w:eastAsia="ru-RU"/>
              </w:rPr>
              <w:br/>
              <w:t>чання і водо-</w:t>
            </w:r>
            <w:r w:rsidRPr="005B3D24">
              <w:rPr>
                <w:rFonts w:ascii="Times New Roman" w:eastAsia="Times New Roman" w:hAnsi="Times New Roman" w:cs="Times New Roman"/>
                <w:sz w:val="24"/>
                <w:szCs w:val="24"/>
                <w:lang w:eastAsia="ru-RU"/>
              </w:rPr>
              <w:br/>
              <w:t>відве-</w:t>
            </w:r>
            <w:r w:rsidRPr="005B3D24">
              <w:rPr>
                <w:rFonts w:ascii="Times New Roman" w:eastAsia="Times New Roman" w:hAnsi="Times New Roman" w:cs="Times New Roman"/>
                <w:sz w:val="24"/>
                <w:szCs w:val="24"/>
                <w:lang w:eastAsia="ru-RU"/>
              </w:rPr>
              <w:br/>
              <w:t>дення</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ква</w:t>
            </w:r>
            <w:proofErr w:type="gramStart"/>
            <w:r w:rsidRPr="005B3D24">
              <w:rPr>
                <w:rFonts w:ascii="Times New Roman" w:eastAsia="Times New Roman" w:hAnsi="Times New Roman" w:cs="Times New Roman"/>
                <w:sz w:val="24"/>
                <w:szCs w:val="24"/>
                <w:lang w:eastAsia="ru-RU"/>
              </w:rPr>
              <w:t>р-</w:t>
            </w:r>
            <w:proofErr w:type="gramEnd"/>
            <w:r w:rsidRPr="005B3D24">
              <w:rPr>
                <w:rFonts w:ascii="Times New Roman" w:eastAsia="Times New Roman" w:hAnsi="Times New Roman" w:cs="Times New Roman"/>
                <w:sz w:val="24"/>
                <w:szCs w:val="24"/>
                <w:lang w:eastAsia="ru-RU"/>
              </w:rPr>
              <w:br/>
              <w:t>тирна плата та інші по-</w:t>
            </w:r>
            <w:r w:rsidRPr="005B3D24">
              <w:rPr>
                <w:rFonts w:ascii="Times New Roman" w:eastAsia="Times New Roman" w:hAnsi="Times New Roman" w:cs="Times New Roman"/>
                <w:sz w:val="24"/>
                <w:szCs w:val="24"/>
                <w:lang w:eastAsia="ru-RU"/>
              </w:rPr>
              <w:br/>
              <w:t>слуги</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пр</w:t>
            </w:r>
            <w:proofErr w:type="gramStart"/>
            <w:r w:rsidRPr="005B3D24">
              <w:rPr>
                <w:rFonts w:ascii="Times New Roman" w:eastAsia="Times New Roman" w:hAnsi="Times New Roman" w:cs="Times New Roman"/>
                <w:sz w:val="24"/>
                <w:szCs w:val="24"/>
                <w:lang w:eastAsia="ru-RU"/>
              </w:rPr>
              <w:t>и-</w:t>
            </w:r>
            <w:proofErr w:type="gramEnd"/>
            <w:r w:rsidRPr="005B3D24">
              <w:rPr>
                <w:rFonts w:ascii="Times New Roman" w:eastAsia="Times New Roman" w:hAnsi="Times New Roman" w:cs="Times New Roman"/>
                <w:sz w:val="24"/>
                <w:szCs w:val="24"/>
                <w:lang w:eastAsia="ru-RU"/>
              </w:rPr>
              <w:br/>
              <w:t>род-</w:t>
            </w:r>
            <w:r w:rsidRPr="005B3D24">
              <w:rPr>
                <w:rFonts w:ascii="Times New Roman" w:eastAsia="Times New Roman" w:hAnsi="Times New Roman" w:cs="Times New Roman"/>
                <w:sz w:val="24"/>
                <w:szCs w:val="24"/>
                <w:lang w:eastAsia="ru-RU"/>
              </w:rPr>
              <w:br/>
              <w:t>ний газ</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тепл</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br/>
              <w:t>поста-</w:t>
            </w:r>
            <w:r w:rsidRPr="005B3D24">
              <w:rPr>
                <w:rFonts w:ascii="Times New Roman" w:eastAsia="Times New Roman" w:hAnsi="Times New Roman" w:cs="Times New Roman"/>
                <w:sz w:val="24"/>
                <w:szCs w:val="24"/>
                <w:lang w:eastAsia="ru-RU"/>
              </w:rPr>
              <w:br/>
              <w:t>чання</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еле</w:t>
            </w:r>
            <w:proofErr w:type="gramStart"/>
            <w:r w:rsidRPr="005B3D24">
              <w:rPr>
                <w:rFonts w:ascii="Times New Roman" w:eastAsia="Times New Roman" w:hAnsi="Times New Roman" w:cs="Times New Roman"/>
                <w:sz w:val="24"/>
                <w:szCs w:val="24"/>
                <w:lang w:eastAsia="ru-RU"/>
              </w:rPr>
              <w:t>к-</w:t>
            </w:r>
            <w:proofErr w:type="gramEnd"/>
            <w:r w:rsidRPr="005B3D24">
              <w:rPr>
                <w:rFonts w:ascii="Times New Roman" w:eastAsia="Times New Roman" w:hAnsi="Times New Roman" w:cs="Times New Roman"/>
                <w:sz w:val="24"/>
                <w:szCs w:val="24"/>
                <w:lang w:eastAsia="ru-RU"/>
              </w:rPr>
              <w:br/>
              <w:t>трич-</w:t>
            </w:r>
            <w:r w:rsidRPr="005B3D24">
              <w:rPr>
                <w:rFonts w:ascii="Times New Roman" w:eastAsia="Times New Roman" w:hAnsi="Times New Roman" w:cs="Times New Roman"/>
                <w:sz w:val="24"/>
                <w:szCs w:val="24"/>
                <w:lang w:eastAsia="ru-RU"/>
              </w:rPr>
              <w:br/>
              <w:t>на ене-</w:t>
            </w:r>
            <w:r w:rsidRPr="005B3D24">
              <w:rPr>
                <w:rFonts w:ascii="Times New Roman" w:eastAsia="Times New Roman" w:hAnsi="Times New Roman" w:cs="Times New Roman"/>
                <w:sz w:val="24"/>
                <w:szCs w:val="24"/>
                <w:lang w:eastAsia="ru-RU"/>
              </w:rPr>
              <w:br/>
              <w:t>ргія</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вод</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br/>
              <w:t>постача-</w:t>
            </w:r>
            <w:r w:rsidRPr="005B3D24">
              <w:rPr>
                <w:rFonts w:ascii="Times New Roman" w:eastAsia="Times New Roman" w:hAnsi="Times New Roman" w:cs="Times New Roman"/>
                <w:sz w:val="24"/>
                <w:szCs w:val="24"/>
                <w:lang w:eastAsia="ru-RU"/>
              </w:rPr>
              <w:br/>
              <w:t>ння і водо-</w:t>
            </w:r>
            <w:r w:rsidRPr="005B3D24">
              <w:rPr>
                <w:rFonts w:ascii="Times New Roman" w:eastAsia="Times New Roman" w:hAnsi="Times New Roman" w:cs="Times New Roman"/>
                <w:sz w:val="24"/>
                <w:szCs w:val="24"/>
                <w:lang w:eastAsia="ru-RU"/>
              </w:rPr>
              <w:br/>
              <w:t>відведе-</w:t>
            </w:r>
            <w:r w:rsidRPr="005B3D24">
              <w:rPr>
                <w:rFonts w:ascii="Times New Roman" w:eastAsia="Times New Roman" w:hAnsi="Times New Roman" w:cs="Times New Roman"/>
                <w:sz w:val="24"/>
                <w:szCs w:val="24"/>
                <w:lang w:eastAsia="ru-RU"/>
              </w:rPr>
              <w:br/>
              <w:t>ння</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ква</w:t>
            </w:r>
            <w:proofErr w:type="gramStart"/>
            <w:r w:rsidRPr="005B3D24">
              <w:rPr>
                <w:rFonts w:ascii="Times New Roman" w:eastAsia="Times New Roman" w:hAnsi="Times New Roman" w:cs="Times New Roman"/>
                <w:sz w:val="24"/>
                <w:szCs w:val="24"/>
                <w:lang w:eastAsia="ru-RU"/>
              </w:rPr>
              <w:t>р-</w:t>
            </w:r>
            <w:proofErr w:type="gramEnd"/>
            <w:r w:rsidRPr="005B3D24">
              <w:rPr>
                <w:rFonts w:ascii="Times New Roman" w:eastAsia="Times New Roman" w:hAnsi="Times New Roman" w:cs="Times New Roman"/>
                <w:sz w:val="24"/>
                <w:szCs w:val="24"/>
                <w:lang w:eastAsia="ru-RU"/>
              </w:rPr>
              <w:br/>
              <w:t>тирна плата та інші по-</w:t>
            </w:r>
            <w:r w:rsidRPr="005B3D24">
              <w:rPr>
                <w:rFonts w:ascii="Times New Roman" w:eastAsia="Times New Roman" w:hAnsi="Times New Roman" w:cs="Times New Roman"/>
                <w:sz w:val="24"/>
                <w:szCs w:val="24"/>
                <w:lang w:eastAsia="ru-RU"/>
              </w:rPr>
              <w:br/>
              <w:t>слуги</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рах</w:t>
            </w:r>
            <w:proofErr w:type="gramStart"/>
            <w:r w:rsidRPr="005B3D24">
              <w:rPr>
                <w:rFonts w:ascii="Times New Roman" w:eastAsia="Times New Roman" w:hAnsi="Times New Roman" w:cs="Times New Roman"/>
                <w:sz w:val="24"/>
                <w:szCs w:val="24"/>
                <w:lang w:eastAsia="ru-RU"/>
              </w:rPr>
              <w:t>у-</w:t>
            </w:r>
            <w:proofErr w:type="gramEnd"/>
            <w:r w:rsidRPr="005B3D24">
              <w:rPr>
                <w:rFonts w:ascii="Times New Roman" w:eastAsia="Times New Roman" w:hAnsi="Times New Roman" w:cs="Times New Roman"/>
                <w:sz w:val="24"/>
                <w:szCs w:val="24"/>
                <w:lang w:eastAsia="ru-RU"/>
              </w:rPr>
              <w:br/>
              <w:t>нок іншим учас-</w:t>
            </w:r>
            <w:r w:rsidRPr="005B3D24">
              <w:rPr>
                <w:rFonts w:ascii="Times New Roman" w:eastAsia="Times New Roman" w:hAnsi="Times New Roman" w:cs="Times New Roman"/>
                <w:sz w:val="24"/>
                <w:szCs w:val="24"/>
                <w:lang w:eastAsia="ru-RU"/>
              </w:rPr>
              <w:br/>
              <w:t>ни-</w:t>
            </w:r>
            <w:r w:rsidRPr="005B3D24">
              <w:rPr>
                <w:rFonts w:ascii="Times New Roman" w:eastAsia="Times New Roman" w:hAnsi="Times New Roman" w:cs="Times New Roman"/>
                <w:sz w:val="24"/>
                <w:szCs w:val="24"/>
                <w:lang w:eastAsia="ru-RU"/>
              </w:rPr>
              <w:br/>
              <w:t>кам</w:t>
            </w:r>
          </w:p>
        </w:tc>
        <w:tc>
          <w:tcPr>
            <w:tcW w:w="750" w:type="pct"/>
            <w:gridSpan w:val="5"/>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xml:space="preserve">до </w:t>
            </w:r>
            <w:proofErr w:type="gramStart"/>
            <w:r w:rsidRPr="005B3D24">
              <w:rPr>
                <w:rFonts w:ascii="Times New Roman" w:eastAsia="Times New Roman" w:hAnsi="Times New Roman" w:cs="Times New Roman"/>
                <w:sz w:val="24"/>
                <w:szCs w:val="24"/>
                <w:lang w:eastAsia="ru-RU"/>
              </w:rPr>
              <w:t>державного</w:t>
            </w:r>
            <w:proofErr w:type="gramEnd"/>
            <w:r w:rsidRPr="005B3D24">
              <w:rPr>
                <w:rFonts w:ascii="Times New Roman" w:eastAsia="Times New Roman" w:hAnsi="Times New Roman" w:cs="Times New Roman"/>
                <w:sz w:val="24"/>
                <w:szCs w:val="24"/>
                <w:lang w:eastAsia="ru-RU"/>
              </w:rPr>
              <w:t xml:space="preserve"> бюджету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рахунок в системі еле</w:t>
            </w:r>
            <w:proofErr w:type="gramStart"/>
            <w:r w:rsidRPr="005B3D24">
              <w:rPr>
                <w:rFonts w:ascii="Times New Roman" w:eastAsia="Times New Roman" w:hAnsi="Times New Roman" w:cs="Times New Roman"/>
                <w:sz w:val="24"/>
                <w:szCs w:val="24"/>
                <w:lang w:eastAsia="ru-RU"/>
              </w:rPr>
              <w:t>к-</w:t>
            </w:r>
            <w:proofErr w:type="gramEnd"/>
            <w:r w:rsidRPr="005B3D24">
              <w:rPr>
                <w:rFonts w:ascii="Times New Roman" w:eastAsia="Times New Roman" w:hAnsi="Times New Roman" w:cs="Times New Roman"/>
                <w:sz w:val="24"/>
                <w:szCs w:val="24"/>
                <w:lang w:eastAsia="ru-RU"/>
              </w:rPr>
              <w:br/>
              <w:t>трон-</w:t>
            </w:r>
            <w:r w:rsidRPr="005B3D24">
              <w:rPr>
                <w:rFonts w:ascii="Times New Roman" w:eastAsia="Times New Roman" w:hAnsi="Times New Roman" w:cs="Times New Roman"/>
                <w:sz w:val="24"/>
                <w:szCs w:val="24"/>
                <w:lang w:eastAsia="ru-RU"/>
              </w:rPr>
              <w:br/>
              <w:t>ного адміні-</w:t>
            </w:r>
            <w:r w:rsidRPr="005B3D24">
              <w:rPr>
                <w:rFonts w:ascii="Times New Roman" w:eastAsia="Times New Roman" w:hAnsi="Times New Roman" w:cs="Times New Roman"/>
                <w:sz w:val="24"/>
                <w:szCs w:val="24"/>
                <w:lang w:eastAsia="ru-RU"/>
              </w:rPr>
              <w:br/>
              <w:t>стру-</w:t>
            </w:r>
            <w:r w:rsidRPr="005B3D24">
              <w:rPr>
                <w:rFonts w:ascii="Times New Roman" w:eastAsia="Times New Roman" w:hAnsi="Times New Roman" w:cs="Times New Roman"/>
                <w:sz w:val="24"/>
                <w:szCs w:val="24"/>
                <w:lang w:eastAsia="ru-RU"/>
              </w:rPr>
              <w:br/>
              <w:t>вання податку на додану вартість</w:t>
            </w:r>
          </w:p>
        </w:tc>
        <w:tc>
          <w:tcPr>
            <w:tcW w:w="20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 рахунок органів доходів і зборів для сплати податку на додану вартість при ввезенні приро</w:t>
            </w:r>
            <w:proofErr w:type="gramStart"/>
            <w:r w:rsidRPr="005B3D24">
              <w:rPr>
                <w:rFonts w:ascii="Times New Roman" w:eastAsia="Times New Roman" w:hAnsi="Times New Roman" w:cs="Times New Roman"/>
                <w:sz w:val="24"/>
                <w:szCs w:val="24"/>
                <w:lang w:eastAsia="ru-RU"/>
              </w:rPr>
              <w:t>д-</w:t>
            </w:r>
            <w:proofErr w:type="gramEnd"/>
            <w:r w:rsidRPr="005B3D24">
              <w:rPr>
                <w:rFonts w:ascii="Times New Roman" w:eastAsia="Times New Roman" w:hAnsi="Times New Roman" w:cs="Times New Roman"/>
                <w:sz w:val="24"/>
                <w:szCs w:val="24"/>
                <w:lang w:eastAsia="ru-RU"/>
              </w:rPr>
              <w:br/>
              <w:t xml:space="preserve">ного газу </w:t>
            </w:r>
            <w:r w:rsidRPr="005B3D24">
              <w:rPr>
                <w:rFonts w:ascii="Times New Roman" w:eastAsia="Times New Roman" w:hAnsi="Times New Roman" w:cs="Times New Roman"/>
                <w:sz w:val="24"/>
                <w:szCs w:val="24"/>
                <w:lang w:eastAsia="ru-RU"/>
              </w:rPr>
              <w:lastRenderedPageBreak/>
              <w:t>на митну тери-</w:t>
            </w:r>
            <w:r w:rsidRPr="005B3D24">
              <w:rPr>
                <w:rFonts w:ascii="Times New Roman" w:eastAsia="Times New Roman" w:hAnsi="Times New Roman" w:cs="Times New Roman"/>
                <w:sz w:val="24"/>
                <w:szCs w:val="24"/>
                <w:lang w:eastAsia="ru-RU"/>
              </w:rPr>
              <w:br/>
              <w:t>торію України</w:t>
            </w:r>
          </w:p>
        </w:tc>
        <w:tc>
          <w:tcPr>
            <w:tcW w:w="150" w:type="pct"/>
            <w:vMerge w:val="restar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на зар</w:t>
            </w:r>
            <w:proofErr w:type="gramStart"/>
            <w:r w:rsidRPr="005B3D24">
              <w:rPr>
                <w:rFonts w:ascii="Times New Roman" w:eastAsia="Times New Roman" w:hAnsi="Times New Roman" w:cs="Times New Roman"/>
                <w:sz w:val="24"/>
                <w:szCs w:val="24"/>
                <w:lang w:eastAsia="ru-RU"/>
              </w:rPr>
              <w:t>о-</w:t>
            </w:r>
            <w:proofErr w:type="gramEnd"/>
            <w:r w:rsidRPr="005B3D24">
              <w:rPr>
                <w:rFonts w:ascii="Times New Roman" w:eastAsia="Times New Roman" w:hAnsi="Times New Roman" w:cs="Times New Roman"/>
                <w:sz w:val="24"/>
                <w:szCs w:val="24"/>
                <w:lang w:eastAsia="ru-RU"/>
              </w:rPr>
              <w:br/>
              <w:t>бітну плату та нараху-</w:t>
            </w:r>
            <w:r w:rsidRPr="005B3D24">
              <w:rPr>
                <w:rFonts w:ascii="Times New Roman" w:eastAsia="Times New Roman" w:hAnsi="Times New Roman" w:cs="Times New Roman"/>
                <w:sz w:val="24"/>
                <w:szCs w:val="24"/>
                <w:lang w:eastAsia="ru-RU"/>
              </w:rPr>
              <w:br/>
              <w:t>вання на неї</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назва податку</w:t>
            </w: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after="0" w:line="240" w:lineRule="auto"/>
              <w:rPr>
                <w:rFonts w:ascii="Times New Roman" w:eastAsia="Times New Roman" w:hAnsi="Times New Roman" w:cs="Times New Roman"/>
                <w:sz w:val="24"/>
                <w:szCs w:val="24"/>
                <w:lang w:eastAsia="ru-RU"/>
              </w:rPr>
            </w:pPr>
          </w:p>
        </w:tc>
      </w:tr>
      <w:tr w:rsidR="005B3D24" w:rsidRPr="005B3D24" w:rsidTr="005B3D24">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lastRenderedPageBreak/>
              <w:t>1</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9</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11</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12</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13</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14</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15</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17</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18</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19</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20</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21</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22</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23</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24</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25</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26</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27</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29</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30</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31</w:t>
            </w:r>
          </w:p>
        </w:tc>
      </w:tr>
      <w:tr w:rsidR="005B3D24" w:rsidRPr="005B3D24" w:rsidTr="005B3D24">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r w:rsidR="005B3D24" w:rsidRPr="005B3D24" w:rsidTr="005B3D24">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Усього</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b/>
                <w:bCs/>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 </w:t>
            </w:r>
          </w:p>
        </w:tc>
      </w:tr>
    </w:tbl>
    <w:p w:rsidR="005B3D24" w:rsidRPr="005B3D24" w:rsidRDefault="005B3D24" w:rsidP="005B3D24">
      <w:pPr>
        <w:spacing w:before="100" w:beforeAutospacing="1" w:after="100" w:afterAutospacing="1" w:line="240" w:lineRule="auto"/>
        <w:rPr>
          <w:rFonts w:ascii="Times New Roman" w:eastAsia="Times New Roman" w:hAnsi="Times New Roman" w:cs="Times New Roman"/>
          <w:sz w:val="24"/>
          <w:szCs w:val="24"/>
          <w:lang w:eastAsia="ru-RU"/>
        </w:rPr>
      </w:pPr>
      <w:r w:rsidRPr="005B3D24">
        <w:rPr>
          <w:rFonts w:ascii="Times New Roman" w:eastAsia="Times New Roman" w:hAnsi="Times New Roman" w:cs="Times New Roman"/>
          <w:sz w:val="24"/>
          <w:szCs w:val="24"/>
          <w:lang w:eastAsia="ru-RU"/>
        </w:rPr>
        <w:t>____________</w:t>
      </w:r>
    </w:p>
    <w:p w:rsidR="005C1A3C" w:rsidRPr="005B3D24" w:rsidRDefault="005C1A3C"/>
    <w:sectPr w:rsidR="005C1A3C" w:rsidRPr="005B3D24" w:rsidSect="005B3D2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24"/>
    <w:rsid w:val="005B3D24"/>
    <w:rsid w:val="005C1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B3D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B3D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3D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B3D24"/>
    <w:rPr>
      <w:rFonts w:ascii="Times New Roman" w:eastAsia="Times New Roman" w:hAnsi="Times New Roman" w:cs="Times New Roman"/>
      <w:b/>
      <w:bCs/>
      <w:sz w:val="27"/>
      <w:szCs w:val="27"/>
      <w:lang w:eastAsia="ru-RU"/>
    </w:rPr>
  </w:style>
  <w:style w:type="paragraph" w:customStyle="1" w:styleId="tc">
    <w:name w:val="tc"/>
    <w:basedOn w:val="a"/>
    <w:rsid w:val="005B3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5B3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B3D24"/>
    <w:rPr>
      <w:color w:val="0000FF"/>
      <w:u w:val="single"/>
    </w:rPr>
  </w:style>
  <w:style w:type="character" w:styleId="a4">
    <w:name w:val="FollowedHyperlink"/>
    <w:basedOn w:val="a0"/>
    <w:uiPriority w:val="99"/>
    <w:semiHidden/>
    <w:unhideWhenUsed/>
    <w:rsid w:val="005B3D24"/>
    <w:rPr>
      <w:color w:val="800080"/>
      <w:u w:val="single"/>
    </w:rPr>
  </w:style>
  <w:style w:type="paragraph" w:customStyle="1" w:styleId="tl">
    <w:name w:val="tl"/>
    <w:basedOn w:val="a"/>
    <w:rsid w:val="005B3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5B3D24"/>
  </w:style>
  <w:style w:type="paragraph" w:customStyle="1" w:styleId="tr">
    <w:name w:val="tr"/>
    <w:basedOn w:val="a"/>
    <w:rsid w:val="005B3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B3D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B3D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3D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B3D24"/>
    <w:rPr>
      <w:rFonts w:ascii="Times New Roman" w:eastAsia="Times New Roman" w:hAnsi="Times New Roman" w:cs="Times New Roman"/>
      <w:b/>
      <w:bCs/>
      <w:sz w:val="27"/>
      <w:szCs w:val="27"/>
      <w:lang w:eastAsia="ru-RU"/>
    </w:rPr>
  </w:style>
  <w:style w:type="paragraph" w:customStyle="1" w:styleId="tc">
    <w:name w:val="tc"/>
    <w:basedOn w:val="a"/>
    <w:rsid w:val="005B3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5B3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B3D24"/>
    <w:rPr>
      <w:color w:val="0000FF"/>
      <w:u w:val="single"/>
    </w:rPr>
  </w:style>
  <w:style w:type="character" w:styleId="a4">
    <w:name w:val="FollowedHyperlink"/>
    <w:basedOn w:val="a0"/>
    <w:uiPriority w:val="99"/>
    <w:semiHidden/>
    <w:unhideWhenUsed/>
    <w:rsid w:val="005B3D24"/>
    <w:rPr>
      <w:color w:val="800080"/>
      <w:u w:val="single"/>
    </w:rPr>
  </w:style>
  <w:style w:type="paragraph" w:customStyle="1" w:styleId="tl">
    <w:name w:val="tl"/>
    <w:basedOn w:val="a"/>
    <w:rsid w:val="005B3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5B3D24"/>
  </w:style>
  <w:style w:type="paragraph" w:customStyle="1" w:styleId="tr">
    <w:name w:val="tr"/>
    <w:basedOn w:val="a"/>
    <w:rsid w:val="005B3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177">
      <w:bodyDiv w:val="1"/>
      <w:marLeft w:val="0"/>
      <w:marRight w:val="0"/>
      <w:marTop w:val="0"/>
      <w:marBottom w:val="0"/>
      <w:divBdr>
        <w:top w:val="none" w:sz="0" w:space="0" w:color="auto"/>
        <w:left w:val="none" w:sz="0" w:space="0" w:color="auto"/>
        <w:bottom w:val="none" w:sz="0" w:space="0" w:color="auto"/>
        <w:right w:val="none" w:sz="0" w:space="0" w:color="auto"/>
      </w:divBdr>
      <w:divsChild>
        <w:div w:id="1352801250">
          <w:marLeft w:val="0"/>
          <w:marRight w:val="0"/>
          <w:marTop w:val="0"/>
          <w:marBottom w:val="0"/>
          <w:divBdr>
            <w:top w:val="none" w:sz="0" w:space="0" w:color="auto"/>
            <w:left w:val="none" w:sz="0" w:space="0" w:color="auto"/>
            <w:bottom w:val="none" w:sz="0" w:space="0" w:color="auto"/>
            <w:right w:val="none" w:sz="0" w:space="0" w:color="auto"/>
          </w:divBdr>
        </w:div>
        <w:div w:id="1770470639">
          <w:marLeft w:val="0"/>
          <w:marRight w:val="0"/>
          <w:marTop w:val="0"/>
          <w:marBottom w:val="0"/>
          <w:divBdr>
            <w:top w:val="none" w:sz="0" w:space="0" w:color="auto"/>
            <w:left w:val="none" w:sz="0" w:space="0" w:color="auto"/>
            <w:bottom w:val="none" w:sz="0" w:space="0" w:color="auto"/>
            <w:right w:val="none" w:sz="0" w:space="0" w:color="auto"/>
          </w:divBdr>
        </w:div>
        <w:div w:id="354307111">
          <w:marLeft w:val="0"/>
          <w:marRight w:val="0"/>
          <w:marTop w:val="0"/>
          <w:marBottom w:val="0"/>
          <w:divBdr>
            <w:top w:val="none" w:sz="0" w:space="0" w:color="auto"/>
            <w:left w:val="none" w:sz="0" w:space="0" w:color="auto"/>
            <w:bottom w:val="none" w:sz="0" w:space="0" w:color="auto"/>
            <w:right w:val="none" w:sz="0" w:space="0" w:color="auto"/>
          </w:divBdr>
        </w:div>
        <w:div w:id="2071075105">
          <w:marLeft w:val="0"/>
          <w:marRight w:val="0"/>
          <w:marTop w:val="0"/>
          <w:marBottom w:val="0"/>
          <w:divBdr>
            <w:top w:val="none" w:sz="0" w:space="0" w:color="auto"/>
            <w:left w:val="none" w:sz="0" w:space="0" w:color="auto"/>
            <w:bottom w:val="none" w:sz="0" w:space="0" w:color="auto"/>
            <w:right w:val="none" w:sz="0" w:space="0" w:color="auto"/>
          </w:divBdr>
        </w:div>
        <w:div w:id="489322594">
          <w:marLeft w:val="0"/>
          <w:marRight w:val="0"/>
          <w:marTop w:val="0"/>
          <w:marBottom w:val="0"/>
          <w:divBdr>
            <w:top w:val="none" w:sz="0" w:space="0" w:color="auto"/>
            <w:left w:val="none" w:sz="0" w:space="0" w:color="auto"/>
            <w:bottom w:val="none" w:sz="0" w:space="0" w:color="auto"/>
            <w:right w:val="none" w:sz="0" w:space="0" w:color="auto"/>
          </w:divBdr>
        </w:div>
        <w:div w:id="1724057426">
          <w:marLeft w:val="0"/>
          <w:marRight w:val="0"/>
          <w:marTop w:val="0"/>
          <w:marBottom w:val="0"/>
          <w:divBdr>
            <w:top w:val="none" w:sz="0" w:space="0" w:color="auto"/>
            <w:left w:val="none" w:sz="0" w:space="0" w:color="auto"/>
            <w:bottom w:val="none" w:sz="0" w:space="0" w:color="auto"/>
            <w:right w:val="none" w:sz="0" w:space="0" w:color="auto"/>
          </w:divBdr>
        </w:div>
        <w:div w:id="1032457745">
          <w:marLeft w:val="0"/>
          <w:marRight w:val="0"/>
          <w:marTop w:val="0"/>
          <w:marBottom w:val="0"/>
          <w:divBdr>
            <w:top w:val="none" w:sz="0" w:space="0" w:color="auto"/>
            <w:left w:val="none" w:sz="0" w:space="0" w:color="auto"/>
            <w:bottom w:val="none" w:sz="0" w:space="0" w:color="auto"/>
            <w:right w:val="none" w:sz="0" w:space="0" w:color="auto"/>
          </w:divBdr>
        </w:div>
        <w:div w:id="1985961265">
          <w:marLeft w:val="0"/>
          <w:marRight w:val="0"/>
          <w:marTop w:val="0"/>
          <w:marBottom w:val="0"/>
          <w:divBdr>
            <w:top w:val="none" w:sz="0" w:space="0" w:color="auto"/>
            <w:left w:val="none" w:sz="0" w:space="0" w:color="auto"/>
            <w:bottom w:val="none" w:sz="0" w:space="0" w:color="auto"/>
            <w:right w:val="none" w:sz="0" w:space="0" w:color="auto"/>
          </w:divBdr>
        </w:div>
        <w:div w:id="1515266984">
          <w:marLeft w:val="0"/>
          <w:marRight w:val="0"/>
          <w:marTop w:val="0"/>
          <w:marBottom w:val="0"/>
          <w:divBdr>
            <w:top w:val="none" w:sz="0" w:space="0" w:color="auto"/>
            <w:left w:val="none" w:sz="0" w:space="0" w:color="auto"/>
            <w:bottom w:val="none" w:sz="0" w:space="0" w:color="auto"/>
            <w:right w:val="none" w:sz="0" w:space="0" w:color="auto"/>
          </w:divBdr>
        </w:div>
        <w:div w:id="703097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_2755.html" TargetMode="External"/><Relationship Id="rId3" Type="http://schemas.openxmlformats.org/officeDocument/2006/relationships/settings" Target="settings.xml"/><Relationship Id="rId7" Type="http://schemas.openxmlformats.org/officeDocument/2006/relationships/hyperlink" Target="http://search.ligazakon.ua/l_doc2.nsf/link1/KP020256.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arch.ligazakon.ua/l_doc2.nsf/link1/KP020256.html" TargetMode="External"/><Relationship Id="rId11" Type="http://schemas.openxmlformats.org/officeDocument/2006/relationships/theme" Target="theme/theme1.xml"/><Relationship Id="rId5" Type="http://schemas.openxmlformats.org/officeDocument/2006/relationships/hyperlink" Target="http://search.ligazakon.ua/l_doc2.nsf/link1/KP020256.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KP02025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6539</Words>
  <Characters>37277</Characters>
  <Application>Microsoft Office Word</Application>
  <DocSecurity>0</DocSecurity>
  <Lines>310</Lines>
  <Paragraphs>87</Paragraphs>
  <ScaleCrop>false</ScaleCrop>
  <Company/>
  <LinksUpToDate>false</LinksUpToDate>
  <CharactersWithSpaces>43729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2018-01-21T18:07:00Z</dcterms:created>
  <dcterms:modified xsi:type="dcterms:W3CDTF">2018-01-21T18:09:00Z</dcterms:modified>
</cp:coreProperties>
</file>