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A437" w14:textId="77777777" w:rsidR="002E346A" w:rsidRPr="002E346A" w:rsidRDefault="002E346A" w:rsidP="002E346A">
      <w:pPr>
        <w:jc w:val="center"/>
        <w:rPr>
          <w:rFonts w:ascii="Times New Roman" w:hAnsi="Times New Roman" w:cs="Times New Roman"/>
          <w:b/>
          <w:bCs/>
          <w:i/>
          <w:iCs/>
        </w:rPr>
      </w:pPr>
      <w:r w:rsidRPr="002E346A">
        <w:rPr>
          <w:rFonts w:ascii="Times New Roman" w:hAnsi="Times New Roman" w:cs="Times New Roman"/>
          <w:b/>
          <w:bCs/>
          <w:i/>
          <w:iCs/>
        </w:rPr>
        <w:t>МІНІСТЕРСТВО ОСВІТИ І НАУКИ УКРАЇНИ</w:t>
      </w:r>
    </w:p>
    <w:p w14:paraId="7021C5D1" w14:textId="77777777" w:rsidR="002E346A" w:rsidRPr="002E346A" w:rsidRDefault="002E346A" w:rsidP="002E346A">
      <w:pPr>
        <w:jc w:val="center"/>
        <w:rPr>
          <w:rFonts w:ascii="Times New Roman" w:hAnsi="Times New Roman" w:cs="Times New Roman"/>
          <w:b/>
          <w:bCs/>
          <w:i/>
          <w:iCs/>
        </w:rPr>
      </w:pPr>
    </w:p>
    <w:p w14:paraId="63188441" w14:textId="77777777" w:rsidR="002E346A" w:rsidRPr="002E346A" w:rsidRDefault="002E346A" w:rsidP="002E346A">
      <w:pPr>
        <w:jc w:val="center"/>
        <w:rPr>
          <w:rFonts w:ascii="Times New Roman" w:hAnsi="Times New Roman" w:cs="Times New Roman"/>
          <w:b/>
          <w:bCs/>
          <w:i/>
          <w:iCs/>
        </w:rPr>
      </w:pPr>
      <w:r w:rsidRPr="002E346A">
        <w:rPr>
          <w:rFonts w:ascii="Times New Roman" w:hAnsi="Times New Roman" w:cs="Times New Roman"/>
          <w:b/>
          <w:bCs/>
          <w:i/>
          <w:iCs/>
        </w:rPr>
        <w:t>ЛИСТ</w:t>
      </w:r>
    </w:p>
    <w:p w14:paraId="004C91C2" w14:textId="77777777" w:rsidR="002E346A" w:rsidRPr="002E346A" w:rsidRDefault="002E346A" w:rsidP="002E346A">
      <w:pPr>
        <w:jc w:val="center"/>
        <w:rPr>
          <w:rFonts w:ascii="Times New Roman" w:hAnsi="Times New Roman" w:cs="Times New Roman"/>
          <w:b/>
          <w:bCs/>
          <w:i/>
          <w:iCs/>
        </w:rPr>
      </w:pPr>
    </w:p>
    <w:p w14:paraId="3E96AD3F" w14:textId="77777777" w:rsidR="002E346A" w:rsidRPr="002E346A" w:rsidRDefault="002E346A" w:rsidP="002E346A">
      <w:pPr>
        <w:jc w:val="center"/>
        <w:rPr>
          <w:rFonts w:ascii="Times New Roman" w:hAnsi="Times New Roman" w:cs="Times New Roman"/>
          <w:b/>
          <w:bCs/>
          <w:i/>
          <w:iCs/>
        </w:rPr>
      </w:pPr>
      <w:r w:rsidRPr="002E346A">
        <w:rPr>
          <w:rFonts w:ascii="Times New Roman" w:hAnsi="Times New Roman" w:cs="Times New Roman"/>
          <w:b/>
          <w:bCs/>
          <w:i/>
          <w:iCs/>
        </w:rPr>
        <w:t>від 17.02.2026 № 4/522-26</w:t>
      </w:r>
    </w:p>
    <w:p w14:paraId="44E5278B" w14:textId="77777777" w:rsidR="002E346A" w:rsidRDefault="002E346A" w:rsidP="002E346A">
      <w:pPr>
        <w:jc w:val="center"/>
        <w:rPr>
          <w:rFonts w:ascii="Times New Roman" w:hAnsi="Times New Roman" w:cs="Times New Roman"/>
        </w:rPr>
      </w:pPr>
    </w:p>
    <w:p w14:paraId="3581187D"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За результатами розгляду &lt;…&gt; звернення &lt;…&gt; щодо застосування норм Положення про атестацію педагогічних працівників, затвердженого наказом МОН від 09.09.2022 № 805 &lt;…&gt; (далі — Положення) &lt;…&gt; у межах компетенції повідомляємо.</w:t>
      </w:r>
    </w:p>
    <w:p w14:paraId="34953BA4"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Щодо технічної помилки у тексті пункту 14 розділу І Положення повідомляємо, що посилання на «абзац четвертий пункту 4 цього розділу» є очевидною технічною помилкою, яка була допущена під час фінального редагування тексту Положення, затвердженого наказом МОН від 10.09.2024 № 1277. Оскільки пункт 4 розділу І у чинній редакції містить лише загальну норму щодо періодичності атестації (не рідше одного разу на п’ять років), фактичне смислове посилання стосується саме часового регламенту, визначеного у пункті 4, а саме дотримання п’ятирічного циклу чергової атестації.</w:t>
      </w:r>
    </w:p>
    <w:p w14:paraId="5C1DE050"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Стосовно порядку атестації педагогічних працівників, які переведені до іншого закладу освіти на посаду, за якою вони вже проходили атестацію, слід керуватися абзацом першим пункту 14 розділу І Положення. Згідно з цією нормою, за такими працівниками зберігаються присвоєні раніше кваліфікаційні категорії та педагогічні звання до наступної чергової або позачергової атестації. Це означає, що зміна місця роботи не анулює результати попередньої атестації та не вимагає негайного проведення атестації.</w:t>
      </w:r>
    </w:p>
    <w:p w14:paraId="01333FD2"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 xml:space="preserve">Звертаємо &lt;…&gt; увагу, що чергова атестація зазначених працівників має відбуватися у терміни, визначені пунктом 4 розділу І Положення, тобто не рідше одного разу на п’ять років. При призначенні на посаду або переведенні педагогічного працівника до іншого закладу освіти перебіг п’ятирічного </w:t>
      </w:r>
      <w:proofErr w:type="spellStart"/>
      <w:r w:rsidRPr="002E346A">
        <w:rPr>
          <w:rFonts w:ascii="Times New Roman" w:hAnsi="Times New Roman" w:cs="Times New Roman"/>
        </w:rPr>
        <w:t>міжатестаційного</w:t>
      </w:r>
      <w:proofErr w:type="spellEnd"/>
      <w:r w:rsidRPr="002E346A">
        <w:rPr>
          <w:rFonts w:ascii="Times New Roman" w:hAnsi="Times New Roman" w:cs="Times New Roman"/>
        </w:rPr>
        <w:t xml:space="preserve"> періоду не переривається і не розпочинається спочатку, а продовжується з урахуванням часу, що минув від дати проведення його останньої атестації за попереднім місцем роботи.</w:t>
      </w:r>
    </w:p>
    <w:p w14:paraId="26241E34"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 xml:space="preserve">Атестаційна комісія за новим місцем роботи повинна включити такого працівника до списків на чергову атестацію у строки, що відповідають його загальному </w:t>
      </w:r>
      <w:proofErr w:type="spellStart"/>
      <w:r w:rsidRPr="002E346A">
        <w:rPr>
          <w:rFonts w:ascii="Times New Roman" w:hAnsi="Times New Roman" w:cs="Times New Roman"/>
        </w:rPr>
        <w:t>міжатестаційному</w:t>
      </w:r>
      <w:proofErr w:type="spellEnd"/>
      <w:r w:rsidRPr="002E346A">
        <w:rPr>
          <w:rFonts w:ascii="Times New Roman" w:hAnsi="Times New Roman" w:cs="Times New Roman"/>
        </w:rPr>
        <w:t xml:space="preserve"> періоду та з урахуванням вимог, визначених пунктом 14 розділу І Положення.</w:t>
      </w:r>
    </w:p>
    <w:p w14:paraId="52A76C3C"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Викладена правова позиція спрямована на забезпечення безперервності дії результатів попередньої атестації та недопущення порушення прав працівників на встановлений рівень оплати праці при переході з одного закладу освіти до іншого.</w:t>
      </w:r>
    </w:p>
    <w:p w14:paraId="7BF019BD" w14:textId="77777777" w:rsidR="002E346A" w:rsidRDefault="002E346A" w:rsidP="002E346A">
      <w:pPr>
        <w:rPr>
          <w:rFonts w:ascii="Times New Roman" w:hAnsi="Times New Roman" w:cs="Times New Roman"/>
        </w:rPr>
      </w:pPr>
      <w:r w:rsidRPr="002E346A">
        <w:rPr>
          <w:rFonts w:ascii="Times New Roman" w:hAnsi="Times New Roman" w:cs="Times New Roman"/>
        </w:rPr>
        <w:t xml:space="preserve">Додатково інформуємо, що з метою усунення неоднозначного тлумачення норм та виправлення технічної помилки у тексті пункту 14 розділу І Положення, Міністерством освіти і науки України вже розроблено відповідний проєкт змін. Наразі зазначений проєкт </w:t>
      </w:r>
      <w:proofErr w:type="spellStart"/>
      <w:r w:rsidRPr="002E346A">
        <w:rPr>
          <w:rFonts w:ascii="Times New Roman" w:hAnsi="Times New Roman" w:cs="Times New Roman"/>
        </w:rPr>
        <w:t>акта</w:t>
      </w:r>
      <w:proofErr w:type="spellEnd"/>
      <w:r w:rsidRPr="002E346A">
        <w:rPr>
          <w:rFonts w:ascii="Times New Roman" w:hAnsi="Times New Roman" w:cs="Times New Roman"/>
        </w:rPr>
        <w:t xml:space="preserve"> проходить процедуру погодження та державної реєстрації у порядку, встановленому чинним законодавством, після чого редакційну помилку в офіційному тексті буде виправлено.</w:t>
      </w:r>
    </w:p>
    <w:p w14:paraId="3B4B2FDF" w14:textId="77777777" w:rsidR="002E346A" w:rsidRPr="002E346A" w:rsidRDefault="002E346A" w:rsidP="002E346A">
      <w:pPr>
        <w:rPr>
          <w:rFonts w:ascii="Times New Roman" w:hAnsi="Times New Roman" w:cs="Times New Roman"/>
        </w:rPr>
      </w:pPr>
    </w:p>
    <w:p w14:paraId="45186B62" w14:textId="77777777" w:rsidR="002E346A" w:rsidRPr="002E346A" w:rsidRDefault="002E346A" w:rsidP="002E346A">
      <w:pPr>
        <w:rPr>
          <w:rFonts w:ascii="Times New Roman" w:hAnsi="Times New Roman" w:cs="Times New Roman"/>
        </w:rPr>
      </w:pPr>
      <w:r w:rsidRPr="002E346A">
        <w:rPr>
          <w:rFonts w:ascii="Times New Roman" w:hAnsi="Times New Roman" w:cs="Times New Roman"/>
        </w:rPr>
        <w:t>З повагою</w:t>
      </w:r>
    </w:p>
    <w:p w14:paraId="4F518A1A" w14:textId="1B853D41" w:rsidR="00961D17" w:rsidRPr="002E346A" w:rsidRDefault="002E346A" w:rsidP="002E346A">
      <w:pPr>
        <w:rPr>
          <w:rFonts w:ascii="Times New Roman" w:hAnsi="Times New Roman" w:cs="Times New Roman"/>
        </w:rPr>
      </w:pPr>
      <w:r w:rsidRPr="002E346A">
        <w:rPr>
          <w:rFonts w:ascii="Times New Roman" w:hAnsi="Times New Roman" w:cs="Times New Roman"/>
        </w:rPr>
        <w:t xml:space="preserve"> Генеральний директор            </w:t>
      </w:r>
      <w:r>
        <w:rPr>
          <w:rFonts w:ascii="Times New Roman" w:hAnsi="Times New Roman" w:cs="Times New Roman"/>
        </w:rPr>
        <w:t xml:space="preserve">                                                       </w:t>
      </w:r>
      <w:r w:rsidRPr="002E346A">
        <w:rPr>
          <w:rFonts w:ascii="Times New Roman" w:hAnsi="Times New Roman" w:cs="Times New Roman"/>
        </w:rPr>
        <w:t xml:space="preserve">             Інна КІЛЬДЕРОВА</w:t>
      </w:r>
    </w:p>
    <w:sectPr w:rsidR="00961D17" w:rsidRPr="002E34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22"/>
    <w:rsid w:val="000B7FA4"/>
    <w:rsid w:val="002B5D22"/>
    <w:rsid w:val="002E346A"/>
    <w:rsid w:val="00961D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72FF"/>
  <w15:chartTrackingRefBased/>
  <w15:docId w15:val="{4D92C939-71DD-4E93-8327-2AAC1AE0D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5D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5D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5D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5D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5D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5D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5D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5D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5D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5D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5D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5D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5D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5D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5D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5D22"/>
    <w:rPr>
      <w:rFonts w:eastAsiaTheme="majorEastAsia" w:cstheme="majorBidi"/>
      <w:color w:val="595959" w:themeColor="text1" w:themeTint="A6"/>
    </w:rPr>
  </w:style>
  <w:style w:type="character" w:customStyle="1" w:styleId="80">
    <w:name w:val="Заголовок 8 Знак"/>
    <w:basedOn w:val="a0"/>
    <w:link w:val="8"/>
    <w:uiPriority w:val="9"/>
    <w:semiHidden/>
    <w:rsid w:val="002B5D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5D22"/>
    <w:rPr>
      <w:rFonts w:eastAsiaTheme="majorEastAsia" w:cstheme="majorBidi"/>
      <w:color w:val="272727" w:themeColor="text1" w:themeTint="D8"/>
    </w:rPr>
  </w:style>
  <w:style w:type="paragraph" w:styleId="a3">
    <w:name w:val="Title"/>
    <w:basedOn w:val="a"/>
    <w:next w:val="a"/>
    <w:link w:val="a4"/>
    <w:uiPriority w:val="10"/>
    <w:qFormat/>
    <w:rsid w:val="002B5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5D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D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5D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5D22"/>
    <w:pPr>
      <w:spacing w:before="160"/>
      <w:jc w:val="center"/>
    </w:pPr>
    <w:rPr>
      <w:i/>
      <w:iCs/>
      <w:color w:val="404040" w:themeColor="text1" w:themeTint="BF"/>
    </w:rPr>
  </w:style>
  <w:style w:type="character" w:customStyle="1" w:styleId="22">
    <w:name w:val="Цитата 2 Знак"/>
    <w:basedOn w:val="a0"/>
    <w:link w:val="21"/>
    <w:uiPriority w:val="29"/>
    <w:rsid w:val="002B5D22"/>
    <w:rPr>
      <w:i/>
      <w:iCs/>
      <w:color w:val="404040" w:themeColor="text1" w:themeTint="BF"/>
    </w:rPr>
  </w:style>
  <w:style w:type="paragraph" w:styleId="a7">
    <w:name w:val="List Paragraph"/>
    <w:basedOn w:val="a"/>
    <w:uiPriority w:val="34"/>
    <w:qFormat/>
    <w:rsid w:val="002B5D22"/>
    <w:pPr>
      <w:ind w:left="720"/>
      <w:contextualSpacing/>
    </w:pPr>
  </w:style>
  <w:style w:type="character" w:styleId="a8">
    <w:name w:val="Intense Emphasis"/>
    <w:basedOn w:val="a0"/>
    <w:uiPriority w:val="21"/>
    <w:qFormat/>
    <w:rsid w:val="002B5D22"/>
    <w:rPr>
      <w:i/>
      <w:iCs/>
      <w:color w:val="2F5496" w:themeColor="accent1" w:themeShade="BF"/>
    </w:rPr>
  </w:style>
  <w:style w:type="paragraph" w:styleId="a9">
    <w:name w:val="Intense Quote"/>
    <w:basedOn w:val="a"/>
    <w:next w:val="a"/>
    <w:link w:val="aa"/>
    <w:uiPriority w:val="30"/>
    <w:qFormat/>
    <w:rsid w:val="002B5D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5D22"/>
    <w:rPr>
      <w:i/>
      <w:iCs/>
      <w:color w:val="2F5496" w:themeColor="accent1" w:themeShade="BF"/>
    </w:rPr>
  </w:style>
  <w:style w:type="character" w:styleId="ab">
    <w:name w:val="Intense Reference"/>
    <w:basedOn w:val="a0"/>
    <w:uiPriority w:val="32"/>
    <w:qFormat/>
    <w:rsid w:val="002B5D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1826</Words>
  <Characters>1042</Characters>
  <Application>Microsoft Office Word</Application>
  <DocSecurity>0</DocSecurity>
  <Lines>8</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Злата Герасименко</dc:creator>
  <cp:keywords/>
  <dc:description/>
  <cp:lastModifiedBy>Злата Герасименко</cp:lastModifiedBy>
  <cp:revision>2</cp:revision>
  <dcterms:created xsi:type="dcterms:W3CDTF">2026-04-17T07:58:00Z</dcterms:created>
  <dcterms:modified xsi:type="dcterms:W3CDTF">2026-04-17T08:00:00Z</dcterms:modified>
</cp:coreProperties>
</file>