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A2" w:rsidRDefault="00A468A2" w:rsidP="00A468A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A468A2">
        <w:rPr>
          <w:rFonts w:ascii="Times New Roman" w:eastAsia="Times New Roman" w:hAnsi="Times New Roman" w:cs="Times New Roman"/>
          <w:b/>
          <w:bCs/>
          <w:kern w:val="36"/>
          <w:sz w:val="48"/>
          <w:szCs w:val="48"/>
          <w:lang w:eastAsia="ru-RU"/>
        </w:rPr>
        <w:t>Наказ Мін</w:t>
      </w:r>
      <w:r>
        <w:rPr>
          <w:rFonts w:ascii="Times New Roman" w:eastAsia="Times New Roman" w:hAnsi="Times New Roman" w:cs="Times New Roman"/>
          <w:b/>
          <w:bCs/>
          <w:kern w:val="36"/>
          <w:sz w:val="48"/>
          <w:szCs w:val="48"/>
          <w:lang w:eastAsia="ru-RU"/>
        </w:rPr>
        <w:t>ф</w:t>
      </w:r>
      <w:r w:rsidRPr="00A468A2">
        <w:rPr>
          <w:rFonts w:ascii="Times New Roman" w:eastAsia="Times New Roman" w:hAnsi="Times New Roman" w:cs="Times New Roman"/>
          <w:b/>
          <w:bCs/>
          <w:kern w:val="36"/>
          <w:sz w:val="48"/>
          <w:szCs w:val="48"/>
          <w:lang w:eastAsia="ru-RU"/>
        </w:rPr>
        <w:t>ін</w:t>
      </w:r>
      <w:r>
        <w:rPr>
          <w:rFonts w:ascii="Times New Roman" w:eastAsia="Times New Roman" w:hAnsi="Times New Roman" w:cs="Times New Roman"/>
          <w:b/>
          <w:bCs/>
          <w:kern w:val="36"/>
          <w:sz w:val="48"/>
          <w:szCs w:val="48"/>
          <w:lang w:eastAsia="ru-RU"/>
        </w:rPr>
        <w:t>у</w:t>
      </w:r>
    </w:p>
    <w:p w:rsidR="00A468A2" w:rsidRPr="00A468A2" w:rsidRDefault="00A468A2" w:rsidP="00A468A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A468A2">
        <w:rPr>
          <w:rFonts w:ascii="Times New Roman" w:eastAsia="Times New Roman" w:hAnsi="Times New Roman" w:cs="Times New Roman"/>
          <w:b/>
          <w:bCs/>
          <w:kern w:val="36"/>
          <w:sz w:val="48"/>
          <w:szCs w:val="48"/>
          <w:lang w:eastAsia="ru-RU"/>
        </w:rPr>
        <w:t>від 29.11.2017</w:t>
      </w:r>
      <w:bookmarkStart w:id="0" w:name="_GoBack"/>
      <w:bookmarkEnd w:id="0"/>
      <w:r w:rsidRPr="00A468A2">
        <w:rPr>
          <w:rFonts w:ascii="Times New Roman" w:eastAsia="Times New Roman" w:hAnsi="Times New Roman" w:cs="Times New Roman"/>
          <w:b/>
          <w:bCs/>
          <w:kern w:val="36"/>
          <w:sz w:val="48"/>
          <w:szCs w:val="48"/>
          <w:lang w:eastAsia="ru-RU"/>
        </w:rPr>
        <w:t xml:space="preserve"> р. № 976</w:t>
      </w:r>
    </w:p>
    <w:p w:rsidR="00A468A2" w:rsidRPr="00A468A2" w:rsidRDefault="00A468A2" w:rsidP="00A468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 xml:space="preserve">Про внесення змін до деяких нормативно-правових актів з бухгалтерського </w:t>
      </w:r>
      <w:proofErr w:type="gramStart"/>
      <w:r w:rsidRPr="00A468A2">
        <w:rPr>
          <w:rFonts w:ascii="Times New Roman" w:eastAsia="Times New Roman" w:hAnsi="Times New Roman" w:cs="Times New Roman"/>
          <w:b/>
          <w:bCs/>
          <w:sz w:val="24"/>
          <w:szCs w:val="24"/>
          <w:lang w:eastAsia="ru-RU"/>
        </w:rPr>
        <w:t>обл</w:t>
      </w:r>
      <w:proofErr w:type="gramEnd"/>
      <w:r w:rsidRPr="00A468A2">
        <w:rPr>
          <w:rFonts w:ascii="Times New Roman" w:eastAsia="Times New Roman" w:hAnsi="Times New Roman" w:cs="Times New Roman"/>
          <w:b/>
          <w:bCs/>
          <w:sz w:val="24"/>
          <w:szCs w:val="24"/>
          <w:lang w:eastAsia="ru-RU"/>
        </w:rPr>
        <w:t>іку в державному секторі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Відповідно до статті 56 Бюджетного кодексу України, статті 6 Закону України «Про бухгалтерський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 та фінансову звітність в Україні», Положення про Міністерство фінансів України, затверджене постановою Кабінету Міністрів України від 20 серпня 2014 року № 375, </w:t>
      </w:r>
      <w:r w:rsidRPr="00A468A2">
        <w:rPr>
          <w:rFonts w:ascii="Times New Roman" w:eastAsia="Times New Roman" w:hAnsi="Times New Roman" w:cs="Times New Roman"/>
          <w:b/>
          <w:bCs/>
          <w:sz w:val="24"/>
          <w:szCs w:val="24"/>
          <w:lang w:eastAsia="ru-RU"/>
        </w:rPr>
        <w:t>наказую</w:t>
      </w:r>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1. Затвердити Зміни до деяких нормативно-правових актів з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в державному секторі, що додаються.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2. Внести зміни до Порядку заповнення форм фінансової звітності в державному секторі, затвердженого наказом Міністерства фінансів України від 28 лютого 2017 року № 307, зареєстрованого в Міністерстві юстиції України 21 березня 2017 р. за № 384/30252, виклавши </w:t>
      </w:r>
      <w:proofErr w:type="gramStart"/>
      <w:r w:rsidRPr="00A468A2">
        <w:rPr>
          <w:rFonts w:ascii="Times New Roman" w:eastAsia="Times New Roman" w:hAnsi="Times New Roman" w:cs="Times New Roman"/>
          <w:sz w:val="24"/>
          <w:szCs w:val="24"/>
          <w:lang w:eastAsia="ru-RU"/>
        </w:rPr>
        <w:t>його в</w:t>
      </w:r>
      <w:proofErr w:type="gramEnd"/>
      <w:r w:rsidRPr="00A468A2">
        <w:rPr>
          <w:rFonts w:ascii="Times New Roman" w:eastAsia="Times New Roman" w:hAnsi="Times New Roman" w:cs="Times New Roman"/>
          <w:sz w:val="24"/>
          <w:szCs w:val="24"/>
          <w:lang w:eastAsia="ru-RU"/>
        </w:rPr>
        <w:t xml:space="preserve"> новій редакції, що додається.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3. В абзаці другому пункту 4 наказу Міністерства фінансів України від 31 грудня 2013 року № 1203 «Про затвердження Плану рахунків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 xml:space="preserve">іку в державному секторі», зареєстрованого в Міністерстві юстиції України 25 січня 2014 року за № 161/24938, та в абзаці другому пункту 5 наказу Міністерства фінансів України від 29 грудня 2015 року № 1219 «Про затвердження деяких нормативно-правових актів з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в державному секторі», зареєстрованого в Міністерстві юстиції України 16 січня 2016 року за № 85/28215, цифри «2018» замінити цифрами «2019».</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4. Департаменту податкової, митної політики та методології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в установленому порядку забезпечити: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оприлюднення цього наказу.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5. Цей наказ набирає чинності з 1 січня 2018 року, але не раніше дня його офіційного опублікування.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6. Контроль за виконанням цього наказу залишаю за собою.</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i/>
          <w:iCs/>
          <w:sz w:val="24"/>
          <w:szCs w:val="24"/>
          <w:lang w:eastAsia="ru-RU"/>
        </w:rPr>
        <w:t>Міні</w:t>
      </w:r>
      <w:proofErr w:type="gramStart"/>
      <w:r w:rsidRPr="00A468A2">
        <w:rPr>
          <w:rFonts w:ascii="Times New Roman" w:eastAsia="Times New Roman" w:hAnsi="Times New Roman" w:cs="Times New Roman"/>
          <w:i/>
          <w:iCs/>
          <w:sz w:val="24"/>
          <w:szCs w:val="24"/>
          <w:lang w:eastAsia="ru-RU"/>
        </w:rPr>
        <w:t>стр</w:t>
      </w:r>
      <w:proofErr w:type="gramEnd"/>
      <w:r w:rsidRPr="00A468A2">
        <w:rPr>
          <w:rFonts w:ascii="Times New Roman" w:eastAsia="Times New Roman" w:hAnsi="Times New Roman" w:cs="Times New Roman"/>
          <w:i/>
          <w:iCs/>
          <w:sz w:val="24"/>
          <w:szCs w:val="24"/>
          <w:lang w:eastAsia="ru-RU"/>
        </w:rPr>
        <w:t> </w:t>
      </w:r>
      <w:r w:rsidRPr="00A468A2">
        <w:rPr>
          <w:rFonts w:ascii="Times New Roman" w:eastAsia="Times New Roman" w:hAnsi="Times New Roman" w:cs="Times New Roman"/>
          <w:b/>
          <w:bCs/>
          <w:i/>
          <w:iCs/>
          <w:sz w:val="24"/>
          <w:szCs w:val="24"/>
          <w:lang w:eastAsia="ru-RU"/>
        </w:rPr>
        <w:t>О. Данилюк</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i/>
          <w:iCs/>
          <w:sz w:val="24"/>
          <w:szCs w:val="24"/>
          <w:lang w:eastAsia="ru-RU"/>
        </w:rPr>
        <w:t>Затверджено наказом Міністерства фінансів України від 29.11.2017 р. № 976</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 xml:space="preserve">Зміни до деяких нормативно-правових актів з бухгалтерського </w:t>
      </w:r>
      <w:proofErr w:type="gramStart"/>
      <w:r w:rsidRPr="00A468A2">
        <w:rPr>
          <w:rFonts w:ascii="Times New Roman" w:eastAsia="Times New Roman" w:hAnsi="Times New Roman" w:cs="Times New Roman"/>
          <w:b/>
          <w:bCs/>
          <w:sz w:val="24"/>
          <w:szCs w:val="24"/>
          <w:lang w:eastAsia="ru-RU"/>
        </w:rPr>
        <w:t>обл</w:t>
      </w:r>
      <w:proofErr w:type="gramEnd"/>
      <w:r w:rsidRPr="00A468A2">
        <w:rPr>
          <w:rFonts w:ascii="Times New Roman" w:eastAsia="Times New Roman" w:hAnsi="Times New Roman" w:cs="Times New Roman"/>
          <w:b/>
          <w:bCs/>
          <w:sz w:val="24"/>
          <w:szCs w:val="24"/>
          <w:lang w:eastAsia="ru-RU"/>
        </w:rPr>
        <w:t>іку в державному секторі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1. Додатки 1 — 4 до Національного положення (стандарту)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 xml:space="preserve">іку в державному секторі 101 «Подання фінансової звітності», затвердженому наказом міністерства фінансів України від 28 грудня 2009 року № 1541, зареєстрованого в </w:t>
      </w:r>
      <w:r w:rsidRPr="00A468A2">
        <w:rPr>
          <w:rFonts w:ascii="Times New Roman" w:eastAsia="Times New Roman" w:hAnsi="Times New Roman" w:cs="Times New Roman"/>
          <w:sz w:val="24"/>
          <w:szCs w:val="24"/>
          <w:lang w:eastAsia="ru-RU"/>
        </w:rPr>
        <w:lastRenderedPageBreak/>
        <w:t xml:space="preserve">Міністерстві юстиції України 28 січня 2010 року за № 103/17398 (у редакції наказу Міністерства фінансів України від 24 грудня 2010 року № 1629) викласти в </w:t>
      </w:r>
      <w:proofErr w:type="gramStart"/>
      <w:r w:rsidRPr="00A468A2">
        <w:rPr>
          <w:rFonts w:ascii="Times New Roman" w:eastAsia="Times New Roman" w:hAnsi="Times New Roman" w:cs="Times New Roman"/>
          <w:sz w:val="24"/>
          <w:szCs w:val="24"/>
          <w:lang w:eastAsia="ru-RU"/>
        </w:rPr>
        <w:t>нов</w:t>
      </w:r>
      <w:proofErr w:type="gramEnd"/>
      <w:r w:rsidRPr="00A468A2">
        <w:rPr>
          <w:rFonts w:ascii="Times New Roman" w:eastAsia="Times New Roman" w:hAnsi="Times New Roman" w:cs="Times New Roman"/>
          <w:sz w:val="24"/>
          <w:szCs w:val="24"/>
          <w:lang w:eastAsia="ru-RU"/>
        </w:rPr>
        <w:t>ій редакції, що додаються.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2.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ідпункт 3.1.7 пункту 3 Національного положення (стандарту) бухгалтерського обліку в державному секторі 121 «Основні засоби», затвердженого наказом Міністерства фінансів України від 12 жовтня 2010 року № 1202, зареєстрованого в Міністерстві юстиції України 01 листопада 2010 року за № 1017/18312, викласти в такій редакції:</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«3.1.7. Тварини, багаторічні насадження та плодоносні рослини».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3. У класі 1 «Нефінансові активи» розділу І «Балансові рахунки» Порядку застосування Плану рахунків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в державному секторі, затвердженого наказом Міністерства фінансів України від 29 грудня 2015 року № 1219, зареєстрованого в Міністерстві юстиції України 16 січня 2016 року за № 85/28215 (зі змінами):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абзац двадцять перший рахунку 10 «Основні засоби»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ісля слів «сільськогосподарською діяльністю» доповнити словами «, та плодоносних рослин, які пов’язані із сільськогосподарською діяльністю»;</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абзац перший рахунку 17 «Біологічні активи»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ісля слів «додаткові біологічні активи» доповнити словами «, крім плодоносних рослин, які обліковуються на рахунку 10 «Основні засоби».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4. </w:t>
      </w:r>
      <w:proofErr w:type="gramStart"/>
      <w:r w:rsidRPr="00A468A2">
        <w:rPr>
          <w:rFonts w:ascii="Times New Roman" w:eastAsia="Times New Roman" w:hAnsi="Times New Roman" w:cs="Times New Roman"/>
          <w:sz w:val="24"/>
          <w:szCs w:val="24"/>
          <w:lang w:eastAsia="ru-RU"/>
        </w:rPr>
        <w:t>Порядок заповнення форм фінансової звітності в державному секторі, затверджений наказом Міністерства фінансів України від 28 лютого 2017 року № 307, зареєстрований в Міністерстві юстиції України 21 березня 2017 р. за № 384/30252, викласти в новій редакції, що додається.</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i/>
          <w:iCs/>
          <w:sz w:val="24"/>
          <w:szCs w:val="24"/>
          <w:lang w:eastAsia="ru-RU"/>
        </w:rPr>
        <w:t xml:space="preserve">Директор Департаменту прогнозування доходів бюджету та методології бухгалтерського </w:t>
      </w:r>
      <w:proofErr w:type="gramStart"/>
      <w:r w:rsidRPr="00A468A2">
        <w:rPr>
          <w:rFonts w:ascii="Times New Roman" w:eastAsia="Times New Roman" w:hAnsi="Times New Roman" w:cs="Times New Roman"/>
          <w:i/>
          <w:iCs/>
          <w:sz w:val="24"/>
          <w:szCs w:val="24"/>
          <w:lang w:eastAsia="ru-RU"/>
        </w:rPr>
        <w:t>обл</w:t>
      </w:r>
      <w:proofErr w:type="gramEnd"/>
      <w:r w:rsidRPr="00A468A2">
        <w:rPr>
          <w:rFonts w:ascii="Times New Roman" w:eastAsia="Times New Roman" w:hAnsi="Times New Roman" w:cs="Times New Roman"/>
          <w:i/>
          <w:iCs/>
          <w:sz w:val="24"/>
          <w:szCs w:val="24"/>
          <w:lang w:eastAsia="ru-RU"/>
        </w:rPr>
        <w:t>іку</w:t>
      </w:r>
      <w:r w:rsidRPr="00A468A2">
        <w:rPr>
          <w:rFonts w:ascii="Times New Roman" w:eastAsia="Times New Roman" w:hAnsi="Times New Roman" w:cs="Times New Roman"/>
          <w:b/>
          <w:bCs/>
          <w:i/>
          <w:iCs/>
          <w:sz w:val="24"/>
          <w:szCs w:val="24"/>
          <w:lang w:eastAsia="ru-RU"/>
        </w:rPr>
        <w:t> Ю. Романюк</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i/>
          <w:iCs/>
          <w:sz w:val="24"/>
          <w:szCs w:val="24"/>
          <w:lang w:eastAsia="ru-RU"/>
        </w:rPr>
        <w:t>Затверджено наказом Міністерства фінансів України від 29.11.2017 р. № 976</w:t>
      </w:r>
    </w:p>
    <w:p w:rsidR="00A468A2" w:rsidRPr="00A468A2" w:rsidRDefault="00A468A2" w:rsidP="00A468A2">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A468A2">
        <w:rPr>
          <w:rFonts w:ascii="Times New Roman" w:eastAsia="Times New Roman" w:hAnsi="Times New Roman" w:cs="Times New Roman"/>
          <w:b/>
          <w:bCs/>
          <w:sz w:val="36"/>
          <w:szCs w:val="36"/>
          <w:lang w:eastAsia="ru-RU"/>
        </w:rPr>
        <w:t xml:space="preserve">Порядок заповнення форм фінансової звітності в </w:t>
      </w:r>
      <w:proofErr w:type="gramStart"/>
      <w:r w:rsidRPr="00A468A2">
        <w:rPr>
          <w:rFonts w:ascii="Times New Roman" w:eastAsia="Times New Roman" w:hAnsi="Times New Roman" w:cs="Times New Roman"/>
          <w:b/>
          <w:bCs/>
          <w:sz w:val="36"/>
          <w:szCs w:val="36"/>
          <w:lang w:eastAsia="ru-RU"/>
        </w:rPr>
        <w:t>державному</w:t>
      </w:r>
      <w:proofErr w:type="gramEnd"/>
      <w:r w:rsidRPr="00A468A2">
        <w:rPr>
          <w:rFonts w:ascii="Times New Roman" w:eastAsia="Times New Roman" w:hAnsi="Times New Roman" w:cs="Times New Roman"/>
          <w:b/>
          <w:bCs/>
          <w:sz w:val="36"/>
          <w:szCs w:val="36"/>
          <w:lang w:eastAsia="ru-RU"/>
        </w:rPr>
        <w:t xml:space="preserve"> секторі</w:t>
      </w:r>
    </w:p>
    <w:p w:rsidR="00A468A2" w:rsidRPr="00A468A2" w:rsidRDefault="00A468A2" w:rsidP="00A468A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A468A2">
        <w:rPr>
          <w:rFonts w:ascii="Times New Roman" w:eastAsia="Times New Roman" w:hAnsi="Times New Roman" w:cs="Times New Roman"/>
          <w:b/>
          <w:bCs/>
          <w:sz w:val="27"/>
          <w:szCs w:val="27"/>
          <w:lang w:eastAsia="ru-RU"/>
        </w:rPr>
        <w:t>I. Загальні положення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1. Цим Порядком визначається порядок розкриття інформації за статтями фінансової звітності розпорядниками бюджетних коштів, Державною казначейською службою України (далі — Казначейство) та державними цільовими фондами та (далі — суб’єкти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2. Форма і склад статей фінансової звітності визначаються Національним положенням (стандартом)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в державному секторі 101 «Подання фінансової звітності», затвердженим наказом Міністерства фінансів України від 28 грудня 2009 року № 1541, зареєстрованим в Міністерстві юстиції України 28 січня 2010 року за № 103/17398 (у редакції наказу Міністерства фінансів України від 24 грудня 2010 року № 1629).</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3. Терміни, що використовуються у цьому Порядку, застосовуються у значеннях, наведених у національних положеннях (стандартах)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в державному секторі.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4. Фінансова звітність повинна містити інформацію про всі проведені господарські операції, які відображені в бухгалтерському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5. Порядок та строки подання фінансової звітності визначаються відповідно до Порядку подання фінансової звітності, затвердженого постановою Кабінету Міні</w:t>
      </w:r>
      <w:proofErr w:type="gramStart"/>
      <w:r w:rsidRPr="00A468A2">
        <w:rPr>
          <w:rFonts w:ascii="Times New Roman" w:eastAsia="Times New Roman" w:hAnsi="Times New Roman" w:cs="Times New Roman"/>
          <w:sz w:val="24"/>
          <w:szCs w:val="24"/>
          <w:lang w:eastAsia="ru-RU"/>
        </w:rPr>
        <w:t>стр</w:t>
      </w:r>
      <w:proofErr w:type="gramEnd"/>
      <w:r w:rsidRPr="00A468A2">
        <w:rPr>
          <w:rFonts w:ascii="Times New Roman" w:eastAsia="Times New Roman" w:hAnsi="Times New Roman" w:cs="Times New Roman"/>
          <w:sz w:val="24"/>
          <w:szCs w:val="24"/>
          <w:lang w:eastAsia="ru-RU"/>
        </w:rPr>
        <w:t>ів України від 28 лютого 2000 року № 419.</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Порядок та строки подання фінансової звітності про виконання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та місцевих бюджетів визначено Бюджетним кодексом України.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Фінансова звітність подається суб’єктами державного сектору органам</w:t>
      </w:r>
      <w:proofErr w:type="gramStart"/>
      <w:r w:rsidRPr="00A468A2">
        <w:rPr>
          <w:rFonts w:ascii="Times New Roman" w:eastAsia="Times New Roman" w:hAnsi="Times New Roman" w:cs="Times New Roman"/>
          <w:sz w:val="24"/>
          <w:szCs w:val="24"/>
          <w:lang w:eastAsia="ru-RU"/>
        </w:rPr>
        <w:t xml:space="preserve"> Д</w:t>
      </w:r>
      <w:proofErr w:type="gramEnd"/>
      <w:r w:rsidRPr="00A468A2">
        <w:rPr>
          <w:rFonts w:ascii="Times New Roman" w:eastAsia="Times New Roman" w:hAnsi="Times New Roman" w:cs="Times New Roman"/>
          <w:sz w:val="24"/>
          <w:szCs w:val="24"/>
          <w:lang w:eastAsia="ru-RU"/>
        </w:rPr>
        <w:t>ержавної казначейської служби України (далі — органи Казначейства) за графіками, що встановлюються ними у межах строків, визначених нормативно-правовими актами.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Контролюючі суб’єкти державного сектору затверджують строки подання фінансової звітності суб’єктами державного сектору, що перебувають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 їх контролем, достатні для подання фінансової звітності до органів Казначейства.</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6. Форми фінансової звітності заповнюються за всіма передбаченими показниками граф і рядків. У </w:t>
      </w:r>
      <w:proofErr w:type="gramStart"/>
      <w:r w:rsidRPr="00A468A2">
        <w:rPr>
          <w:rFonts w:ascii="Times New Roman" w:eastAsia="Times New Roman" w:hAnsi="Times New Roman" w:cs="Times New Roman"/>
          <w:sz w:val="24"/>
          <w:szCs w:val="24"/>
          <w:lang w:eastAsia="ru-RU"/>
        </w:rPr>
        <w:t>рядках</w:t>
      </w:r>
      <w:proofErr w:type="gramEnd"/>
      <w:r w:rsidRPr="00A468A2">
        <w:rPr>
          <w:rFonts w:ascii="Times New Roman" w:eastAsia="Times New Roman" w:hAnsi="Times New Roman" w:cs="Times New Roman"/>
          <w:sz w:val="24"/>
          <w:szCs w:val="24"/>
          <w:lang w:eastAsia="ru-RU"/>
        </w:rPr>
        <w:t xml:space="preserve"> форм фінансової звітності, де не зазначені показники, ставиться прочерк. Додаткові рядки у формах фінансової звітності (</w:t>
      </w:r>
      <w:proofErr w:type="gramStart"/>
      <w:r w:rsidRPr="00A468A2">
        <w:rPr>
          <w:rFonts w:ascii="Times New Roman" w:eastAsia="Times New Roman" w:hAnsi="Times New Roman" w:cs="Times New Roman"/>
          <w:sz w:val="24"/>
          <w:szCs w:val="24"/>
          <w:lang w:eastAsia="ru-RU"/>
        </w:rPr>
        <w:t>кр</w:t>
      </w:r>
      <w:proofErr w:type="gramEnd"/>
      <w:r w:rsidRPr="00A468A2">
        <w:rPr>
          <w:rFonts w:ascii="Times New Roman" w:eastAsia="Times New Roman" w:hAnsi="Times New Roman" w:cs="Times New Roman"/>
          <w:sz w:val="24"/>
          <w:szCs w:val="24"/>
          <w:lang w:eastAsia="ru-RU"/>
        </w:rPr>
        <w:t>ім приміток до річної фінансової звітності) вводити забороняється.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7. Звітним періодом для складання квартальної фінансової звітності є період, що </w:t>
      </w:r>
      <w:proofErr w:type="gramStart"/>
      <w:r w:rsidRPr="00A468A2">
        <w:rPr>
          <w:rFonts w:ascii="Times New Roman" w:eastAsia="Times New Roman" w:hAnsi="Times New Roman" w:cs="Times New Roman"/>
          <w:sz w:val="24"/>
          <w:szCs w:val="24"/>
          <w:lang w:eastAsia="ru-RU"/>
        </w:rPr>
        <w:t>починається</w:t>
      </w:r>
      <w:proofErr w:type="gramEnd"/>
      <w:r w:rsidRPr="00A468A2">
        <w:rPr>
          <w:rFonts w:ascii="Times New Roman" w:eastAsia="Times New Roman" w:hAnsi="Times New Roman" w:cs="Times New Roman"/>
          <w:sz w:val="24"/>
          <w:szCs w:val="24"/>
          <w:lang w:eastAsia="ru-RU"/>
        </w:rPr>
        <w:t xml:space="preserve"> 01 січня і закінчується в останній день звітного кварталу.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Звітним періодом для складання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ічної фінансової звітності є бюджетний період, що становить один календарний рік, який починається 01 січня кожного року і закінчується 31 грудня того самого року, якщо не буде визначено інший період у випадках, визначених законодавством.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8. Суб’єкти державного сектору, </w:t>
      </w:r>
      <w:proofErr w:type="gramStart"/>
      <w:r w:rsidRPr="00A468A2">
        <w:rPr>
          <w:rFonts w:ascii="Times New Roman" w:eastAsia="Times New Roman" w:hAnsi="Times New Roman" w:cs="Times New Roman"/>
          <w:sz w:val="24"/>
          <w:szCs w:val="24"/>
          <w:lang w:eastAsia="ru-RU"/>
        </w:rPr>
        <w:t>створен</w:t>
      </w:r>
      <w:proofErr w:type="gramEnd"/>
      <w:r w:rsidRPr="00A468A2">
        <w:rPr>
          <w:rFonts w:ascii="Times New Roman" w:eastAsia="Times New Roman" w:hAnsi="Times New Roman" w:cs="Times New Roman"/>
          <w:sz w:val="24"/>
          <w:szCs w:val="24"/>
          <w:lang w:eastAsia="ru-RU"/>
        </w:rPr>
        <w:t xml:space="preserve">і протягом звітного періоду, фінансову звітність складають і подають контролюючим суб’єктам державного сектору та органам Казначейства за місцем обслуговування у встановленому законодавством порядку. У фінансовій звітності таких суб’єктів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залишки на початок звітного періоду не зазначаються.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Суб’єкти державного сектору, які ліквідовані або припинили свою діяльність протягом звітного періоду, складають фінансову звітність в обсязі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 xml:space="preserve">ічної і подають суб’єкту державного сектору, під контролем якого вони перебували, та органам Казначейства за місцем обслуговування. У фінансовій звітності таких суб’єктів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залишки на кінець звітного періоду не зазначаються.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Суб’єкти державного сектору у разі зміни протягом звітного періоду контролюючого суб’єкта державного сектору фінансову звітність складають як такі, що ліквідовані або припинили свою діяльність, та подають в обсязі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 xml:space="preserve">ічної суб’єкту державного сектору, під контролем якого вони перебували. Контролюючому суб’єкту державного сектору </w:t>
      </w:r>
      <w:proofErr w:type="gramStart"/>
      <w:r w:rsidRPr="00A468A2">
        <w:rPr>
          <w:rFonts w:ascii="Times New Roman" w:eastAsia="Times New Roman" w:hAnsi="Times New Roman" w:cs="Times New Roman"/>
          <w:sz w:val="24"/>
          <w:szCs w:val="24"/>
          <w:lang w:eastAsia="ru-RU"/>
        </w:rPr>
        <w:lastRenderedPageBreak/>
        <w:t>подається</w:t>
      </w:r>
      <w:proofErr w:type="gramEnd"/>
      <w:r w:rsidRPr="00A468A2">
        <w:rPr>
          <w:rFonts w:ascii="Times New Roman" w:eastAsia="Times New Roman" w:hAnsi="Times New Roman" w:cs="Times New Roman"/>
          <w:sz w:val="24"/>
          <w:szCs w:val="24"/>
          <w:lang w:eastAsia="ru-RU"/>
        </w:rPr>
        <w:t xml:space="preserve"> фінансова звітність, складена як для новоствореного суб’єкта державного сектору, в установленому законодавством порядку.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9. Фінансова звітність суб’єктів державного сектору подається контролюючим суб’єктам державного сектору з відміткою органів Казначейства щодо відповідності аналогічним даним, відображеним у бухгалтерському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органів Казначейства (кожна сторінка всіх форм фінансової звітності засвідчується підписом, печаткою або штампом).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Контролюючі суб’єкти державного сектору до фінансової звітності додають форми фінансової звітності контрольованих суб’єктів державного сектору, які територіально розміщені в інших областях, з відміткою відповідних органів Казначейства.</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10. </w:t>
      </w:r>
      <w:proofErr w:type="gramStart"/>
      <w:r w:rsidRPr="00A468A2">
        <w:rPr>
          <w:rFonts w:ascii="Times New Roman" w:eastAsia="Times New Roman" w:hAnsi="Times New Roman" w:cs="Times New Roman"/>
          <w:sz w:val="24"/>
          <w:szCs w:val="24"/>
          <w:lang w:eastAsia="ru-RU"/>
        </w:rPr>
        <w:t>У разі неподання на звітну дату фінансової звітності суб’єктами державного сектору, що знаходяться на тимчасово окупованій території та/або на території проведення антитерористичної операції, контролюючі суб’єкти державного сектору до консолідованої фінансової звітності включають показники фінансової звітності таких суб’єктів державного сектору, поданої ними за попередній звітн</w:t>
      </w:r>
      <w:proofErr w:type="gramEnd"/>
      <w:r w:rsidRPr="00A468A2">
        <w:rPr>
          <w:rFonts w:ascii="Times New Roman" w:eastAsia="Times New Roman" w:hAnsi="Times New Roman" w:cs="Times New Roman"/>
          <w:sz w:val="24"/>
          <w:szCs w:val="24"/>
          <w:lang w:eastAsia="ru-RU"/>
        </w:rPr>
        <w:t>ій період.</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Контролюючі суб’єкти державного сектору до консолідованої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ічної фінансової звітності окремо подають фінансову звітність суб’єктів державного сектору, що знаходяться на тимчасово окупованій території та/або на території проведення антитерористичної операції.</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До консолідованої фінансової звітності про виконання місцевих бюджетів Казначейство включає фінансову звітність місцевих бюджетів Автономної Республіки Крим та міста Севастополя, яка була сформована Казначейством за останній звітній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ік.</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11. Фінансову звітність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ідписують керівник (посадова особа відповідно до законодавства та установчих документів) суб’єкта державного сектору та головний бухгалтер (спеціаліст, на якого покладено виконання обов’язків бухгалтерської служби).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В органах Казначейства фінансову звітність за операціями із виконання місцевих бюджетів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ідписують керівник органу Казначейства та керівник структурного підрозділу органу Казначейства, який відповідає за складання фінансової звітності.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Казначействі квартальна фінансова звітність про виконання державного бюджету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ідписується керівником Казначейства і керівником структурного підрозділу Казначейства, який відповідає за складання фінансової звітності.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ічна фінансова звітність про виконання державного бюджету підписується Міністром фінансів України, керівником Казначейства і керівником структурного підрозділу Казначейства, який відповідає за складання фінансової звітності.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12. Подання фінансової звітності супроводжується листом, в якому зазначаються перелі</w:t>
      </w:r>
      <w:proofErr w:type="gramStart"/>
      <w:r w:rsidRPr="00A468A2">
        <w:rPr>
          <w:rFonts w:ascii="Times New Roman" w:eastAsia="Times New Roman" w:hAnsi="Times New Roman" w:cs="Times New Roman"/>
          <w:sz w:val="24"/>
          <w:szCs w:val="24"/>
          <w:lang w:eastAsia="ru-RU"/>
        </w:rPr>
        <w:t>к</w:t>
      </w:r>
      <w:proofErr w:type="gramEnd"/>
      <w:r w:rsidRPr="00A468A2">
        <w:rPr>
          <w:rFonts w:ascii="Times New Roman" w:eastAsia="Times New Roman" w:hAnsi="Times New Roman" w:cs="Times New Roman"/>
          <w:sz w:val="24"/>
          <w:szCs w:val="24"/>
          <w:lang w:eastAsia="ru-RU"/>
        </w:rPr>
        <w:t xml:space="preserve"> форм фінансової звітності, що подаються, та їх обсяг (кількість аркушів за кожною формою).</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13. Фінансова звітність подається органам Казначейства також на електронних носіях згідно з вимогами автоматизованої системи</w:t>
      </w:r>
      <w:proofErr w:type="gramStart"/>
      <w:r w:rsidRPr="00A468A2">
        <w:rPr>
          <w:rFonts w:ascii="Times New Roman" w:eastAsia="Times New Roman" w:hAnsi="Times New Roman" w:cs="Times New Roman"/>
          <w:sz w:val="24"/>
          <w:szCs w:val="24"/>
          <w:lang w:eastAsia="ru-RU"/>
        </w:rPr>
        <w:t xml:space="preserve"> Д</w:t>
      </w:r>
      <w:proofErr w:type="gramEnd"/>
      <w:r w:rsidRPr="00A468A2">
        <w:rPr>
          <w:rFonts w:ascii="Times New Roman" w:eastAsia="Times New Roman" w:hAnsi="Times New Roman" w:cs="Times New Roman"/>
          <w:sz w:val="24"/>
          <w:szCs w:val="24"/>
          <w:lang w:eastAsia="ru-RU"/>
        </w:rPr>
        <w:t>ержавної казначейської служби України.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14. При поданні фінансової звітності в електронному вигляді застосовуються вимоги законодавства про електронні документи та електронний документообіг.</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15. Суб’єкт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відповідає за достовірність даних, наведених у фінансовій звітності.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16. </w:t>
      </w:r>
      <w:proofErr w:type="gramStart"/>
      <w:r w:rsidRPr="00A468A2">
        <w:rPr>
          <w:rFonts w:ascii="Times New Roman" w:eastAsia="Times New Roman" w:hAnsi="Times New Roman" w:cs="Times New Roman"/>
          <w:sz w:val="24"/>
          <w:szCs w:val="24"/>
          <w:lang w:eastAsia="ru-RU"/>
        </w:rPr>
        <w:t>Казначейство у межах своєї компетенції, в разі потреби має право розробляти методичні рекомендації стосовно застосування норм цього Порядку з урахуванням специфіки його діяльності в частині відображення інформації про операції з виконання державного та місцевих бюджетів органами Казначейства за погодженням з центральним органом виконавчої влади, що забезпечує формування та реалізує державну політику у сфер</w:t>
      </w:r>
      <w:proofErr w:type="gramEnd"/>
      <w:r w:rsidRPr="00A468A2">
        <w:rPr>
          <w:rFonts w:ascii="Times New Roman" w:eastAsia="Times New Roman" w:hAnsi="Times New Roman" w:cs="Times New Roman"/>
          <w:sz w:val="24"/>
          <w:szCs w:val="24"/>
          <w:lang w:eastAsia="ru-RU"/>
        </w:rPr>
        <w:t xml:space="preserve">і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w:t>
      </w:r>
    </w:p>
    <w:p w:rsidR="00A468A2" w:rsidRPr="00A468A2" w:rsidRDefault="00A468A2" w:rsidP="00A468A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A468A2">
        <w:rPr>
          <w:rFonts w:ascii="Times New Roman" w:eastAsia="Times New Roman" w:hAnsi="Times New Roman" w:cs="Times New Roman"/>
          <w:b/>
          <w:bCs/>
          <w:sz w:val="27"/>
          <w:szCs w:val="27"/>
          <w:lang w:eastAsia="ru-RU"/>
        </w:rPr>
        <w:t>II. Порядок заповнення форм фінансової звітності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1. Заповнення </w:t>
      </w:r>
      <w:r w:rsidRPr="00A468A2">
        <w:rPr>
          <w:rFonts w:ascii="Times New Roman" w:eastAsia="Times New Roman" w:hAnsi="Times New Roman" w:cs="Times New Roman"/>
          <w:b/>
          <w:bCs/>
          <w:sz w:val="24"/>
          <w:szCs w:val="24"/>
          <w:lang w:eastAsia="ru-RU"/>
        </w:rPr>
        <w:t>форми № 1-дс </w:t>
      </w:r>
      <w:r w:rsidRPr="00A468A2">
        <w:rPr>
          <w:rFonts w:ascii="Times New Roman" w:eastAsia="Times New Roman" w:hAnsi="Times New Roman" w:cs="Times New Roman"/>
          <w:sz w:val="24"/>
          <w:szCs w:val="24"/>
          <w:lang w:eastAsia="ru-RU"/>
        </w:rPr>
        <w:t xml:space="preserve">«Баланс» здійснюється </w:t>
      </w:r>
      <w:proofErr w:type="gramStart"/>
      <w:r w:rsidRPr="00A468A2">
        <w:rPr>
          <w:rFonts w:ascii="Times New Roman" w:eastAsia="Times New Roman" w:hAnsi="Times New Roman" w:cs="Times New Roman"/>
          <w:sz w:val="24"/>
          <w:szCs w:val="24"/>
          <w:lang w:eastAsia="ru-RU"/>
        </w:rPr>
        <w:t>у</w:t>
      </w:r>
      <w:proofErr w:type="gramEnd"/>
      <w:r w:rsidRPr="00A468A2">
        <w:rPr>
          <w:rFonts w:ascii="Times New Roman" w:eastAsia="Times New Roman" w:hAnsi="Times New Roman" w:cs="Times New Roman"/>
          <w:sz w:val="24"/>
          <w:szCs w:val="24"/>
          <w:lang w:eastAsia="ru-RU"/>
        </w:rPr>
        <w:t xml:space="preserve"> </w:t>
      </w:r>
      <w:proofErr w:type="gramStart"/>
      <w:r w:rsidRPr="00A468A2">
        <w:rPr>
          <w:rFonts w:ascii="Times New Roman" w:eastAsia="Times New Roman" w:hAnsi="Times New Roman" w:cs="Times New Roman"/>
          <w:sz w:val="24"/>
          <w:szCs w:val="24"/>
          <w:lang w:eastAsia="ru-RU"/>
        </w:rPr>
        <w:t>такому</w:t>
      </w:r>
      <w:proofErr w:type="gramEnd"/>
      <w:r w:rsidRPr="00A468A2">
        <w:rPr>
          <w:rFonts w:ascii="Times New Roman" w:eastAsia="Times New Roman" w:hAnsi="Times New Roman" w:cs="Times New Roman"/>
          <w:sz w:val="24"/>
          <w:szCs w:val="24"/>
          <w:lang w:eastAsia="ru-RU"/>
        </w:rPr>
        <w:t xml:space="preserve"> порядку: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Актив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 Нефінансові активи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«Основні засоби» відображається вартість об’єктів, які віднесені до складу основних засобів та інших необоротних матеріальних активів згідно з Національним положенням (стандартом)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в державному секторі 121 «Основні засоби», затвердженим наказом Міністерства фінансів України від 12 жовтня 2010 року № 1202, зареєстрованим у Міністерстві юстиції України 01 листопада 2010 року за № 1017/18312 (зі змінами). У цій статті наводяться окремо первісна (переоцінена) вартість, сума зносу основних засобі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та їх залишкова вартість. До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ідсумку балансу включається залишкова вартість, яка визначається як різниця між первісною (переоціненою) вартістю основних засобів і сумою їх зносу на дату балансу.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«Інвестиційна нерухомість» відображається вартість об’єктів, які віднесені до складу інвестиційної нерухомості згідно з Національним положенням (стандартом)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 xml:space="preserve">іку в державному секторі 129 «Інвестиційна нерухомість», затвердженим наказом Міністерства фінансів України від 24 грудня 2010 року № 1629, зареєстрованим у Міністерстві юстиції України 20 січня 2011 року за № 94/18832. У цій статті наводяться окремо первісна вартість, сума зносу інвестиційної нерухомості та її залишкова вартість. До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ідсумку балансу включається залишкова вартість, яка визначається як різниця між первісною вартістю інвестиційної нерухомості та сумою її зносу.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«Нематеріальні активи» відображається вартість об’єктів, які віднесені до складу нематеріальних активів згідно з Національним положенням (стандартом)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 xml:space="preserve">іку в державному секторі 122 «Нематеріальні активи», затвердженим наказом Міністерства фінансів України від 12 жовтня 2010 року № 1202, зареєстрованим у Міністерстві юстиції України 01 листопада 2010 року за № 1018/18313 (зі змінами). У цій статті наводяться окремо первісна та залишкова вартість нематеріальних активів, а також нарахована у встановленому порядку сума накопиченої амортизації. До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ідсумку балансу включається залишкова вартість, яка визначається як різниця між первісною вартістю і сумою накопиченої амортизації.</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 xml:space="preserve">У статті «Незавершені капітальні інвестиції» відображається вартість незавершених на дату балансу капітальних інвестицій в необоротні активи на будівництво, реконструкцію, модернізацію (інші поліпшення, що збільшують первісну (переоцінену) вартість </w:t>
      </w:r>
      <w:r w:rsidRPr="00A468A2">
        <w:rPr>
          <w:rFonts w:ascii="Times New Roman" w:eastAsia="Times New Roman" w:hAnsi="Times New Roman" w:cs="Times New Roman"/>
          <w:sz w:val="24"/>
          <w:szCs w:val="24"/>
          <w:lang w:eastAsia="ru-RU"/>
        </w:rPr>
        <w:lastRenderedPageBreak/>
        <w:t>необоротних активів), виготовлення, створення, вирощування, придбання об’єктів основних засобів, нематеріальних активів, довгострокових</w:t>
      </w:r>
      <w:proofErr w:type="gramEnd"/>
      <w:r w:rsidRPr="00A468A2">
        <w:rPr>
          <w:rFonts w:ascii="Times New Roman" w:eastAsia="Times New Roman" w:hAnsi="Times New Roman" w:cs="Times New Roman"/>
          <w:sz w:val="24"/>
          <w:szCs w:val="24"/>
          <w:lang w:eastAsia="ru-RU"/>
        </w:rPr>
        <w:t xml:space="preserve"> біологічних активі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«Довгострокові біологічні активи» відображається вартість об’єктів, які віднесені </w:t>
      </w:r>
      <w:proofErr w:type="gramStart"/>
      <w:r w:rsidRPr="00A468A2">
        <w:rPr>
          <w:rFonts w:ascii="Times New Roman" w:eastAsia="Times New Roman" w:hAnsi="Times New Roman" w:cs="Times New Roman"/>
          <w:sz w:val="24"/>
          <w:szCs w:val="24"/>
          <w:lang w:eastAsia="ru-RU"/>
        </w:rPr>
        <w:t>до</w:t>
      </w:r>
      <w:proofErr w:type="gramEnd"/>
      <w:r w:rsidRPr="00A468A2">
        <w:rPr>
          <w:rFonts w:ascii="Times New Roman" w:eastAsia="Times New Roman" w:hAnsi="Times New Roman" w:cs="Times New Roman"/>
          <w:sz w:val="24"/>
          <w:szCs w:val="24"/>
          <w:lang w:eastAsia="ru-RU"/>
        </w:rPr>
        <w:t xml:space="preserve"> складу довгострокових біологічних активів рослинництва та тваринництва. У цій статті наводяться окремо первісна та залишкова вартість довгострокових біологічних активів, а також нарахована сума накопиченої амортизації довгострокових біологічних активів. До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ідсумку балансу включається залишкова вартість, яка визначається як різниця між первісною вартістю довгострокових біологічних активів і сумою накопиченої амортизації.</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«Запаси» відображається загальна вартість активів, які визнаються запасами згідно з Національним положенням (стандартом)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 в державному секторі 123 «Запаси», затвердженим наказом Міністерства фінансів України від 12 жовтня 2010 року № 1202, зареєстрованим у Міністерстві юстиції України 01 листопада 2010 року за № 1019/18314 (зі змінами).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«Виробництво» відображається вартість витрат, пов’язаних з організацією та наданням послуг, виконанням робіт, виготовленням продукції (науково-дослідні роботи, виготовлення експериментальних приладів, інше виробництво).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«Поточні біологічні активи» відображається вартість активів, які віднесені </w:t>
      </w:r>
      <w:proofErr w:type="gramStart"/>
      <w:r w:rsidRPr="00A468A2">
        <w:rPr>
          <w:rFonts w:ascii="Times New Roman" w:eastAsia="Times New Roman" w:hAnsi="Times New Roman" w:cs="Times New Roman"/>
          <w:sz w:val="24"/>
          <w:szCs w:val="24"/>
          <w:lang w:eastAsia="ru-RU"/>
        </w:rPr>
        <w:t>до</w:t>
      </w:r>
      <w:proofErr w:type="gramEnd"/>
      <w:r w:rsidRPr="00A468A2">
        <w:rPr>
          <w:rFonts w:ascii="Times New Roman" w:eastAsia="Times New Roman" w:hAnsi="Times New Roman" w:cs="Times New Roman"/>
          <w:sz w:val="24"/>
          <w:szCs w:val="24"/>
          <w:lang w:eastAsia="ru-RU"/>
        </w:rPr>
        <w:t xml:space="preserve"> складу поточних біологічних активів рослинництва та тваринництва.</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II. Фінансові активи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«Довгострокова дебіторська заборгованість» відображається дебіторська заборгованість, яка не виникає в процесі звичайної діяльності та буде погашена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ісля завершення звітного року (довгострокова дебіторська заборгованість за операціями з оренди, довгострокові кредити, надані розпорядниками бюджетних коштів, інша довгострокова дебіторська заборгованість тощо). У цій статті органи Казначейства відображають дебіторську заборгованість за довгостроковими кредитами, наданими з державного чи місцевого бюджету відповідно до законодавства.</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«Довгострокові фінансові інвестиції» відображаються довгострокові фінансові інвестиції (вкладення) у цінні папери та до статутних капіталів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ідприємств, довгострокові векселі одержані. Органи Казначейства у цій статті відображають акції та довгострокові цінні папери, придбані за рахунок коштів державного або місцевих бюджетів. Окремо органами Казначейства наводиться інформація про: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«цінні папери, </w:t>
      </w:r>
      <w:proofErr w:type="gramStart"/>
      <w:r w:rsidRPr="00A468A2">
        <w:rPr>
          <w:rFonts w:ascii="Times New Roman" w:eastAsia="Times New Roman" w:hAnsi="Times New Roman" w:cs="Times New Roman"/>
          <w:sz w:val="24"/>
          <w:szCs w:val="24"/>
          <w:lang w:eastAsia="ru-RU"/>
        </w:rPr>
        <w:t>кр</w:t>
      </w:r>
      <w:proofErr w:type="gramEnd"/>
      <w:r w:rsidRPr="00A468A2">
        <w:rPr>
          <w:rFonts w:ascii="Times New Roman" w:eastAsia="Times New Roman" w:hAnsi="Times New Roman" w:cs="Times New Roman"/>
          <w:sz w:val="24"/>
          <w:szCs w:val="24"/>
          <w:lang w:eastAsia="ru-RU"/>
        </w:rPr>
        <w:t>ім акцій» — довгострокові цінні папери в активи державного або місцевих бюджетів, крім акцій, а також інші довгострокові фінансові активи бюджетів;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«акції та інші форми участі в капіталі» — придбані акції за рахунок коштів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або місцевих бюджетів та інші форми участі в капіталі.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«Поточна дебіторська заборгованість за розрахунками з бюджетом» відображається дебіторська заборгованість за розрахунками з бюджетом за податками, зборами тощо.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«Поточна дебіторська заборгованість за розрахунками за товари, роботи, послуги» відображається дебіторська заборгованість за розрахунками з покупцями та замовниками </w:t>
      </w:r>
      <w:proofErr w:type="gramStart"/>
      <w:r w:rsidRPr="00A468A2">
        <w:rPr>
          <w:rFonts w:ascii="Times New Roman" w:eastAsia="Times New Roman" w:hAnsi="Times New Roman" w:cs="Times New Roman"/>
          <w:sz w:val="24"/>
          <w:szCs w:val="24"/>
          <w:lang w:eastAsia="ru-RU"/>
        </w:rPr>
        <w:t>за</w:t>
      </w:r>
      <w:proofErr w:type="gramEnd"/>
      <w:r w:rsidRPr="00A468A2">
        <w:rPr>
          <w:rFonts w:ascii="Times New Roman" w:eastAsia="Times New Roman" w:hAnsi="Times New Roman" w:cs="Times New Roman"/>
          <w:sz w:val="24"/>
          <w:szCs w:val="24"/>
          <w:lang w:eastAsia="ru-RU"/>
        </w:rPr>
        <w:t xml:space="preserve"> надані послуги, виконані роботи, виготовлену продукцію.</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У статті «Поточна дебіторська заборгованість за наданими кредитами» відображаються короткострокові кредити, надані суб’єктами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відповідно до законодавства. У цій статті органи Казначейства відображають поточну дебіторську заборгованість за кредитами, наданими з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ідповідно до законодавства.</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«Поточна дебіторська заборгованість за виданими авансами» відображається дебіторська заборгованість за розрахунками з постачальниками,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ідрядниками у разі попередньої оплати за товари, роботи, послуги, з працівниками за виданий аванс на господарські потреби або видатки на відрядження.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«Поточна дебіторська заборгованість за розрахунками із </w:t>
      </w:r>
      <w:proofErr w:type="gramStart"/>
      <w:r w:rsidRPr="00A468A2">
        <w:rPr>
          <w:rFonts w:ascii="Times New Roman" w:eastAsia="Times New Roman" w:hAnsi="Times New Roman" w:cs="Times New Roman"/>
          <w:sz w:val="24"/>
          <w:szCs w:val="24"/>
          <w:lang w:eastAsia="ru-RU"/>
        </w:rPr>
        <w:t>соц</w:t>
      </w:r>
      <w:proofErr w:type="gramEnd"/>
      <w:r w:rsidRPr="00A468A2">
        <w:rPr>
          <w:rFonts w:ascii="Times New Roman" w:eastAsia="Times New Roman" w:hAnsi="Times New Roman" w:cs="Times New Roman"/>
          <w:sz w:val="24"/>
          <w:szCs w:val="24"/>
          <w:lang w:eastAsia="ru-RU"/>
        </w:rPr>
        <w:t>іального страхування» відображається дебіторська заборгованість за розрахунками з державними цільовими фондами, зокрема за нарахованими сумами допомоги у зв’язку з тимчасовою непрацездатністю тощо.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«Поточна дебіторська заборгованість за внутрішніми розрахунками» відображається дебіторська заборгованість, яка виникла за операціями між розпорядниками бюджетних коштів з внутрівідомчої передачі. Органи Казначейства відображають дебіторську заборгованість державного бюджету (місцевих бюджетів) за операціями з перерахунку доходів та іншу дебіторську</w:t>
      </w:r>
      <w:proofErr w:type="gramEnd"/>
      <w:r w:rsidRPr="00A468A2">
        <w:rPr>
          <w:rFonts w:ascii="Times New Roman" w:eastAsia="Times New Roman" w:hAnsi="Times New Roman" w:cs="Times New Roman"/>
          <w:sz w:val="24"/>
          <w:szCs w:val="24"/>
          <w:lang w:eastAsia="ru-RU"/>
        </w:rPr>
        <w:t xml:space="preserve"> заборгованість, яка виникає </w:t>
      </w:r>
      <w:proofErr w:type="gramStart"/>
      <w:r w:rsidRPr="00A468A2">
        <w:rPr>
          <w:rFonts w:ascii="Times New Roman" w:eastAsia="Times New Roman" w:hAnsi="Times New Roman" w:cs="Times New Roman"/>
          <w:sz w:val="24"/>
          <w:szCs w:val="24"/>
          <w:lang w:eastAsia="ru-RU"/>
        </w:rPr>
        <w:t>при</w:t>
      </w:r>
      <w:proofErr w:type="gramEnd"/>
      <w:r w:rsidRPr="00A468A2">
        <w:rPr>
          <w:rFonts w:ascii="Times New Roman" w:eastAsia="Times New Roman" w:hAnsi="Times New Roman" w:cs="Times New Roman"/>
          <w:sz w:val="24"/>
          <w:szCs w:val="24"/>
          <w:lang w:eastAsia="ru-RU"/>
        </w:rPr>
        <w:t xml:space="preserve"> відносинах між бюджетами.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«Інша поточна дебіторська заборгованість» відображаються дебіторська заборгованість за розрахунками з відшкодування завданих збитків, зі спільної діяльності, за спеціальними видами платежів, інша поточна дебіторська заборгованість, що відповідає критеріям визнання активу та не відображена у статтях 1120 — 1145 Балансу.</w:t>
      </w:r>
      <w:proofErr w:type="gramEnd"/>
      <w:r w:rsidRPr="00A468A2">
        <w:rPr>
          <w:rFonts w:ascii="Times New Roman" w:eastAsia="Times New Roman" w:hAnsi="Times New Roman" w:cs="Times New Roman"/>
          <w:sz w:val="24"/>
          <w:szCs w:val="24"/>
          <w:lang w:eastAsia="ru-RU"/>
        </w:rPr>
        <w:t xml:space="preserve"> Органи Казначейства у цій статті відображають дебіторську заборгованість за готівковими операціями, проведеними за рахунок бюджетних кошті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«Поточні фінансові інвестиції» відображаються поточні фінансові інвестиції у цінні папери та короткострокові векселі одержані. У цій статті органи Казначейства відображають короткострокові цінні папери, придбані за рахунок кошті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державного (місцевого) бюджету.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«Грошові кошти та їх еквіваленти розпорядників бюджетних коштів та державних цільових фондів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національній валюті» відображаються готівка, кошти на рахунках в органах Казначейства, в банках та депозити до запитання в національній валюті. Окремо наводяться: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«Грошові кошти та їх еквіваленти розпорядників бюджетних коштів та державних цільових фондів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національній валюті в касі» — залишок готівки в національній валюті та грошові документи в національній валюті, що знаходяться в касі суб’єкта державного сектору;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«Грошові кошти та їх еквіваленти розпорядників бюджетних коштів та державних цільових фондів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національній валюті в казначействі» — залишок коштів на реєстраційних та інших рахунках в органах Казначейства, грошові кошти в дорозі, кошти, які надходять у тимчасове розпорядження розпорядників бюджетних коштів (державних цільових фондів) і з настанням відповідних умов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ідлягають поверненню або перерахуванню за призначенням;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«Грошові кошти та їх еквіваленти розпорядників бюджетних коштів та державних цільових фондів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національній валюті в установах банків» — залишок грошових коштів на поточних та інших рахунках в банку, грошові кошти в дорозі, кошти, які надходять у тимчасове розпорядження розпорядників бюджетних коштів (державних цільових фондів) і з настанням відповідних умов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ідлягають поверненню або перерахуванню за призначенням.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«Грошові кошти та їх еквіваленти розпорядників бюджетних коштів та державних цільових фондів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іноземній валюті» відображаються залишок готівки в іноземній валюті та грошові документи в іноземній валюті, що знаходяться в касі суб’єкта державного сектору, грошові кошти в іноземній валюті на рахунках в банку, грошові кошти в дорозі в іноземній валюті, кошти, в іноземній валюті, які надходять у тимчасове розпорядження розпорядників бюджетних коштів (державних цільових фондів) і з настанням відповідних умов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ідлягають поверненню або перерахуванню за призначенням.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«Кошти бюджетів та інших клієнтів на єдиному казначейському рахунку» відображаються органами Казначейства кошти державного чи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на єдиному казначейському рахунку.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«Кошти бюджетів та інших клієнтів на рахунках в установах банків» органами Казначейства відображаються кошти державного чи місцевих бюджетів на рахунках в установах банкі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Окремо наводяться: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«Кошти бюджетів та інших клієнтів на рахунках в установах банкі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у національній валюті»;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«Кошти бюджетів та інших клієнтів на рахунках в установах банків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іноземній валюті».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«Інші фінансові активи» відображаються інші довгострокові та короткострокові фінансові активи розпорядників бюджетних коштів або державних цільових фондів, які не відображені в інших статтях розділу II «Фінансові активи» Балансу.</w:t>
      </w:r>
      <w:proofErr w:type="gramEnd"/>
      <w:r w:rsidRPr="00A468A2">
        <w:rPr>
          <w:rFonts w:ascii="Times New Roman" w:eastAsia="Times New Roman" w:hAnsi="Times New Roman" w:cs="Times New Roman"/>
          <w:sz w:val="24"/>
          <w:szCs w:val="24"/>
          <w:lang w:eastAsia="ru-RU"/>
        </w:rPr>
        <w:t xml:space="preserve"> Органи Казначейства у цій статті відображають активи державного бюджету за взаємними розрахунками, місцевих бюджетів з державним бюджетом або місцевими бюджетами інших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івнів та інші фінансові активи державного чи місцевих бюджетів.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III. Витрати майбутніх періоді</w:t>
      </w:r>
      <w:proofErr w:type="gramStart"/>
      <w:r w:rsidRPr="00A468A2">
        <w:rPr>
          <w:rFonts w:ascii="Times New Roman" w:eastAsia="Times New Roman" w:hAnsi="Times New Roman" w:cs="Times New Roman"/>
          <w:b/>
          <w:bCs/>
          <w:sz w:val="24"/>
          <w:szCs w:val="24"/>
          <w:lang w:eastAsia="ru-RU"/>
        </w:rPr>
        <w:t>в</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«Витрати майбутніх періодів» відображаються здійснені у звітному періоді витрати розпорядників бюджетних коштів або державних цільових фондів, які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ідлягають віднесенню на витрати в майбутніх звітних періодах (сплачені авансом орендні платежі, передплата газет, журналів, періодичних та довідкових видань тощо).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Пасив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 Власний капітал та фінансовий результат</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«Внесений капітал» відображається капітал розпорядників бюджетних коштів та державних цільових фондів, сформований за відповідними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ішеннями органів управління.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«Капітал у дооцінках» відображається результат дооцінок (уцінок) матеріальних, нематеріальних і фінансових активів, які здійснюють у випадках, передбачених законодавством, що склався на кінець звітного періоду.</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У статті «Фінансовий результат» відображається результат виконання кошторису (бюджету) розпорядниками бюджетних кошті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та державними цільовими фондами. У цій статті органи Казначейства відображають результат виконання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«Капітал у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ідприємствах» відображається сума капіталу у формі внесків у підприємства державного, комунального секторів економіки, які належать до сфери управління суб’єкта державного сектору, акцій та цінних паперів.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«Резерви» відображається резервний капітал, який формується державними цільовими фондами відповідно до законодавства.</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w:t>
      </w:r>
      <w:proofErr w:type="gramStart"/>
      <w:r w:rsidRPr="00A468A2">
        <w:rPr>
          <w:rFonts w:ascii="Times New Roman" w:eastAsia="Times New Roman" w:hAnsi="Times New Roman" w:cs="Times New Roman"/>
          <w:sz w:val="24"/>
          <w:szCs w:val="24"/>
          <w:lang w:eastAsia="ru-RU"/>
        </w:rPr>
        <w:t>Ц</w:t>
      </w:r>
      <w:proofErr w:type="gramEnd"/>
      <w:r w:rsidRPr="00A468A2">
        <w:rPr>
          <w:rFonts w:ascii="Times New Roman" w:eastAsia="Times New Roman" w:hAnsi="Times New Roman" w:cs="Times New Roman"/>
          <w:sz w:val="24"/>
          <w:szCs w:val="24"/>
          <w:lang w:eastAsia="ru-RU"/>
        </w:rPr>
        <w:t>ільове фінансування» відображається сума залишку коштів цільового фінансування, які виділяються з відповідного бюджету на проведення заходів цільового характеру.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II. Зобов’язання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«Довгострокові зобов’язання за цінними паперами» відображаються зобов’язання за довгостроковими цінними паперами. У цій статті наводиться сума зобов’язань за розрахунками з постачальниками,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ідрядниками та іншими кредиторами за матеріальні цінності, виконані роботи, отримані послуги та за іншими операціями, заборгованість за якими забезпечена виданими векселями та не є поточним зобов’язанням. Органи Казначейства у цій статті відображають зобов’язання за довгостроковими цінними паперами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«Довгострокові зобов’язання за кредитами» відображається довгострокова заборгованість розпорядників бюджетних коштів або державних цільових фондів банкам за одержані відповідно до законодавства кредити, строк сплати яких настане у наступні періоди, відстрочені довгострокові кредити, одержані в установах банків, інші довгострокові позики, одержані відповідно до законодавства.</w:t>
      </w:r>
      <w:proofErr w:type="gramEnd"/>
      <w:r w:rsidRPr="00A468A2">
        <w:rPr>
          <w:rFonts w:ascii="Times New Roman" w:eastAsia="Times New Roman" w:hAnsi="Times New Roman" w:cs="Times New Roman"/>
          <w:sz w:val="24"/>
          <w:szCs w:val="24"/>
          <w:lang w:eastAsia="ru-RU"/>
        </w:rPr>
        <w:t xml:space="preserve"> Органи Казначейства у цій статті відображають довгострокові зовнішні і внутрішні кредити, залучені </w:t>
      </w:r>
      <w:proofErr w:type="gramStart"/>
      <w:r w:rsidRPr="00A468A2">
        <w:rPr>
          <w:rFonts w:ascii="Times New Roman" w:eastAsia="Times New Roman" w:hAnsi="Times New Roman" w:cs="Times New Roman"/>
          <w:sz w:val="24"/>
          <w:szCs w:val="24"/>
          <w:lang w:eastAsia="ru-RU"/>
        </w:rPr>
        <w:t>до</w:t>
      </w:r>
      <w:proofErr w:type="gramEnd"/>
      <w:r w:rsidRPr="00A468A2">
        <w:rPr>
          <w:rFonts w:ascii="Times New Roman" w:eastAsia="Times New Roman" w:hAnsi="Times New Roman" w:cs="Times New Roman"/>
          <w:sz w:val="24"/>
          <w:szCs w:val="24"/>
          <w:lang w:eastAsia="ru-RU"/>
        </w:rPr>
        <w:t xml:space="preserve"> державного або місцевих бюджетів.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довгострокові зобов’язання» відображаються довгострокова заборгованість за операціями оренди щодо необоротних активів, отриманих на умовах довгострокової оренди відповідно до законодавства, випущені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ігації та інші позикові кошти (крім тих, що відображаються у статтях 1500 та 1510 Балансу), на які нараховуються відсотки, тощо. Органи Казначейства у цій статті відображають інші довгострокові внутрішні (зовнішні) зобов’язання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«Поточна заборгованість за довгостроковими зобов’язаннями» відображається поточна заборгованість за довгостроковими кредитами банків та іншими довгостроковими позиками, за довгостроковими цінними паперами, зокрема довгостроковими векселями, та іншими довгостроковими зобов’язаннями, яка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 xml:space="preserve">ідлягає погашенню протягом дванадцяти місяців з дати балансу. Органи Казначейства у цій статті відображають поточну заборгованість за довгостроковими зобов’язаннями державного або місцевих бюджетів яка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ідлягає погашенню протягом дванадцяти місяців з дати балансу.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«Поточні зобов’язання за платежами до бюджету» відображаються зобов’язання за податками, зборами, платежами, які нараховуються та сплачуються </w:t>
      </w:r>
      <w:proofErr w:type="gramStart"/>
      <w:r w:rsidRPr="00A468A2">
        <w:rPr>
          <w:rFonts w:ascii="Times New Roman" w:eastAsia="Times New Roman" w:hAnsi="Times New Roman" w:cs="Times New Roman"/>
          <w:sz w:val="24"/>
          <w:szCs w:val="24"/>
          <w:lang w:eastAsia="ru-RU"/>
        </w:rPr>
        <w:t>до</w:t>
      </w:r>
      <w:proofErr w:type="gramEnd"/>
      <w:r w:rsidRPr="00A468A2">
        <w:rPr>
          <w:rFonts w:ascii="Times New Roman" w:eastAsia="Times New Roman" w:hAnsi="Times New Roman" w:cs="Times New Roman"/>
          <w:sz w:val="24"/>
          <w:szCs w:val="24"/>
          <w:lang w:eastAsia="ru-RU"/>
        </w:rPr>
        <w:t xml:space="preserve"> бюджету відповідно до законодавства.</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У статті «Поточні зобов’язання за розрахунками за товари, роботи, послуги» відображаються зобов’язання за розрахунками з постачальниками та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ідрядниками за одержані товарно-матеріальні цінності, виконані роботи і надані послуги.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«Поточні зобов’язання за кредитами» відображаються короткострокові кредити, одержані в банках відповідно до законодавства, короткострокові кредити, одержані в банках, які були відстрочені, короткострокові позики, які були одержані з бюджету, банків чи інших юридичних осіб, інша поточна заборгованість за кредитами та позиками у національній та іноземній валютах.</w:t>
      </w:r>
      <w:proofErr w:type="gramEnd"/>
      <w:r w:rsidRPr="00A468A2">
        <w:rPr>
          <w:rFonts w:ascii="Times New Roman" w:eastAsia="Times New Roman" w:hAnsi="Times New Roman" w:cs="Times New Roman"/>
          <w:sz w:val="24"/>
          <w:szCs w:val="24"/>
          <w:lang w:eastAsia="ru-RU"/>
        </w:rPr>
        <w:t xml:space="preserve"> Органи Казначейства у цій статті відображають короткострокові внутрішні (зовнішні) кредити, залучені до державного або місцевих бюджетів, та інші поточні внутрішні (зовнішні) зобов’язання за позиками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«Поточні зобов’язання за одержаними авансами» відображаються одержані аванси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 поставку матеріальних цінностей або під виконання робіт, а також суми попередньої оплати покупцями і замовниками рахунків постачальника за продукцію і виконані роботи, зобов’язання за розрахунками із замовниками за виконані роботи або надані послуги, реалізовані готові вироби, за виконані науково-дослідні роботи.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«Поточні зобов’язання за розрахунками з оплати праці» відображаються зобов’язання за розрахунками з працівниками, що перебувають і не перебувають у штаті суб’єкта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за всіма видами заробітної плати, преміями, допомогою у зв’язку з тимчасовою непрацездатністю.</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«Поточні зобов’язання за розрахунками із </w:t>
      </w:r>
      <w:proofErr w:type="gramStart"/>
      <w:r w:rsidRPr="00A468A2">
        <w:rPr>
          <w:rFonts w:ascii="Times New Roman" w:eastAsia="Times New Roman" w:hAnsi="Times New Roman" w:cs="Times New Roman"/>
          <w:sz w:val="24"/>
          <w:szCs w:val="24"/>
          <w:lang w:eastAsia="ru-RU"/>
        </w:rPr>
        <w:t>соц</w:t>
      </w:r>
      <w:proofErr w:type="gramEnd"/>
      <w:r w:rsidRPr="00A468A2">
        <w:rPr>
          <w:rFonts w:ascii="Times New Roman" w:eastAsia="Times New Roman" w:hAnsi="Times New Roman" w:cs="Times New Roman"/>
          <w:sz w:val="24"/>
          <w:szCs w:val="24"/>
          <w:lang w:eastAsia="ru-RU"/>
        </w:rPr>
        <w:t>іального страхування» відображаються зобов’язання за єдиним внеском на загальнообов’язкове державне соціальне страхування, за видами страхування, передбаченими законодавством, зі сплати штрафних санкцій за виявлені перевірками порушення порядку використання страхових коштів тощо.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«Поточні зобов’язання за внутрішніми розрахунками» відображаються зобов’язання за розрахунками за операціями з внутрівідомчої передачі виробничих запасів та інших нефінансових активів. Органи Казначейства у цій статті відображають зобов’язання за взаємними розрахунками, що виникають в процесі виконання державного бюджету, місцевих бюджетів з державним</w:t>
      </w:r>
      <w:proofErr w:type="gramEnd"/>
      <w:r w:rsidRPr="00A468A2">
        <w:rPr>
          <w:rFonts w:ascii="Times New Roman" w:eastAsia="Times New Roman" w:hAnsi="Times New Roman" w:cs="Times New Roman"/>
          <w:sz w:val="24"/>
          <w:szCs w:val="24"/>
          <w:lang w:eastAsia="ru-RU"/>
        </w:rPr>
        <w:t xml:space="preserve"> бюджетом, за взаємними розрахунками одного місцевого бюджету перед іншим, та що виникають в процесі їх виконання, а також зобов’язання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за позиками, отриманими з єдиного казначейського рахунку.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«Інші поточні зобов’язання» відображаються поточні зобов’язання за цінними паперами, розрахунками з депонентами, за депозитними сумами, розрахунками за страхуванням, за спеціальними видами платежі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операціями зі спільної діяльності та іншими кредиторами. Органи Казначейства у цій статті відображають кошти, розміщені на депозит, та коротко — і середньострокові зобов’язання за цінними паперами державного або місцевих бюджетів. Окремо наводяться коротко — і середньострокові зобов’язання за цінними паперами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after="0" w:line="240" w:lineRule="auto"/>
        <w:rPr>
          <w:rFonts w:ascii="Times New Roman" w:eastAsia="Times New Roman" w:hAnsi="Times New Roman" w:cs="Times New Roman"/>
          <w:color w:val="0000FF"/>
          <w:sz w:val="24"/>
          <w:szCs w:val="24"/>
          <w:u w:val="single"/>
          <w:lang w:eastAsia="ru-RU"/>
        </w:rPr>
      </w:pPr>
      <w:r w:rsidRPr="00A468A2">
        <w:rPr>
          <w:rFonts w:ascii="Times New Roman" w:eastAsia="Times New Roman" w:hAnsi="Times New Roman" w:cs="Times New Roman"/>
          <w:sz w:val="24"/>
          <w:szCs w:val="24"/>
          <w:lang w:eastAsia="ru-RU"/>
        </w:rPr>
        <w:fldChar w:fldCharType="begin"/>
      </w:r>
      <w:r w:rsidRPr="00A468A2">
        <w:rPr>
          <w:rFonts w:ascii="Times New Roman" w:eastAsia="Times New Roman" w:hAnsi="Times New Roman" w:cs="Times New Roman"/>
          <w:sz w:val="24"/>
          <w:szCs w:val="24"/>
          <w:lang w:eastAsia="ru-RU"/>
        </w:rPr>
        <w:instrText xml:space="preserve"> HYPERLINK "https://www.buh24.com.ua/nakaz-minfinu-632-vid-14-07-2017r-pro-zatverdzhennya-poryadku-zastosuvannya-administrativnogo-areshtu-mayna-platnika-podatkiv/" \t "_blank" </w:instrText>
      </w:r>
      <w:r w:rsidRPr="00A468A2">
        <w:rPr>
          <w:rFonts w:ascii="Times New Roman" w:eastAsia="Times New Roman" w:hAnsi="Times New Roman" w:cs="Times New Roman"/>
          <w:sz w:val="24"/>
          <w:szCs w:val="24"/>
          <w:lang w:eastAsia="ru-RU"/>
        </w:rPr>
        <w:fldChar w:fldCharType="separate"/>
      </w:r>
    </w:p>
    <w:p w:rsidR="00A468A2" w:rsidRPr="00A468A2" w:rsidRDefault="00A468A2" w:rsidP="00A468A2">
      <w:pPr>
        <w:spacing w:after="0"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color w:val="0000FF"/>
          <w:sz w:val="24"/>
          <w:szCs w:val="24"/>
          <w:u w:val="single"/>
          <w:lang w:eastAsia="ru-RU"/>
        </w:rPr>
        <w:t xml:space="preserve">Читати по темі:  Наказ МінФіну №632 від 14.07.2017р. "Про затвердження Порядку застосування </w:t>
      </w:r>
      <w:proofErr w:type="gramStart"/>
      <w:r w:rsidRPr="00A468A2">
        <w:rPr>
          <w:rFonts w:ascii="Times New Roman" w:eastAsia="Times New Roman" w:hAnsi="Times New Roman" w:cs="Times New Roman"/>
          <w:color w:val="0000FF"/>
          <w:sz w:val="24"/>
          <w:szCs w:val="24"/>
          <w:u w:val="single"/>
          <w:lang w:eastAsia="ru-RU"/>
        </w:rPr>
        <w:t>адм</w:t>
      </w:r>
      <w:proofErr w:type="gramEnd"/>
      <w:r w:rsidRPr="00A468A2">
        <w:rPr>
          <w:rFonts w:ascii="Times New Roman" w:eastAsia="Times New Roman" w:hAnsi="Times New Roman" w:cs="Times New Roman"/>
          <w:color w:val="0000FF"/>
          <w:sz w:val="24"/>
          <w:szCs w:val="24"/>
          <w:u w:val="single"/>
          <w:lang w:eastAsia="ru-RU"/>
        </w:rPr>
        <w:t>іністративного арешту майна платника податків"</w:t>
      </w:r>
    </w:p>
    <w:p w:rsidR="00A468A2" w:rsidRPr="00A468A2" w:rsidRDefault="00A468A2" w:rsidP="00A468A2">
      <w:pPr>
        <w:spacing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fldChar w:fldCharType="end"/>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lastRenderedPageBreak/>
        <w:t>Розділ III. Забезпечення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«Забезпечення» відображаються кошти, які за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ішенням суб’єкта державного сектору резервуються для забезпечення майбутніх витрат і платежів.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IV. Доходи майбутніх періоді</w:t>
      </w:r>
      <w:proofErr w:type="gramStart"/>
      <w:r w:rsidRPr="00A468A2">
        <w:rPr>
          <w:rFonts w:ascii="Times New Roman" w:eastAsia="Times New Roman" w:hAnsi="Times New Roman" w:cs="Times New Roman"/>
          <w:b/>
          <w:bCs/>
          <w:sz w:val="24"/>
          <w:szCs w:val="24"/>
          <w:lang w:eastAsia="ru-RU"/>
        </w:rPr>
        <w:t>в</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розділі IV «Доходи майбутніх періодів» відображаються доходи у звітному періоді, які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ідлягають включенню до доходів у майбутніх звітних періодах (доходи у вигляді одержаних авансових платежів за здані в оренду основні засоби та інші необоротні активи (авансові орендні платежі), передплата газет, журналів, періодичних та дові</w:t>
      </w:r>
      <w:proofErr w:type="gramStart"/>
      <w:r w:rsidRPr="00A468A2">
        <w:rPr>
          <w:rFonts w:ascii="Times New Roman" w:eastAsia="Times New Roman" w:hAnsi="Times New Roman" w:cs="Times New Roman"/>
          <w:sz w:val="24"/>
          <w:szCs w:val="24"/>
          <w:lang w:eastAsia="ru-RU"/>
        </w:rPr>
        <w:t>дкових видань, абонентна плата за користування засобами зв’язку тощо).</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2. Заповнення </w:t>
      </w:r>
      <w:r w:rsidRPr="00A468A2">
        <w:rPr>
          <w:rFonts w:ascii="Times New Roman" w:eastAsia="Times New Roman" w:hAnsi="Times New Roman" w:cs="Times New Roman"/>
          <w:b/>
          <w:bCs/>
          <w:sz w:val="24"/>
          <w:szCs w:val="24"/>
          <w:lang w:eastAsia="ru-RU"/>
        </w:rPr>
        <w:t>форми № 2-дс</w:t>
      </w:r>
      <w:r w:rsidRPr="00A468A2">
        <w:rPr>
          <w:rFonts w:ascii="Times New Roman" w:eastAsia="Times New Roman" w:hAnsi="Times New Roman" w:cs="Times New Roman"/>
          <w:sz w:val="24"/>
          <w:szCs w:val="24"/>
          <w:lang w:eastAsia="ru-RU"/>
        </w:rPr>
        <w:t xml:space="preserve"> «Звіт про фінансові результати» здійснюється </w:t>
      </w:r>
      <w:proofErr w:type="gramStart"/>
      <w:r w:rsidRPr="00A468A2">
        <w:rPr>
          <w:rFonts w:ascii="Times New Roman" w:eastAsia="Times New Roman" w:hAnsi="Times New Roman" w:cs="Times New Roman"/>
          <w:sz w:val="24"/>
          <w:szCs w:val="24"/>
          <w:lang w:eastAsia="ru-RU"/>
        </w:rPr>
        <w:t>у</w:t>
      </w:r>
      <w:proofErr w:type="gramEnd"/>
      <w:r w:rsidRPr="00A468A2">
        <w:rPr>
          <w:rFonts w:ascii="Times New Roman" w:eastAsia="Times New Roman" w:hAnsi="Times New Roman" w:cs="Times New Roman"/>
          <w:sz w:val="24"/>
          <w:szCs w:val="24"/>
          <w:lang w:eastAsia="ru-RU"/>
        </w:rPr>
        <w:t xml:space="preserve"> </w:t>
      </w:r>
      <w:proofErr w:type="gramStart"/>
      <w:r w:rsidRPr="00A468A2">
        <w:rPr>
          <w:rFonts w:ascii="Times New Roman" w:eastAsia="Times New Roman" w:hAnsi="Times New Roman" w:cs="Times New Roman"/>
          <w:sz w:val="24"/>
          <w:szCs w:val="24"/>
          <w:lang w:eastAsia="ru-RU"/>
        </w:rPr>
        <w:t>такому</w:t>
      </w:r>
      <w:proofErr w:type="gramEnd"/>
      <w:r w:rsidRPr="00A468A2">
        <w:rPr>
          <w:rFonts w:ascii="Times New Roman" w:eastAsia="Times New Roman" w:hAnsi="Times New Roman" w:cs="Times New Roman"/>
          <w:sz w:val="24"/>
          <w:szCs w:val="24"/>
          <w:lang w:eastAsia="ru-RU"/>
        </w:rPr>
        <w:t xml:space="preserve"> порядку: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 Фінансовий результат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Доходи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«Бюджетні асигнування» відображаються доходи, отримані за рахунок бюджетних асигнувань на виконання суб’єктом державного сектору своїх повноважень, визначених законодавством, утримання апарату (</w:t>
      </w:r>
      <w:proofErr w:type="gramStart"/>
      <w:r w:rsidRPr="00A468A2">
        <w:rPr>
          <w:rFonts w:ascii="Times New Roman" w:eastAsia="Times New Roman" w:hAnsi="Times New Roman" w:cs="Times New Roman"/>
          <w:sz w:val="24"/>
          <w:szCs w:val="24"/>
          <w:lang w:eastAsia="ru-RU"/>
        </w:rPr>
        <w:t>кр</w:t>
      </w:r>
      <w:proofErr w:type="gramEnd"/>
      <w:r w:rsidRPr="00A468A2">
        <w:rPr>
          <w:rFonts w:ascii="Times New Roman" w:eastAsia="Times New Roman" w:hAnsi="Times New Roman" w:cs="Times New Roman"/>
          <w:sz w:val="24"/>
          <w:szCs w:val="24"/>
          <w:lang w:eastAsia="ru-RU"/>
        </w:rPr>
        <w:t>ім асигнувань капітального характеру, які обліковуються у складі цільового фінансування).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«Доходи від надання послуг (виконання робіт)» відображаються доходи від реалізації продукції (робіт, послуг), що надаються (виконуються) згідно із законодавством. </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«Доходи від продажу активів» відображаються доходи від реалізації в установленому порядку майна (</w:t>
      </w:r>
      <w:proofErr w:type="gramStart"/>
      <w:r w:rsidRPr="00A468A2">
        <w:rPr>
          <w:rFonts w:ascii="Times New Roman" w:eastAsia="Times New Roman" w:hAnsi="Times New Roman" w:cs="Times New Roman"/>
          <w:sz w:val="24"/>
          <w:szCs w:val="24"/>
          <w:lang w:eastAsia="ru-RU"/>
        </w:rPr>
        <w:t>кр</w:t>
      </w:r>
      <w:proofErr w:type="gramEnd"/>
      <w:r w:rsidRPr="00A468A2">
        <w:rPr>
          <w:rFonts w:ascii="Times New Roman" w:eastAsia="Times New Roman" w:hAnsi="Times New Roman" w:cs="Times New Roman"/>
          <w:sz w:val="24"/>
          <w:szCs w:val="24"/>
          <w:lang w:eastAsia="ru-RU"/>
        </w:rPr>
        <w:t>ім операцій з реалізації нерухомого майна розпорядниками бюджетних коштів). </w:t>
      </w:r>
    </w:p>
    <w:p w:rsidR="00A468A2" w:rsidRPr="00A468A2" w:rsidRDefault="00A468A2" w:rsidP="00A468A2">
      <w:pPr>
        <w:spacing w:after="0"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«Фінансові доходи» відображаються доходи від відсотків, роялті, дивідендів, операцій з кредитування і надання гарантій та кошти, які отримують розпорядники бюджетних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розміщення на депозитах тимчасово вільних бюджетних коштів, отриманих за надання платних послуг, якщо розпоряднику бюджетних коштів законом надано відповідне право.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доходи від обмінних операцій» відображаються інші доходи за обмінними операціями, які не відображені у статтях 2010 — 2040 Звіту </w:t>
      </w:r>
      <w:proofErr w:type="gramStart"/>
      <w:r w:rsidRPr="00A468A2">
        <w:rPr>
          <w:rFonts w:ascii="Times New Roman" w:eastAsia="Times New Roman" w:hAnsi="Times New Roman" w:cs="Times New Roman"/>
          <w:sz w:val="24"/>
          <w:szCs w:val="24"/>
          <w:lang w:eastAsia="ru-RU"/>
        </w:rPr>
        <w:t>про</w:t>
      </w:r>
      <w:proofErr w:type="gramEnd"/>
      <w:r w:rsidRPr="00A468A2">
        <w:rPr>
          <w:rFonts w:ascii="Times New Roman" w:eastAsia="Times New Roman" w:hAnsi="Times New Roman" w:cs="Times New Roman"/>
          <w:sz w:val="24"/>
          <w:szCs w:val="24"/>
          <w:lang w:eastAsia="ru-RU"/>
        </w:rPr>
        <w:t xml:space="preserve"> фінансові результати.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«Трансферти» відображаються доходи від отримання суб’єктом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трансфертів.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«Надходження до державних цільових фондів» відображаються надходження до державних цільових фондів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сплати єдиного внеску на загальнообов’язкове державне соціальне страхування та інші надходження.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У статті «Інші доходи від необмінних операцій» відображаються інші доходи від необмінних операцій, які не наведені у статтях 2090 — 2120 Звіту про фінансові результати, зокрема доходи розпорядників бюджетних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безоплатно отриманих активів, робіт (послуг).</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Витрати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«Витрати на виконання бюджетних програм» відображаються витрати, </w:t>
      </w:r>
      <w:proofErr w:type="gramStart"/>
      <w:r w:rsidRPr="00A468A2">
        <w:rPr>
          <w:rFonts w:ascii="Times New Roman" w:eastAsia="Times New Roman" w:hAnsi="Times New Roman" w:cs="Times New Roman"/>
          <w:sz w:val="24"/>
          <w:szCs w:val="24"/>
          <w:lang w:eastAsia="ru-RU"/>
        </w:rPr>
        <w:t>пов’язан</w:t>
      </w:r>
      <w:proofErr w:type="gramEnd"/>
      <w:r w:rsidRPr="00A468A2">
        <w:rPr>
          <w:rFonts w:ascii="Times New Roman" w:eastAsia="Times New Roman" w:hAnsi="Times New Roman" w:cs="Times New Roman"/>
          <w:sz w:val="24"/>
          <w:szCs w:val="24"/>
          <w:lang w:eastAsia="ru-RU"/>
        </w:rPr>
        <w:t>і із виконанням суб’єктом державного сектору своїх повноважень, визначених законодавством.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«Витрати на виготовлення продукції (надання послуг, виконання робіт)» відображаються витрати, </w:t>
      </w:r>
      <w:proofErr w:type="gramStart"/>
      <w:r w:rsidRPr="00A468A2">
        <w:rPr>
          <w:rFonts w:ascii="Times New Roman" w:eastAsia="Times New Roman" w:hAnsi="Times New Roman" w:cs="Times New Roman"/>
          <w:sz w:val="24"/>
          <w:szCs w:val="24"/>
          <w:lang w:eastAsia="ru-RU"/>
        </w:rPr>
        <w:t>пов’язан</w:t>
      </w:r>
      <w:proofErr w:type="gramEnd"/>
      <w:r w:rsidRPr="00A468A2">
        <w:rPr>
          <w:rFonts w:ascii="Times New Roman" w:eastAsia="Times New Roman" w:hAnsi="Times New Roman" w:cs="Times New Roman"/>
          <w:sz w:val="24"/>
          <w:szCs w:val="24"/>
          <w:lang w:eastAsia="ru-RU"/>
        </w:rPr>
        <w:t>і з організацією та наданням послуг, виготовленням продукції, виконанням робіт.</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«Витрати з продажу активів» відображаються собівартість проданої продукції (робіт, послуг) та витрати, </w:t>
      </w:r>
      <w:proofErr w:type="gramStart"/>
      <w:r w:rsidRPr="00A468A2">
        <w:rPr>
          <w:rFonts w:ascii="Times New Roman" w:eastAsia="Times New Roman" w:hAnsi="Times New Roman" w:cs="Times New Roman"/>
          <w:sz w:val="24"/>
          <w:szCs w:val="24"/>
          <w:lang w:eastAsia="ru-RU"/>
        </w:rPr>
        <w:t>пов’язан</w:t>
      </w:r>
      <w:proofErr w:type="gramEnd"/>
      <w:r w:rsidRPr="00A468A2">
        <w:rPr>
          <w:rFonts w:ascii="Times New Roman" w:eastAsia="Times New Roman" w:hAnsi="Times New Roman" w:cs="Times New Roman"/>
          <w:sz w:val="24"/>
          <w:szCs w:val="24"/>
          <w:lang w:eastAsia="ru-RU"/>
        </w:rPr>
        <w:t>і з реалізацією майна.</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«Фінансові витрати» відображаються витрати на сплату відсотків за користування кредитами та інші витрати, </w:t>
      </w:r>
      <w:proofErr w:type="gramStart"/>
      <w:r w:rsidRPr="00A468A2">
        <w:rPr>
          <w:rFonts w:ascii="Times New Roman" w:eastAsia="Times New Roman" w:hAnsi="Times New Roman" w:cs="Times New Roman"/>
          <w:sz w:val="24"/>
          <w:szCs w:val="24"/>
          <w:lang w:eastAsia="ru-RU"/>
        </w:rPr>
        <w:t>пов’язан</w:t>
      </w:r>
      <w:proofErr w:type="gramEnd"/>
      <w:r w:rsidRPr="00A468A2">
        <w:rPr>
          <w:rFonts w:ascii="Times New Roman" w:eastAsia="Times New Roman" w:hAnsi="Times New Roman" w:cs="Times New Roman"/>
          <w:sz w:val="24"/>
          <w:szCs w:val="24"/>
          <w:lang w:eastAsia="ru-RU"/>
        </w:rPr>
        <w:t>і із запозиченням згідно із законодавством.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«Інші витрати за обмінними операціями» відображаються витрати, які не відображені у статтях 2210 — 2240 Звіту про фінансові результати, зокрема втрати за активами й зобов’язаннями суб’єкта державного сектору від зміни курсу гривні до іноземної валюти, втрати від зменшення корисності активів, суми знецінення (уцінки) необоротних актив</w:t>
      </w:r>
      <w:proofErr w:type="gramEnd"/>
      <w:r w:rsidRPr="00A468A2">
        <w:rPr>
          <w:rFonts w:ascii="Times New Roman" w:eastAsia="Times New Roman" w:hAnsi="Times New Roman" w:cs="Times New Roman"/>
          <w:sz w:val="24"/>
          <w:szCs w:val="24"/>
          <w:lang w:eastAsia="ru-RU"/>
        </w:rPr>
        <w:t>ів і фінансових інвестицій тощо.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«Трансферти» відображаються витрати за наданими трансфертами.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«Інші витрати за необмінними операціями» відображаються інші витрати за необмінними операціями розпорядників бюджетних коштів та державних цільових фонді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II. Видатки бюджету (кошторису) за функціональною класифікацією видаткі</w:t>
      </w:r>
      <w:proofErr w:type="gramStart"/>
      <w:r w:rsidRPr="00A468A2">
        <w:rPr>
          <w:rFonts w:ascii="Times New Roman" w:eastAsia="Times New Roman" w:hAnsi="Times New Roman" w:cs="Times New Roman"/>
          <w:b/>
          <w:bCs/>
          <w:sz w:val="24"/>
          <w:szCs w:val="24"/>
          <w:lang w:eastAsia="ru-RU"/>
        </w:rPr>
        <w:t>в</w:t>
      </w:r>
      <w:proofErr w:type="gramEnd"/>
      <w:r w:rsidRPr="00A468A2">
        <w:rPr>
          <w:rFonts w:ascii="Times New Roman" w:eastAsia="Times New Roman" w:hAnsi="Times New Roman" w:cs="Times New Roman"/>
          <w:b/>
          <w:bCs/>
          <w:sz w:val="24"/>
          <w:szCs w:val="24"/>
          <w:lang w:eastAsia="ru-RU"/>
        </w:rPr>
        <w:t xml:space="preserve"> та кредитування бюджету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статтях 2420 — 2510 розділу II Звіту про фінансові результати відображаються суми видатків кошторису розпорядників бюджетних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розрізі кодів функціональної класифікації видатків та кредитування бюджету за звітний період та попередній звітний період.</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III. Виконання бюджету (кошторису)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статтях 2530 — 2790 розділу III Звіту про фінансові результати органами Казначейства та державними цільовими фондами відображається інформація про виконання бюджету (кошторису) у розрізі класифікації доходів бюджету та економічної класифікації видатків і кредитування бюджету порівняно із затвердженими показниками плану на звітний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 xml:space="preserve">ік та остаточно скоригованими показниками плану на звітний період з урахуванням змін (за загальним фондом) та плану на звітний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ік з урахуванням змін (за спеціальним фондом).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цих статтях визначаються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 xml:space="preserve">ізниці між фактичними сумами виконання бюджету (кошторису) (касовими видатками) та остаточно скоригованими показниками плану на </w:t>
      </w:r>
      <w:r w:rsidRPr="00A468A2">
        <w:rPr>
          <w:rFonts w:ascii="Times New Roman" w:eastAsia="Times New Roman" w:hAnsi="Times New Roman" w:cs="Times New Roman"/>
          <w:sz w:val="24"/>
          <w:szCs w:val="24"/>
          <w:lang w:eastAsia="ru-RU"/>
        </w:rPr>
        <w:lastRenderedPageBreak/>
        <w:t>звітний період з урахуванням змін (за загальним фондом) та плану на звітний рік з урахуванням змін (за спеціальним фондом).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Фактичні суми виконання (касові видатки) у Звіті про фінансові результати слід подавати </w:t>
      </w:r>
      <w:proofErr w:type="gramStart"/>
      <w:r w:rsidRPr="00A468A2">
        <w:rPr>
          <w:rFonts w:ascii="Times New Roman" w:eastAsia="Times New Roman" w:hAnsi="Times New Roman" w:cs="Times New Roman"/>
          <w:sz w:val="24"/>
          <w:szCs w:val="24"/>
          <w:lang w:eastAsia="ru-RU"/>
        </w:rPr>
        <w:t>за</w:t>
      </w:r>
      <w:proofErr w:type="gramEnd"/>
      <w:r w:rsidRPr="00A468A2">
        <w:rPr>
          <w:rFonts w:ascii="Times New Roman" w:eastAsia="Times New Roman" w:hAnsi="Times New Roman" w:cs="Times New Roman"/>
          <w:sz w:val="24"/>
          <w:szCs w:val="24"/>
          <w:lang w:eastAsia="ru-RU"/>
        </w:rPr>
        <w:t xml:space="preserve"> методологією складання бюджету (кошторису) за відповідний звітний період.</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«Податкові надходження» відображаються доходи від податкових надходжень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(місцевих) бюджету.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«Неподаткові надходження» відображаються доходи від неподаткових надходжень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(місцевих) бюджету.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«Доходи від операцій з капіталом» відображаються доходи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продажу майна.</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«Офіційні трансферти» відображаються кошти, одержані від інших органів державної влади, органів влади Автономної Республіки Крим, органів місцевого самоврядування, інших держав або міжнародних організацій на безоплатній та безповоротній основі. Окремо наводяться офіційні трансферти від органів державного управління.</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w:t>
      </w:r>
      <w:proofErr w:type="gramStart"/>
      <w:r w:rsidRPr="00A468A2">
        <w:rPr>
          <w:rFonts w:ascii="Times New Roman" w:eastAsia="Times New Roman" w:hAnsi="Times New Roman" w:cs="Times New Roman"/>
          <w:sz w:val="24"/>
          <w:szCs w:val="24"/>
          <w:lang w:eastAsia="ru-RU"/>
        </w:rPr>
        <w:t>Ц</w:t>
      </w:r>
      <w:proofErr w:type="gramEnd"/>
      <w:r w:rsidRPr="00A468A2">
        <w:rPr>
          <w:rFonts w:ascii="Times New Roman" w:eastAsia="Times New Roman" w:hAnsi="Times New Roman" w:cs="Times New Roman"/>
          <w:sz w:val="24"/>
          <w:szCs w:val="24"/>
          <w:lang w:eastAsia="ru-RU"/>
        </w:rPr>
        <w:t>ільові фонди» відображаються надходження цільових фондів бюджету.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«Надходження державних цільових фондів» відображаються надходження фондів загальнообов’язкового </w:t>
      </w:r>
      <w:proofErr w:type="gramStart"/>
      <w:r w:rsidRPr="00A468A2">
        <w:rPr>
          <w:rFonts w:ascii="Times New Roman" w:eastAsia="Times New Roman" w:hAnsi="Times New Roman" w:cs="Times New Roman"/>
          <w:sz w:val="24"/>
          <w:szCs w:val="24"/>
          <w:lang w:eastAsia="ru-RU"/>
        </w:rPr>
        <w:t>соц</w:t>
      </w:r>
      <w:proofErr w:type="gramEnd"/>
      <w:r w:rsidRPr="00A468A2">
        <w:rPr>
          <w:rFonts w:ascii="Times New Roman" w:eastAsia="Times New Roman" w:hAnsi="Times New Roman" w:cs="Times New Roman"/>
          <w:sz w:val="24"/>
          <w:szCs w:val="24"/>
          <w:lang w:eastAsia="ru-RU"/>
        </w:rPr>
        <w:t>іального та пенсійного страхування.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«Інші надходження» відображаються інші надходження, які не наведені у статтях 2530 — 2580 Звіту про фінансові результати.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«Оплата праці і нарахування» відображаються кошти державного або місцевих бюджетів, спрямовані на оплату праці та суми, витрачені та відраховані на </w:t>
      </w:r>
      <w:proofErr w:type="gramStart"/>
      <w:r w:rsidRPr="00A468A2">
        <w:rPr>
          <w:rFonts w:ascii="Times New Roman" w:eastAsia="Times New Roman" w:hAnsi="Times New Roman" w:cs="Times New Roman"/>
          <w:sz w:val="24"/>
          <w:szCs w:val="24"/>
          <w:lang w:eastAsia="ru-RU"/>
        </w:rPr>
        <w:t>соц</w:t>
      </w:r>
      <w:proofErr w:type="gramEnd"/>
      <w:r w:rsidRPr="00A468A2">
        <w:rPr>
          <w:rFonts w:ascii="Times New Roman" w:eastAsia="Times New Roman" w:hAnsi="Times New Roman" w:cs="Times New Roman"/>
          <w:sz w:val="24"/>
          <w:szCs w:val="24"/>
          <w:lang w:eastAsia="ru-RU"/>
        </w:rPr>
        <w:t>іальні заходи.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«Використання товарів і послуг» відображаються суми витрат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або місцевих бюджетів, пов’язаних з придбанням товарів та послуг.</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«Обслуговування боргових зобов’язань» відображаються фінансові витрати державного або місцевих бюджетів, </w:t>
      </w:r>
      <w:proofErr w:type="gramStart"/>
      <w:r w:rsidRPr="00A468A2">
        <w:rPr>
          <w:rFonts w:ascii="Times New Roman" w:eastAsia="Times New Roman" w:hAnsi="Times New Roman" w:cs="Times New Roman"/>
          <w:sz w:val="24"/>
          <w:szCs w:val="24"/>
          <w:lang w:eastAsia="ru-RU"/>
        </w:rPr>
        <w:t>пов’язан</w:t>
      </w:r>
      <w:proofErr w:type="gramEnd"/>
      <w:r w:rsidRPr="00A468A2">
        <w:rPr>
          <w:rFonts w:ascii="Times New Roman" w:eastAsia="Times New Roman" w:hAnsi="Times New Roman" w:cs="Times New Roman"/>
          <w:sz w:val="24"/>
          <w:szCs w:val="24"/>
          <w:lang w:eastAsia="ru-RU"/>
        </w:rPr>
        <w:t>і з обслуговуванням внутрішніх (зовнішніх) боргових зобов’язань.</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«Поточні трансферти» відображаються видатки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або місцевих бюджетів на надання субсидій, дотацій, поточних трансфертів юридичним особам, іншим бюджетам. Окремо наводяться поточні трансферти органам державного управління інших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івнів.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w:t>
      </w:r>
      <w:proofErr w:type="gramStart"/>
      <w:r w:rsidRPr="00A468A2">
        <w:rPr>
          <w:rFonts w:ascii="Times New Roman" w:eastAsia="Times New Roman" w:hAnsi="Times New Roman" w:cs="Times New Roman"/>
          <w:sz w:val="24"/>
          <w:szCs w:val="24"/>
          <w:lang w:eastAsia="ru-RU"/>
        </w:rPr>
        <w:t>Соц</w:t>
      </w:r>
      <w:proofErr w:type="gramEnd"/>
      <w:r w:rsidRPr="00A468A2">
        <w:rPr>
          <w:rFonts w:ascii="Times New Roman" w:eastAsia="Times New Roman" w:hAnsi="Times New Roman" w:cs="Times New Roman"/>
          <w:sz w:val="24"/>
          <w:szCs w:val="24"/>
          <w:lang w:eastAsia="ru-RU"/>
        </w:rPr>
        <w:t>іальне забезпечення» відображаються суми поточних виплат населенню з державного або місцевих бюджетів.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поточні видатки» відображаються видатки державного або місцевих бюджетів, які не </w:t>
      </w:r>
      <w:proofErr w:type="gramStart"/>
      <w:r w:rsidRPr="00A468A2">
        <w:rPr>
          <w:rFonts w:ascii="Times New Roman" w:eastAsia="Times New Roman" w:hAnsi="Times New Roman" w:cs="Times New Roman"/>
          <w:sz w:val="24"/>
          <w:szCs w:val="24"/>
          <w:lang w:eastAsia="ru-RU"/>
        </w:rPr>
        <w:t>пов’язан</w:t>
      </w:r>
      <w:proofErr w:type="gramEnd"/>
      <w:r w:rsidRPr="00A468A2">
        <w:rPr>
          <w:rFonts w:ascii="Times New Roman" w:eastAsia="Times New Roman" w:hAnsi="Times New Roman" w:cs="Times New Roman"/>
          <w:sz w:val="24"/>
          <w:szCs w:val="24"/>
          <w:lang w:eastAsia="ru-RU"/>
        </w:rPr>
        <w:t>і з придбанням товарів та послуг.</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У статті «Нерозподілені видатки» відображаються кошти резервного фонду, передбачені у Державному бюджеті України або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ішенням відповідної місцевої ради.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«Придбання основного капіталу» відображаються видатки державного або місцевих бюджетів на придбання або створення основних засобів та окремих інших необоротних матеріальних активі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«Капітальні трансферти» відображаються видатки на капітальні трансферти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 xml:space="preserve">ідприємствам (установам, організаціям), капітальні трансферти органам державного управління інших рівнів, капітальні трансферти урядам зарубіжних країн та міжнародним організаціям та капітальні трансферти населенню. Окремо наводяться капітальні трансферти органам державного управління інших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івнів.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«Внутрішнє кредитування» відображаються витрати державного або місцевих бюджетів за операціями з надання внутрішніх кредитів та надходження до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їх повернення.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«Зовнішнє кредитування» відображаються витрати державного або місцевих бюджетів за операціями з надання зовнішніх кредитів та надходження до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їх повернення.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Розділ IV. Елементи витрат за обмінними операціями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на оплату праці» відображаються витрати на оплату праці, що здійснюються в процесі основної діяльності суб’єкта державного сектору та на виконання бюджетних програм (заробітна плата, грошове забезпечення військовослужбовці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тощо).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«Відрахування на </w:t>
      </w:r>
      <w:proofErr w:type="gramStart"/>
      <w:r w:rsidRPr="00A468A2">
        <w:rPr>
          <w:rFonts w:ascii="Times New Roman" w:eastAsia="Times New Roman" w:hAnsi="Times New Roman" w:cs="Times New Roman"/>
          <w:sz w:val="24"/>
          <w:szCs w:val="24"/>
          <w:lang w:eastAsia="ru-RU"/>
        </w:rPr>
        <w:t>соц</w:t>
      </w:r>
      <w:proofErr w:type="gramEnd"/>
      <w:r w:rsidRPr="00A468A2">
        <w:rPr>
          <w:rFonts w:ascii="Times New Roman" w:eastAsia="Times New Roman" w:hAnsi="Times New Roman" w:cs="Times New Roman"/>
          <w:sz w:val="24"/>
          <w:szCs w:val="24"/>
          <w:lang w:eastAsia="ru-RU"/>
        </w:rPr>
        <w:t>іальні заходи» відображаються суми, витрачені та відраховані на соціальні заходи, що нараховуються в процесі основної діяльності суб’єкта державного сектору та на виконання програм (оплата праці працівників).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«Матеріальні витрати» відображаються матеріальні витрати, які здійснюються суб’єктом державного сектору у процесі основної діяльності та на виконання програм, зокрема витрати на придбання предметів, матеріалів, обладнання, інвентарю (</w:t>
      </w:r>
      <w:proofErr w:type="gramStart"/>
      <w:r w:rsidRPr="00A468A2">
        <w:rPr>
          <w:rFonts w:ascii="Times New Roman" w:eastAsia="Times New Roman" w:hAnsi="Times New Roman" w:cs="Times New Roman"/>
          <w:sz w:val="24"/>
          <w:szCs w:val="24"/>
          <w:lang w:eastAsia="ru-RU"/>
        </w:rPr>
        <w:t>кр</w:t>
      </w:r>
      <w:proofErr w:type="gramEnd"/>
      <w:r w:rsidRPr="00A468A2">
        <w:rPr>
          <w:rFonts w:ascii="Times New Roman" w:eastAsia="Times New Roman" w:hAnsi="Times New Roman" w:cs="Times New Roman"/>
          <w:sz w:val="24"/>
          <w:szCs w:val="24"/>
          <w:lang w:eastAsia="ru-RU"/>
        </w:rPr>
        <w:t>ім капітальних витрат), медикаментів та перев’язувальних матеріалів, продуктів харчування тощо.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«Амортизація» відображається нарахована амортизація основних засобів, інших необоротних матеріальних активів, інвестиційної нерухомості, довгострокових біологічних активів та нематеріальних активів, що використовуються в процесі основної діяльності суб’єкта державного сектору та на виконання програм, не пов’язаних із основною діяльністю.</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«Інші витрати» відображаються інші витрати, які не відображені у статтях 2820 — 2850 Звіту про фінансові результати.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3. Заповнення </w:t>
      </w:r>
      <w:r w:rsidRPr="00A468A2">
        <w:rPr>
          <w:rFonts w:ascii="Times New Roman" w:eastAsia="Times New Roman" w:hAnsi="Times New Roman" w:cs="Times New Roman"/>
          <w:b/>
          <w:bCs/>
          <w:sz w:val="24"/>
          <w:szCs w:val="24"/>
          <w:lang w:eastAsia="ru-RU"/>
        </w:rPr>
        <w:t>форми № 3-дс</w:t>
      </w:r>
      <w:r w:rsidRPr="00A468A2">
        <w:rPr>
          <w:rFonts w:ascii="Times New Roman" w:eastAsia="Times New Roman" w:hAnsi="Times New Roman" w:cs="Times New Roman"/>
          <w:sz w:val="24"/>
          <w:szCs w:val="24"/>
          <w:lang w:eastAsia="ru-RU"/>
        </w:rPr>
        <w:t xml:space="preserve"> «Звіт про рух грошових коштів» здійснюється </w:t>
      </w:r>
      <w:proofErr w:type="gramStart"/>
      <w:r w:rsidRPr="00A468A2">
        <w:rPr>
          <w:rFonts w:ascii="Times New Roman" w:eastAsia="Times New Roman" w:hAnsi="Times New Roman" w:cs="Times New Roman"/>
          <w:sz w:val="24"/>
          <w:szCs w:val="24"/>
          <w:lang w:eastAsia="ru-RU"/>
        </w:rPr>
        <w:t>у</w:t>
      </w:r>
      <w:proofErr w:type="gramEnd"/>
      <w:r w:rsidRPr="00A468A2">
        <w:rPr>
          <w:rFonts w:ascii="Times New Roman" w:eastAsia="Times New Roman" w:hAnsi="Times New Roman" w:cs="Times New Roman"/>
          <w:sz w:val="24"/>
          <w:szCs w:val="24"/>
          <w:lang w:eastAsia="ru-RU"/>
        </w:rPr>
        <w:t xml:space="preserve"> </w:t>
      </w:r>
      <w:proofErr w:type="gramStart"/>
      <w:r w:rsidRPr="00A468A2">
        <w:rPr>
          <w:rFonts w:ascii="Times New Roman" w:eastAsia="Times New Roman" w:hAnsi="Times New Roman" w:cs="Times New Roman"/>
          <w:sz w:val="24"/>
          <w:szCs w:val="24"/>
          <w:lang w:eastAsia="ru-RU"/>
        </w:rPr>
        <w:t>такому</w:t>
      </w:r>
      <w:proofErr w:type="gramEnd"/>
      <w:r w:rsidRPr="00A468A2">
        <w:rPr>
          <w:rFonts w:ascii="Times New Roman" w:eastAsia="Times New Roman" w:hAnsi="Times New Roman" w:cs="Times New Roman"/>
          <w:sz w:val="24"/>
          <w:szCs w:val="24"/>
          <w:lang w:eastAsia="ru-RU"/>
        </w:rPr>
        <w:t xml:space="preserve"> порядку: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 xml:space="preserve">Розділ І. Рух коштів </w:t>
      </w:r>
      <w:proofErr w:type="gramStart"/>
      <w:r w:rsidRPr="00A468A2">
        <w:rPr>
          <w:rFonts w:ascii="Times New Roman" w:eastAsia="Times New Roman" w:hAnsi="Times New Roman" w:cs="Times New Roman"/>
          <w:b/>
          <w:bCs/>
          <w:sz w:val="24"/>
          <w:szCs w:val="24"/>
          <w:lang w:eastAsia="ru-RU"/>
        </w:rPr>
        <w:t>у</w:t>
      </w:r>
      <w:proofErr w:type="gramEnd"/>
      <w:r w:rsidRPr="00A468A2">
        <w:rPr>
          <w:rFonts w:ascii="Times New Roman" w:eastAsia="Times New Roman" w:hAnsi="Times New Roman" w:cs="Times New Roman"/>
          <w:b/>
          <w:bCs/>
          <w:sz w:val="24"/>
          <w:szCs w:val="24"/>
          <w:lang w:eastAsia="ru-RU"/>
        </w:rPr>
        <w:t xml:space="preserve"> результаті операційної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У розділі І Звіту про рух грошових коштів визначається рух грошових коштів у результаті операційної діяльності на основі суми надходжень від операційної діяльності та суми витрачання на операційну діяльність грошових коштів за даними записів їх руху на субрахунках бухгалтерського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«Бюджетні асигнування» відображається надходження коштів, отриманих за рахунок бюджетних асигнувань на виконання суб’єктом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своїх повноважень, визначених законодавством, утримання апарату.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«Надходження від надання послуг (виконання робіт)» відображається надходження коштів, отриманих від реалізації продукції (робіт, послуг), що надаються (виконуються) згідно із законодавством. Органи Казначейства у цій статті відображають кошти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які надходять як плата за надання послуг.</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«Надходження від продажу активів» відображаються кошти від реалізації в установленому порядку майна (</w:t>
      </w:r>
      <w:proofErr w:type="gramStart"/>
      <w:r w:rsidRPr="00A468A2">
        <w:rPr>
          <w:rFonts w:ascii="Times New Roman" w:eastAsia="Times New Roman" w:hAnsi="Times New Roman" w:cs="Times New Roman"/>
          <w:sz w:val="24"/>
          <w:szCs w:val="24"/>
          <w:lang w:eastAsia="ru-RU"/>
        </w:rPr>
        <w:t>кр</w:t>
      </w:r>
      <w:proofErr w:type="gramEnd"/>
      <w:r w:rsidRPr="00A468A2">
        <w:rPr>
          <w:rFonts w:ascii="Times New Roman" w:eastAsia="Times New Roman" w:hAnsi="Times New Roman" w:cs="Times New Roman"/>
          <w:sz w:val="24"/>
          <w:szCs w:val="24"/>
          <w:lang w:eastAsia="ru-RU"/>
        </w:rPr>
        <w:t xml:space="preserve">ім необоротних активів). Органи Казначейства у цій статті відображають надходження коштів до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операцій з капіталом.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надходження від обмінних операцій» відображаються інші надходження від операційної діяльності за обмінними операціями, не включені до попередніх статей 3000 — 3010 Звіту про рух грошових коштів. Органи Казначейства у цій статті відображають інші надходження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операційної діяльності за обмінними операціями (фінансові доходи, концесійні доходи).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«Податкові надходження» органами Казначейства відображаються податкові надходження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«Неподаткові надходження» органами Казначейства відображаються неподаткові надходження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«Трансферти» відображаються кошти трансфертів, отримані суб’єктом державного сектору. Органи Казначейства у цій статті відображають кошти державного або місцевих бюджетів за офіційними трансфертами від органів державного управління, урядів зарубіжних </w:t>
      </w:r>
      <w:proofErr w:type="gramStart"/>
      <w:r w:rsidRPr="00A468A2">
        <w:rPr>
          <w:rFonts w:ascii="Times New Roman" w:eastAsia="Times New Roman" w:hAnsi="Times New Roman" w:cs="Times New Roman"/>
          <w:sz w:val="24"/>
          <w:szCs w:val="24"/>
          <w:lang w:eastAsia="ru-RU"/>
        </w:rPr>
        <w:t>країн</w:t>
      </w:r>
      <w:proofErr w:type="gramEnd"/>
      <w:r w:rsidRPr="00A468A2">
        <w:rPr>
          <w:rFonts w:ascii="Times New Roman" w:eastAsia="Times New Roman" w:hAnsi="Times New Roman" w:cs="Times New Roman"/>
          <w:sz w:val="24"/>
          <w:szCs w:val="24"/>
          <w:lang w:eastAsia="ru-RU"/>
        </w:rPr>
        <w:t xml:space="preserve"> та міжнародних організацій. Окремо наводяться кошти трансфертів, отримані від органів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управління.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«Надходження до державних цільових фондів» відображаються надходження до державних цільових фондів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сплати єдиного внеску на загальнообов’язкове державне соціальне страхування та інші надходження.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надходження від необмінних операцій» відображаються інші надходження від операційної діяльності за необмінними операціями, не включені до попередніх статей 3020 — 3040 Звіту про рух грошових коштів, зокрема кошти розпорядників бюджетних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ід безоплатно отриманих активів, робіт (послуг), в тому числі надходження в натуральній формі. Органи Казначейства у цій статті відображають інші кошти державного бюджету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операційної діяльності за необмінними операціями.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надходження» відображаються надходження коштів, отриманих суб’єктом державного сектору у тимчасове розпорядження, які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ідлягають подальшому їх розподілу, виплати працівникам, перерахуванню за призначенням.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У статті «Витрати на виконання бюджетних програм» відображається використання коштів на виконання суб’єктом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своїх повноважень, визначених законодавством. Органи Казначейства у цій статті відображають використання коштів на оплату праці, які здійснюють розпорядники бюджетних коштів, нарахування на оплату праці та поточні витрати, зокрема матеріальні витрати на придбання предметів, матеріалів, обладнання, інвентарю (</w:t>
      </w:r>
      <w:proofErr w:type="gramStart"/>
      <w:r w:rsidRPr="00A468A2">
        <w:rPr>
          <w:rFonts w:ascii="Times New Roman" w:eastAsia="Times New Roman" w:hAnsi="Times New Roman" w:cs="Times New Roman"/>
          <w:sz w:val="24"/>
          <w:szCs w:val="24"/>
          <w:lang w:eastAsia="ru-RU"/>
        </w:rPr>
        <w:t>кр</w:t>
      </w:r>
      <w:proofErr w:type="gramEnd"/>
      <w:r w:rsidRPr="00A468A2">
        <w:rPr>
          <w:rFonts w:ascii="Times New Roman" w:eastAsia="Times New Roman" w:hAnsi="Times New Roman" w:cs="Times New Roman"/>
          <w:sz w:val="24"/>
          <w:szCs w:val="24"/>
          <w:lang w:eastAsia="ru-RU"/>
        </w:rPr>
        <w:t>ім капітальних витрат), медикаментів та перев’язувальних матеріалів, продуктів харчування тощо.</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на виготовлення продукції (надання послуг, виконання робіт)» відображається використання коштів, пов’язане з організацією та наданням послуг, виготовленням продукції, виконанням робі</w:t>
      </w:r>
      <w:proofErr w:type="gramStart"/>
      <w:r w:rsidRPr="00A468A2">
        <w:rPr>
          <w:rFonts w:ascii="Times New Roman" w:eastAsia="Times New Roman" w:hAnsi="Times New Roman" w:cs="Times New Roman"/>
          <w:sz w:val="24"/>
          <w:szCs w:val="24"/>
          <w:lang w:eastAsia="ru-RU"/>
        </w:rPr>
        <w:t>т</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з продажу активів» відображається використання коштів, пов’язане з реалізацією активі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витрати за обмінними операціями» відображається використання коштів на інші напрями операційної діяльності за обмінними операціями, не включене до попередніх статей 3100 — 3115 Звіту про рух грошових коштів. Органи Казначейства у цій статті відображають інше використання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операційної діяльності за обмінними операціями.</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«Трансферти» відображається використання кошті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за наданими трансфертами. Органи Казначейства у цій статті відображають використання коштів, пов’язане з наданням субсидій, дотацій, поточних трансфертів юридичним особам, поточних трансфертів населенню, у тому числі виплата всіх видів </w:t>
      </w:r>
      <w:proofErr w:type="gramStart"/>
      <w:r w:rsidRPr="00A468A2">
        <w:rPr>
          <w:rFonts w:ascii="Times New Roman" w:eastAsia="Times New Roman" w:hAnsi="Times New Roman" w:cs="Times New Roman"/>
          <w:sz w:val="24"/>
          <w:szCs w:val="24"/>
          <w:lang w:eastAsia="ru-RU"/>
        </w:rPr>
        <w:t>соц</w:t>
      </w:r>
      <w:proofErr w:type="gramEnd"/>
      <w:r w:rsidRPr="00A468A2">
        <w:rPr>
          <w:rFonts w:ascii="Times New Roman" w:eastAsia="Times New Roman" w:hAnsi="Times New Roman" w:cs="Times New Roman"/>
          <w:sz w:val="24"/>
          <w:szCs w:val="24"/>
          <w:lang w:eastAsia="ru-RU"/>
        </w:rPr>
        <w:t xml:space="preserve">іальної допомоги, пільг, субсидій, стипендій, пенсій, путівок на оздоровлення, капітальних трансфертів органам державного управління інших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 xml:space="preserve">івнів, капітальних трансфертів урядам іноземних держав та міжнародним організаціям, капітальних трансфертів населенню. Окремо наводяться кошти трансфертів органам державного управління інших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івнів.</w:t>
      </w:r>
    </w:p>
    <w:p w:rsidR="00A468A2" w:rsidRPr="00A468A2" w:rsidRDefault="00A468A2" w:rsidP="00A468A2">
      <w:pPr>
        <w:spacing w:after="0" w:line="240" w:lineRule="auto"/>
        <w:rPr>
          <w:rFonts w:ascii="Times New Roman" w:eastAsia="Times New Roman" w:hAnsi="Times New Roman" w:cs="Times New Roman"/>
          <w:color w:val="0000FF"/>
          <w:sz w:val="24"/>
          <w:szCs w:val="24"/>
          <w:u w:val="single"/>
          <w:lang w:eastAsia="ru-RU"/>
        </w:rPr>
      </w:pPr>
      <w:r w:rsidRPr="00A468A2">
        <w:rPr>
          <w:rFonts w:ascii="Times New Roman" w:eastAsia="Times New Roman" w:hAnsi="Times New Roman" w:cs="Times New Roman"/>
          <w:sz w:val="24"/>
          <w:szCs w:val="24"/>
          <w:lang w:eastAsia="ru-RU"/>
        </w:rPr>
        <w:fldChar w:fldCharType="begin"/>
      </w:r>
      <w:r w:rsidRPr="00A468A2">
        <w:rPr>
          <w:rFonts w:ascii="Times New Roman" w:eastAsia="Times New Roman" w:hAnsi="Times New Roman" w:cs="Times New Roman"/>
          <w:sz w:val="24"/>
          <w:szCs w:val="24"/>
          <w:lang w:eastAsia="ru-RU"/>
        </w:rPr>
        <w:instrText xml:space="preserve"> HYPERLINK "https://www.buh24.com.ua/vidobrazhennya-rezultativ-inventarizatsiyi-v-obliku/" \t "_blank" </w:instrText>
      </w:r>
      <w:r w:rsidRPr="00A468A2">
        <w:rPr>
          <w:rFonts w:ascii="Times New Roman" w:eastAsia="Times New Roman" w:hAnsi="Times New Roman" w:cs="Times New Roman"/>
          <w:sz w:val="24"/>
          <w:szCs w:val="24"/>
          <w:lang w:eastAsia="ru-RU"/>
        </w:rPr>
        <w:fldChar w:fldCharType="separate"/>
      </w:r>
    </w:p>
    <w:p w:rsidR="00A468A2" w:rsidRPr="00A468A2" w:rsidRDefault="00A468A2" w:rsidP="00A468A2">
      <w:pPr>
        <w:spacing w:after="0"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color w:val="0000FF"/>
          <w:sz w:val="24"/>
          <w:szCs w:val="24"/>
          <w:u w:val="single"/>
          <w:lang w:eastAsia="ru-RU"/>
        </w:rPr>
        <w:t xml:space="preserve">Читати по темі:  Відображення результатів інвентаризації в </w:t>
      </w:r>
      <w:proofErr w:type="gramStart"/>
      <w:r w:rsidRPr="00A468A2">
        <w:rPr>
          <w:rFonts w:ascii="Times New Roman" w:eastAsia="Times New Roman" w:hAnsi="Times New Roman" w:cs="Times New Roman"/>
          <w:color w:val="0000FF"/>
          <w:sz w:val="24"/>
          <w:szCs w:val="24"/>
          <w:u w:val="single"/>
          <w:lang w:eastAsia="ru-RU"/>
        </w:rPr>
        <w:t>обл</w:t>
      </w:r>
      <w:proofErr w:type="gramEnd"/>
      <w:r w:rsidRPr="00A468A2">
        <w:rPr>
          <w:rFonts w:ascii="Times New Roman" w:eastAsia="Times New Roman" w:hAnsi="Times New Roman" w:cs="Times New Roman"/>
          <w:color w:val="0000FF"/>
          <w:sz w:val="24"/>
          <w:szCs w:val="24"/>
          <w:u w:val="single"/>
          <w:lang w:eastAsia="ru-RU"/>
        </w:rPr>
        <w:t>іку</w:t>
      </w:r>
    </w:p>
    <w:p w:rsidR="00A468A2" w:rsidRPr="00A468A2" w:rsidRDefault="00A468A2" w:rsidP="00A468A2">
      <w:pPr>
        <w:spacing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fldChar w:fldCharType="end"/>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«Інші витрати за необмінними операціями» відображається використання коштів на інші напрями операційної діяльності за необмінними операціями розпорядників бюджетних коштів та державних цільових фондів. Органи Казначейства у цій статті відображають використання коштів на інші напрями операційної діяльності за необмінними операц</w:t>
      </w:r>
      <w:proofErr w:type="gramEnd"/>
      <w:r w:rsidRPr="00A468A2">
        <w:rPr>
          <w:rFonts w:ascii="Times New Roman" w:eastAsia="Times New Roman" w:hAnsi="Times New Roman" w:cs="Times New Roman"/>
          <w:sz w:val="24"/>
          <w:szCs w:val="24"/>
          <w:lang w:eastAsia="ru-RU"/>
        </w:rPr>
        <w:t xml:space="preserve">іями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або місцевих бюджетів.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витрати» відображається використання коштів, отриманих у тимчасове розпорядження, на подальший їх розподіл, виплати працівникам, перерахування </w:t>
      </w:r>
      <w:proofErr w:type="gramStart"/>
      <w:r w:rsidRPr="00A468A2">
        <w:rPr>
          <w:rFonts w:ascii="Times New Roman" w:eastAsia="Times New Roman" w:hAnsi="Times New Roman" w:cs="Times New Roman"/>
          <w:sz w:val="24"/>
          <w:szCs w:val="24"/>
          <w:lang w:eastAsia="ru-RU"/>
        </w:rPr>
        <w:t>за</w:t>
      </w:r>
      <w:proofErr w:type="gramEnd"/>
      <w:r w:rsidRPr="00A468A2">
        <w:rPr>
          <w:rFonts w:ascii="Times New Roman" w:eastAsia="Times New Roman" w:hAnsi="Times New Roman" w:cs="Times New Roman"/>
          <w:sz w:val="24"/>
          <w:szCs w:val="24"/>
          <w:lang w:eastAsia="ru-RU"/>
        </w:rPr>
        <w:t xml:space="preserve"> призначенням.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«Чистий рух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операційної діяльності» відображається результат руху коштів від операційної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 xml:space="preserve">Розділ ІІ. Рух коштів </w:t>
      </w:r>
      <w:proofErr w:type="gramStart"/>
      <w:r w:rsidRPr="00A468A2">
        <w:rPr>
          <w:rFonts w:ascii="Times New Roman" w:eastAsia="Times New Roman" w:hAnsi="Times New Roman" w:cs="Times New Roman"/>
          <w:b/>
          <w:bCs/>
          <w:sz w:val="24"/>
          <w:szCs w:val="24"/>
          <w:lang w:eastAsia="ru-RU"/>
        </w:rPr>
        <w:t>у</w:t>
      </w:r>
      <w:proofErr w:type="gramEnd"/>
      <w:r w:rsidRPr="00A468A2">
        <w:rPr>
          <w:rFonts w:ascii="Times New Roman" w:eastAsia="Times New Roman" w:hAnsi="Times New Roman" w:cs="Times New Roman"/>
          <w:b/>
          <w:bCs/>
          <w:sz w:val="24"/>
          <w:szCs w:val="24"/>
          <w:lang w:eastAsia="ru-RU"/>
        </w:rPr>
        <w:t xml:space="preserve"> результаті інвестиційної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 xml:space="preserve">У розділі ІІ Звіту про рух грошових коштів визначається рух грошових коштів у результаті інвестиційної діяльності на основі аналізу змін у статтях Балансу «Основні засоби», «Інвестиційна нерухомість», «Нематеріальні активи», «Незавершені капітальні </w:t>
      </w:r>
      <w:r w:rsidRPr="00A468A2">
        <w:rPr>
          <w:rFonts w:ascii="Times New Roman" w:eastAsia="Times New Roman" w:hAnsi="Times New Roman" w:cs="Times New Roman"/>
          <w:sz w:val="24"/>
          <w:szCs w:val="24"/>
          <w:lang w:eastAsia="ru-RU"/>
        </w:rPr>
        <w:lastRenderedPageBreak/>
        <w:t>інвестиції», «Довгострокові біологічні активи», «Довгострокові фінансові інвестиції», «Поточні фінансові інвестиції».</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«Надходження від продажу фінансових інвестицій» відображаються надходження від продажу акцій або боргових зобов’язань інших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 xml:space="preserve">ідприємств, а також часток у капіталі інших підприємств. Органи Казначейства у цій статті відображають надходження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продажу фінансових інвестицій.</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«Надходження від продажу основних засобів» відображаються надходження від продажу основних засобів, </w:t>
      </w:r>
      <w:proofErr w:type="gramStart"/>
      <w:r w:rsidRPr="00A468A2">
        <w:rPr>
          <w:rFonts w:ascii="Times New Roman" w:eastAsia="Times New Roman" w:hAnsi="Times New Roman" w:cs="Times New Roman"/>
          <w:sz w:val="24"/>
          <w:szCs w:val="24"/>
          <w:lang w:eastAsia="ru-RU"/>
        </w:rPr>
        <w:t>кр</w:t>
      </w:r>
      <w:proofErr w:type="gramEnd"/>
      <w:r w:rsidRPr="00A468A2">
        <w:rPr>
          <w:rFonts w:ascii="Times New Roman" w:eastAsia="Times New Roman" w:hAnsi="Times New Roman" w:cs="Times New Roman"/>
          <w:sz w:val="24"/>
          <w:szCs w:val="24"/>
          <w:lang w:eastAsia="ru-RU"/>
        </w:rPr>
        <w:t>ім надходжень від продажу майна, які вважаються доходами відповідного бюджету.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«Надходження від продажу інвестиційної нерухомості» відображаються надходження від продажу інвестиційної нерухомості.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«Надходження від продажу нематеріальних активів» відображаються надходження від продажу нематеріальних активі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«Надходження від продажу незавершених капітальних інвестицій» відображаються надходження від продажу незавершених капітальних інвестицій.</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«Надходження від продажу довгострокових біологічних активів» відображаються надходження від продажу довгострокових біологічних активі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«Надходження цільового фінансування» відображається надходження коштів, які спрямовуються на придбання (створення) необоротних активі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надходження» відображаються інші надходження від інвестиційної діяльності, не включені до попередніх статей 3200 — 3225 Звіту про рух грошових коштів. Органи Казначейства у цій статті відображають інші надходження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інвестиційної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«Витрати на придбання фінансових інвестицій» відображається використання коштів на придбання акцій або боргових зобов’язань інших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ідприємств. Органи Казначейства у цій статті відображають використання коштів державного або місцевих бюджеті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на придбання фінансових інвестицій.</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на придбання основних засобів» відображається використання кошті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на придбання (створення) основних засобів.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на придбання інвестиційної нерухомості» відображається використання кошті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на придбання (створення) інвестиційної нерухомості.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на придбання нематеріальних активів» відображається використання коштів на придбання (створення) нематеріальних активі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на придбання незавершених капітальних інвестицій» відображається використання коштів на придбання (створення) незавершених капітальних інвестицій.</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на придбання довгострокових біологічних активів» відображається використання коштів на придбання (створення) довгострокових біологічних активі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lastRenderedPageBreak/>
        <w:t>У статті «Інші витрати» відображається інше використання коштів на інвестиційну діяльність, не включене до попередніх статей 3245 — 3270 Звіту про рух грошових коштів. Органи Казначейства у цій статті відображають інше використання коштів державного або місцевих бюджетів на інвестиційну діяльність, зокрема використання коштів</w:t>
      </w:r>
      <w:proofErr w:type="gramEnd"/>
      <w:r w:rsidRPr="00A468A2">
        <w:rPr>
          <w:rFonts w:ascii="Times New Roman" w:eastAsia="Times New Roman" w:hAnsi="Times New Roman" w:cs="Times New Roman"/>
          <w:sz w:val="24"/>
          <w:szCs w:val="24"/>
          <w:lang w:eastAsia="ru-RU"/>
        </w:rPr>
        <w:t xml:space="preserve"> на придбання основного капіталу.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«Чистий рух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інвестиційної діяльності» відображається результат руху коштів від інвестиційної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b/>
          <w:bCs/>
          <w:sz w:val="24"/>
          <w:szCs w:val="24"/>
          <w:lang w:eastAsia="ru-RU"/>
        </w:rPr>
        <w:t xml:space="preserve">Розділ ІІІ. Рух коштів </w:t>
      </w:r>
      <w:proofErr w:type="gramStart"/>
      <w:r w:rsidRPr="00A468A2">
        <w:rPr>
          <w:rFonts w:ascii="Times New Roman" w:eastAsia="Times New Roman" w:hAnsi="Times New Roman" w:cs="Times New Roman"/>
          <w:b/>
          <w:bCs/>
          <w:sz w:val="24"/>
          <w:szCs w:val="24"/>
          <w:lang w:eastAsia="ru-RU"/>
        </w:rPr>
        <w:t>у</w:t>
      </w:r>
      <w:proofErr w:type="gramEnd"/>
      <w:r w:rsidRPr="00A468A2">
        <w:rPr>
          <w:rFonts w:ascii="Times New Roman" w:eastAsia="Times New Roman" w:hAnsi="Times New Roman" w:cs="Times New Roman"/>
          <w:b/>
          <w:bCs/>
          <w:sz w:val="24"/>
          <w:szCs w:val="24"/>
          <w:lang w:eastAsia="ru-RU"/>
        </w:rPr>
        <w:t xml:space="preserve"> результаті фінансової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розділі ІІІ Звіту про рух грошових коштів визначається рух грошових коштів у результаті фінансової діяльності, який визначається </w:t>
      </w:r>
      <w:proofErr w:type="gramStart"/>
      <w:r w:rsidRPr="00A468A2">
        <w:rPr>
          <w:rFonts w:ascii="Times New Roman" w:eastAsia="Times New Roman" w:hAnsi="Times New Roman" w:cs="Times New Roman"/>
          <w:sz w:val="24"/>
          <w:szCs w:val="24"/>
          <w:lang w:eastAsia="ru-RU"/>
        </w:rPr>
        <w:t>на</w:t>
      </w:r>
      <w:proofErr w:type="gramEnd"/>
      <w:r w:rsidRPr="00A468A2">
        <w:rPr>
          <w:rFonts w:ascii="Times New Roman" w:eastAsia="Times New Roman" w:hAnsi="Times New Roman" w:cs="Times New Roman"/>
          <w:sz w:val="24"/>
          <w:szCs w:val="24"/>
          <w:lang w:eastAsia="ru-RU"/>
        </w:rPr>
        <w:t xml:space="preserve"> основі змін у статтях балансу, пов’язаних з фінансовою діяльністю (розділи Балансу «Зобов’язання», «Забезпечення»).</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«Надходження від повернення кредитів» відображаються надходження коштів у результаті повернення раніше наданих кредитів. Органи Казначейства у цій статті відображають надходження коштів державного або місцевих бюджетів у результаті повернення кредитів, раніше наданих з державного або місцевого бюджету.</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«Надходження від отримання позик» відображаються надходження коштів у результаті утворення боргових зобов’язань (позик, векселів,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 xml:space="preserve">ігацій, а також інших видів короткострокових і довгострокових зобов’язань, не пов’язаних з операційною й інвестиційною діяльністю). Органи Казначейства у цій статті відображають надходження коштів державного або місцевих бюджетів </w:t>
      </w:r>
      <w:proofErr w:type="gramStart"/>
      <w:r w:rsidRPr="00A468A2">
        <w:rPr>
          <w:rFonts w:ascii="Times New Roman" w:eastAsia="Times New Roman" w:hAnsi="Times New Roman" w:cs="Times New Roman"/>
          <w:sz w:val="24"/>
          <w:szCs w:val="24"/>
          <w:lang w:eastAsia="ru-RU"/>
        </w:rPr>
        <w:t>у</w:t>
      </w:r>
      <w:proofErr w:type="gramEnd"/>
      <w:r w:rsidRPr="00A468A2">
        <w:rPr>
          <w:rFonts w:ascii="Times New Roman" w:eastAsia="Times New Roman" w:hAnsi="Times New Roman" w:cs="Times New Roman"/>
          <w:sz w:val="24"/>
          <w:szCs w:val="24"/>
          <w:lang w:eastAsia="ru-RU"/>
        </w:rPr>
        <w:t xml:space="preserve"> результаті отримання позик.</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«Надходження від отримання відсотків (роялті)» відображаються надходження коштів у результаті отримання відсотків, роялті, дивідендів, операцій з кредитування і надання гарантій та кошти, які отримують розпорядники бюджетних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розміщення на депозитах тимчасово вільних бюджетних коштів, отриманих за надання платних послуг, якщо розпоряднику бюджетних кошті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w:t>
      </w:r>
      <w:proofErr w:type="gramStart"/>
      <w:r w:rsidRPr="00A468A2">
        <w:rPr>
          <w:rFonts w:ascii="Times New Roman" w:eastAsia="Times New Roman" w:hAnsi="Times New Roman" w:cs="Times New Roman"/>
          <w:sz w:val="24"/>
          <w:szCs w:val="24"/>
          <w:lang w:eastAsia="ru-RU"/>
        </w:rPr>
        <w:t>законом</w:t>
      </w:r>
      <w:proofErr w:type="gramEnd"/>
      <w:r w:rsidRPr="00A468A2">
        <w:rPr>
          <w:rFonts w:ascii="Times New Roman" w:eastAsia="Times New Roman" w:hAnsi="Times New Roman" w:cs="Times New Roman"/>
          <w:sz w:val="24"/>
          <w:szCs w:val="24"/>
          <w:lang w:eastAsia="ru-RU"/>
        </w:rPr>
        <w:t xml:space="preserve"> надано відповідне право. </w:t>
      </w:r>
      <w:proofErr w:type="gramStart"/>
      <w:r w:rsidRPr="00A468A2">
        <w:rPr>
          <w:rFonts w:ascii="Times New Roman" w:eastAsia="Times New Roman" w:hAnsi="Times New Roman" w:cs="Times New Roman"/>
          <w:sz w:val="24"/>
          <w:szCs w:val="24"/>
          <w:lang w:eastAsia="ru-RU"/>
        </w:rPr>
        <w:t>Органи Казначейства у цій статті відображають надходження коштів у результаті отримання відсотків за користування кредитами, наданими з державного або місцевих бюджетів, премій, що надходять до державного бюджету від розміщення державних цінних паперів, плати за надані державні та місцеві гарантії.</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надходження» відображаються інші надходження грошових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фінансової діяльності за обмінними операціями, не включені до попередніх статей 3300 — 3310 Звіту про рух грошових коштів. Органи Казначейства у цій статті відображають інші надходження коштів державного або місцевих бюджетів від фінансової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«Витрати на надання кредитів» відображаються суми витрачених грошових коштів на надання кредитів. Органи Казначейства </w:t>
      </w:r>
      <w:proofErr w:type="gramStart"/>
      <w:r w:rsidRPr="00A468A2">
        <w:rPr>
          <w:rFonts w:ascii="Times New Roman" w:eastAsia="Times New Roman" w:hAnsi="Times New Roman" w:cs="Times New Roman"/>
          <w:sz w:val="24"/>
          <w:szCs w:val="24"/>
          <w:lang w:eastAsia="ru-RU"/>
        </w:rPr>
        <w:t>у</w:t>
      </w:r>
      <w:proofErr w:type="gramEnd"/>
      <w:r w:rsidRPr="00A468A2">
        <w:rPr>
          <w:rFonts w:ascii="Times New Roman" w:eastAsia="Times New Roman" w:hAnsi="Times New Roman" w:cs="Times New Roman"/>
          <w:sz w:val="24"/>
          <w:szCs w:val="24"/>
          <w:lang w:eastAsia="ru-RU"/>
        </w:rPr>
        <w:t xml:space="preserve"> цій статті відображають використання коштів на надання кредитів з державного або місцевих бюджетів.</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«Витрати на погашення позик» відображаються витрачання грошових кошті</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для погашення отриманих позик. </w:t>
      </w:r>
      <w:proofErr w:type="gramStart"/>
      <w:r w:rsidRPr="00A468A2">
        <w:rPr>
          <w:rFonts w:ascii="Times New Roman" w:eastAsia="Times New Roman" w:hAnsi="Times New Roman" w:cs="Times New Roman"/>
          <w:sz w:val="24"/>
          <w:szCs w:val="24"/>
          <w:lang w:eastAsia="ru-RU"/>
        </w:rPr>
        <w:t>Органи Казначейства у цій статті відображають суми коштів державного або місцевих бюджетів, спрямованих на погашення позик.</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«Витрати на сплату відсотків» відображаються суми грошових коштів, використаних на сплату відсотків за користування кредитами та іншими запозиченням згідно із законодавством.</w:t>
      </w:r>
      <w:proofErr w:type="gramEnd"/>
      <w:r w:rsidRPr="00A468A2">
        <w:rPr>
          <w:rFonts w:ascii="Times New Roman" w:eastAsia="Times New Roman" w:hAnsi="Times New Roman" w:cs="Times New Roman"/>
          <w:sz w:val="24"/>
          <w:szCs w:val="24"/>
          <w:lang w:eastAsia="ru-RU"/>
        </w:rPr>
        <w:t xml:space="preserve"> </w:t>
      </w:r>
      <w:proofErr w:type="gramStart"/>
      <w:r w:rsidRPr="00A468A2">
        <w:rPr>
          <w:rFonts w:ascii="Times New Roman" w:eastAsia="Times New Roman" w:hAnsi="Times New Roman" w:cs="Times New Roman"/>
          <w:sz w:val="24"/>
          <w:szCs w:val="24"/>
          <w:lang w:eastAsia="ru-RU"/>
        </w:rPr>
        <w:t xml:space="preserve">Органи Казначейства у цій статті відображають суми коштів, </w:t>
      </w:r>
      <w:r w:rsidRPr="00A468A2">
        <w:rPr>
          <w:rFonts w:ascii="Times New Roman" w:eastAsia="Times New Roman" w:hAnsi="Times New Roman" w:cs="Times New Roman"/>
          <w:sz w:val="24"/>
          <w:szCs w:val="24"/>
          <w:lang w:eastAsia="ru-RU"/>
        </w:rPr>
        <w:lastRenderedPageBreak/>
        <w:t>спрямованих з державного або місцевих бюджетів на сплату відсотків за користування кредитами та іншими запозиченнями згідно із законодавством.</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«Інші витрати» відображаються інші кошти, використані на фінансову діяльність, які не включені до попередніх статей 3350 — 3360 Звіту про рух грошових коштів. Органи Казначейства у цій статті відображають інші кошти державного або місцевих бюджетів, використані на фінансову діяльність.</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«Коригування» органи Казначейства відображають суми коригувань боргових операцій державного бюджету.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«Чистий рух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фінансової діяльності» відображається результат руху коштів від фінансової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«Чистий рух коштів за звітний період» відображається сума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 xml:space="preserve">ізниць між сумами грошових надходжень та використаних коштів, відображених у статтях: «Чистий рух коштів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ід операційної діяльності», «Чистий рух коштів від інвестиційної діяльності» та «Чистий рух коштів від фінансової діяльності».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«Залишок коштів на початок року» відображається залишок грошових коштів та їх еквівалентів на початок року, наведений </w:t>
      </w:r>
      <w:proofErr w:type="gramStart"/>
      <w:r w:rsidRPr="00A468A2">
        <w:rPr>
          <w:rFonts w:ascii="Times New Roman" w:eastAsia="Times New Roman" w:hAnsi="Times New Roman" w:cs="Times New Roman"/>
          <w:sz w:val="24"/>
          <w:szCs w:val="24"/>
          <w:lang w:eastAsia="ru-RU"/>
        </w:rPr>
        <w:t>у</w:t>
      </w:r>
      <w:proofErr w:type="gramEnd"/>
      <w:r w:rsidRPr="00A468A2">
        <w:rPr>
          <w:rFonts w:ascii="Times New Roman" w:eastAsia="Times New Roman" w:hAnsi="Times New Roman" w:cs="Times New Roman"/>
          <w:sz w:val="24"/>
          <w:szCs w:val="24"/>
          <w:lang w:eastAsia="ru-RU"/>
        </w:rPr>
        <w:t xml:space="preserve"> Балансі.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«Залишок коштів отриманий» відображається сума грошових коштів минулого звітного періоду (року), що була отримана відповідно до законодавства України у звітному періоді і не може бути віднесена на збільшення надходжень звітного періоду.</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статті «Залишок коштів перерахований» відображається сума грошових коштів минулого звітного періоду (року), що була перерахована відповідно до законодавства України у звітному періоді (повернена установі, що надала ці кошти тощо) і не є використанням цих коштів, а також не може бути віднесена на зменшення надходжень звітного періоду.</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«Вплив зміни валютних курсів на залишок коштів» відображається сума збільшення або зменшення (наводиться у дужках або зі знаком «-») залишку грошових коштів у результаті перерахунку іноземної валюти </w:t>
      </w:r>
      <w:proofErr w:type="gramStart"/>
      <w:r w:rsidRPr="00A468A2">
        <w:rPr>
          <w:rFonts w:ascii="Times New Roman" w:eastAsia="Times New Roman" w:hAnsi="Times New Roman" w:cs="Times New Roman"/>
          <w:sz w:val="24"/>
          <w:szCs w:val="24"/>
          <w:lang w:eastAsia="ru-RU"/>
        </w:rPr>
        <w:t>при зм</w:t>
      </w:r>
      <w:proofErr w:type="gramEnd"/>
      <w:r w:rsidRPr="00A468A2">
        <w:rPr>
          <w:rFonts w:ascii="Times New Roman" w:eastAsia="Times New Roman" w:hAnsi="Times New Roman" w:cs="Times New Roman"/>
          <w:sz w:val="24"/>
          <w:szCs w:val="24"/>
          <w:lang w:eastAsia="ru-RU"/>
        </w:rPr>
        <w:t xml:space="preserve">іні валютних курсів протягом звітного періоду. Органи Казначейства у цій статті відображають суми збільшення або зменшення залишку коштів державного або місцевих бюджетів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результаті перерахунку іноземної валюти при зміні валютних курсів протягом звітного періоду.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«Залишок коштів на кінець року» наводиться </w:t>
      </w:r>
      <w:proofErr w:type="gramStart"/>
      <w:r w:rsidRPr="00A468A2">
        <w:rPr>
          <w:rFonts w:ascii="Times New Roman" w:eastAsia="Times New Roman" w:hAnsi="Times New Roman" w:cs="Times New Roman"/>
          <w:sz w:val="24"/>
          <w:szCs w:val="24"/>
          <w:lang w:eastAsia="ru-RU"/>
        </w:rPr>
        <w:t>р</w:t>
      </w:r>
      <w:proofErr w:type="gramEnd"/>
      <w:r w:rsidRPr="00A468A2">
        <w:rPr>
          <w:rFonts w:ascii="Times New Roman" w:eastAsia="Times New Roman" w:hAnsi="Times New Roman" w:cs="Times New Roman"/>
          <w:sz w:val="24"/>
          <w:szCs w:val="24"/>
          <w:lang w:eastAsia="ru-RU"/>
        </w:rPr>
        <w:t xml:space="preserve">ізниця між сумами грошових надходжень та використаних коштів, відображених у статтях «Залишок коштів на початок року», «Чистий рух коштів за звітний період», «Залишок коштів отриманий», «Залишок коштів перерахований» та «Вплив зміни валютних курсів на залишок коштів». </w:t>
      </w:r>
      <w:proofErr w:type="gramStart"/>
      <w:r w:rsidRPr="00A468A2">
        <w:rPr>
          <w:rFonts w:ascii="Times New Roman" w:eastAsia="Times New Roman" w:hAnsi="Times New Roman" w:cs="Times New Roman"/>
          <w:sz w:val="24"/>
          <w:szCs w:val="24"/>
          <w:lang w:eastAsia="ru-RU"/>
        </w:rPr>
        <w:t>Розрахований таким чином показник повинен дорівнювати наведеному в Балансі залишку грошових коштів та грошових еквівалентів на кінець звітного періоду.</w:t>
      </w:r>
      <w:proofErr w:type="gramEnd"/>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Звіті про рух грошових кошті</w:t>
      </w:r>
      <w:proofErr w:type="gramStart"/>
      <w:r w:rsidRPr="00A468A2">
        <w:rPr>
          <w:rFonts w:ascii="Times New Roman" w:eastAsia="Times New Roman" w:hAnsi="Times New Roman" w:cs="Times New Roman"/>
          <w:sz w:val="24"/>
          <w:szCs w:val="24"/>
          <w:lang w:eastAsia="ru-RU"/>
        </w:rPr>
        <w:t>в дов</w:t>
      </w:r>
      <w:proofErr w:type="gramEnd"/>
      <w:r w:rsidRPr="00A468A2">
        <w:rPr>
          <w:rFonts w:ascii="Times New Roman" w:eastAsia="Times New Roman" w:hAnsi="Times New Roman" w:cs="Times New Roman"/>
          <w:sz w:val="24"/>
          <w:szCs w:val="24"/>
          <w:lang w:eastAsia="ru-RU"/>
        </w:rPr>
        <w:t>ідково наводиться інформація про операції в натуральній формі: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рядку «*Надходження в натуральній формі» відображається безкоштовне отримання активів, послуг (робіт)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грошовому виразі;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у рядку «*Витрати в натуральній формі» відображається витрачання активів, послуг (робіт) у натуральній формі </w:t>
      </w:r>
      <w:proofErr w:type="gramStart"/>
      <w:r w:rsidRPr="00A468A2">
        <w:rPr>
          <w:rFonts w:ascii="Times New Roman" w:eastAsia="Times New Roman" w:hAnsi="Times New Roman" w:cs="Times New Roman"/>
          <w:sz w:val="24"/>
          <w:szCs w:val="24"/>
          <w:lang w:eastAsia="ru-RU"/>
        </w:rPr>
        <w:t>в</w:t>
      </w:r>
      <w:proofErr w:type="gramEnd"/>
      <w:r w:rsidRPr="00A468A2">
        <w:rPr>
          <w:rFonts w:ascii="Times New Roman" w:eastAsia="Times New Roman" w:hAnsi="Times New Roman" w:cs="Times New Roman"/>
          <w:sz w:val="24"/>
          <w:szCs w:val="24"/>
          <w:lang w:eastAsia="ru-RU"/>
        </w:rPr>
        <w:t xml:space="preserve"> грошовому виразі.</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4. Заповнення </w:t>
      </w:r>
      <w:r w:rsidRPr="00A468A2">
        <w:rPr>
          <w:rFonts w:ascii="Times New Roman" w:eastAsia="Times New Roman" w:hAnsi="Times New Roman" w:cs="Times New Roman"/>
          <w:b/>
          <w:bCs/>
          <w:sz w:val="24"/>
          <w:szCs w:val="24"/>
          <w:lang w:eastAsia="ru-RU"/>
        </w:rPr>
        <w:t>форми № 4-дс</w:t>
      </w:r>
      <w:r w:rsidRPr="00A468A2">
        <w:rPr>
          <w:rFonts w:ascii="Times New Roman" w:eastAsia="Times New Roman" w:hAnsi="Times New Roman" w:cs="Times New Roman"/>
          <w:sz w:val="24"/>
          <w:szCs w:val="24"/>
          <w:lang w:eastAsia="ru-RU"/>
        </w:rPr>
        <w:t> «Звіт про власний капітал» здійснюється у наступному порядку.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статтях «Залишок на початок року» та «Залишок на кінець звітного періоду» відображають суми власного капіталу на початок (не скоригований залишок) і кінець року. Органи Казначейства у цій статті відображають суми фінансового результату на початок (не скоригований) та кінець звітного року.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статтях «Зміна </w:t>
      </w:r>
      <w:proofErr w:type="gramStart"/>
      <w:r w:rsidRPr="00A468A2">
        <w:rPr>
          <w:rFonts w:ascii="Times New Roman" w:eastAsia="Times New Roman" w:hAnsi="Times New Roman" w:cs="Times New Roman"/>
          <w:sz w:val="24"/>
          <w:szCs w:val="24"/>
          <w:lang w:eastAsia="ru-RU"/>
        </w:rPr>
        <w:t>обл</w:t>
      </w:r>
      <w:proofErr w:type="gramEnd"/>
      <w:r w:rsidRPr="00A468A2">
        <w:rPr>
          <w:rFonts w:ascii="Times New Roman" w:eastAsia="Times New Roman" w:hAnsi="Times New Roman" w:cs="Times New Roman"/>
          <w:sz w:val="24"/>
          <w:szCs w:val="24"/>
          <w:lang w:eastAsia="ru-RU"/>
        </w:rPr>
        <w:t>ікової політики», «Виправлення помилок» та «Інші зміни» відображаються суми коригувань, передбачених Національним положенням (стандартом) бухгалтерського обліку в державному секторі 125 «Зміни облікових оцінок та виправлення помилок», затвердженим наказом Міністерства фінансів України від 24 грудня 2010 року № 1629, зареєстрованим в Міністерстві юстиції України 20 січня 2011 року за № 90/18828, та інші зміни фінансового результату (коригування результату виконання кошторису на суму витрат, які включаються до первісної вартості основних засобів тощо). Органи Казначейства у статтях «Виправлення помилок» та «Інші зміни» наводять інформацію про виявлені помилки або інші зміни фінансового результату.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«Скоригований залишок на початок року» відображається залишок власного капіталу на початок звітного року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 xml:space="preserve">ісля внесення відповідних коригувань. Органи Казначейства у цій статті відображають суми фінансового результату на початок звітного року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ісля внесення відповідних коригувань.</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468A2">
        <w:rPr>
          <w:rFonts w:ascii="Times New Roman" w:eastAsia="Times New Roman" w:hAnsi="Times New Roman" w:cs="Times New Roman"/>
          <w:sz w:val="24"/>
          <w:szCs w:val="24"/>
          <w:lang w:eastAsia="ru-RU"/>
        </w:rPr>
        <w:t>У статтях «Дооцінка (уцінка) основних засобів», «Дооцінка (уцінка) незавершених капітальних інвестицій», «Дооцінка (уцінка) нематеріальних активів», «Дооцінка (уцінка) довгострокових біологічних активів» відображаються суми дооцінок (уцінок) основних засобів, нематеріальних активів і довгострокових біологічних активів протягом звітного пер</w:t>
      </w:r>
      <w:proofErr w:type="gramEnd"/>
      <w:r w:rsidRPr="00A468A2">
        <w:rPr>
          <w:rFonts w:ascii="Times New Roman" w:eastAsia="Times New Roman" w:hAnsi="Times New Roman" w:cs="Times New Roman"/>
          <w:sz w:val="24"/>
          <w:szCs w:val="24"/>
          <w:lang w:eastAsia="ru-RU"/>
        </w:rPr>
        <w:t>іоду, які здійснюють у випадках, передбачених законодавством.</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У статті «</w:t>
      </w:r>
      <w:proofErr w:type="gramStart"/>
      <w:r w:rsidRPr="00A468A2">
        <w:rPr>
          <w:rFonts w:ascii="Times New Roman" w:eastAsia="Times New Roman" w:hAnsi="Times New Roman" w:cs="Times New Roman"/>
          <w:sz w:val="24"/>
          <w:szCs w:val="24"/>
          <w:lang w:eastAsia="ru-RU"/>
        </w:rPr>
        <w:t>Проф</w:t>
      </w:r>
      <w:proofErr w:type="gramEnd"/>
      <w:r w:rsidRPr="00A468A2">
        <w:rPr>
          <w:rFonts w:ascii="Times New Roman" w:eastAsia="Times New Roman" w:hAnsi="Times New Roman" w:cs="Times New Roman"/>
          <w:sz w:val="24"/>
          <w:szCs w:val="24"/>
          <w:lang w:eastAsia="ru-RU"/>
        </w:rPr>
        <w:t xml:space="preserve">іцит/дефіцит за звітний період» відображається сума профіциту або дефіциту за звітний період зі Звіту про фінансові результати. Органами Казначейства відображається сума </w:t>
      </w:r>
      <w:proofErr w:type="gramStart"/>
      <w:r w:rsidRPr="00A468A2">
        <w:rPr>
          <w:rFonts w:ascii="Times New Roman" w:eastAsia="Times New Roman" w:hAnsi="Times New Roman" w:cs="Times New Roman"/>
          <w:sz w:val="24"/>
          <w:szCs w:val="24"/>
          <w:lang w:eastAsia="ru-RU"/>
        </w:rPr>
        <w:t>проф</w:t>
      </w:r>
      <w:proofErr w:type="gramEnd"/>
      <w:r w:rsidRPr="00A468A2">
        <w:rPr>
          <w:rFonts w:ascii="Times New Roman" w:eastAsia="Times New Roman" w:hAnsi="Times New Roman" w:cs="Times New Roman"/>
          <w:sz w:val="24"/>
          <w:szCs w:val="24"/>
          <w:lang w:eastAsia="ru-RU"/>
        </w:rPr>
        <w:t>іциту або дефіциту бюджету за звітний період.</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«Збільшення капіталу в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ідприємствах» наводяться дані про збільшення капіталу внаслідок операцій з отримання до сфери управління суб’єкта державного сектору підприємств державного, комунального сектору економіки, збільшення розміру власного капіталу підприємств, які належать до сфери управління суб’єкта державного сектору, та придбання фінансових інвестицій.</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«Зменшення капіталу в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 xml:space="preserve">ідприємствах» наводяться дані про зменшення капіталу в підприємствах внаслідок операцій з вилучення зі сфери управління суб’єкта державного сектору підприємств державного, комунального секторів економіки, зменшення розміру власного капіталу у підприємствах, які належать до сфери управління суб’єкта </w:t>
      </w:r>
      <w:proofErr w:type="gramStart"/>
      <w:r w:rsidRPr="00A468A2">
        <w:rPr>
          <w:rFonts w:ascii="Times New Roman" w:eastAsia="Times New Roman" w:hAnsi="Times New Roman" w:cs="Times New Roman"/>
          <w:sz w:val="24"/>
          <w:szCs w:val="24"/>
          <w:lang w:eastAsia="ru-RU"/>
        </w:rPr>
        <w:t>державного</w:t>
      </w:r>
      <w:proofErr w:type="gramEnd"/>
      <w:r w:rsidRPr="00A468A2">
        <w:rPr>
          <w:rFonts w:ascii="Times New Roman" w:eastAsia="Times New Roman" w:hAnsi="Times New Roman" w:cs="Times New Roman"/>
          <w:sz w:val="24"/>
          <w:szCs w:val="24"/>
          <w:lang w:eastAsia="ru-RU"/>
        </w:rPr>
        <w:t xml:space="preserve"> сектору, та вибуття фінансових інвестицій.</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У статті «Інші зміни в капіталі» відображаються інші зміни </w:t>
      </w:r>
      <w:proofErr w:type="gramStart"/>
      <w:r w:rsidRPr="00A468A2">
        <w:rPr>
          <w:rFonts w:ascii="Times New Roman" w:eastAsia="Times New Roman" w:hAnsi="Times New Roman" w:cs="Times New Roman"/>
          <w:sz w:val="24"/>
          <w:szCs w:val="24"/>
          <w:lang w:eastAsia="ru-RU"/>
        </w:rPr>
        <w:t>у</w:t>
      </w:r>
      <w:proofErr w:type="gramEnd"/>
      <w:r w:rsidRPr="00A468A2">
        <w:rPr>
          <w:rFonts w:ascii="Times New Roman" w:eastAsia="Times New Roman" w:hAnsi="Times New Roman" w:cs="Times New Roman"/>
          <w:sz w:val="24"/>
          <w:szCs w:val="24"/>
          <w:lang w:eastAsia="ru-RU"/>
        </w:rPr>
        <w:t xml:space="preserve"> </w:t>
      </w:r>
      <w:proofErr w:type="gramStart"/>
      <w:r w:rsidRPr="00A468A2">
        <w:rPr>
          <w:rFonts w:ascii="Times New Roman" w:eastAsia="Times New Roman" w:hAnsi="Times New Roman" w:cs="Times New Roman"/>
          <w:sz w:val="24"/>
          <w:szCs w:val="24"/>
          <w:lang w:eastAsia="ru-RU"/>
        </w:rPr>
        <w:t>склад</w:t>
      </w:r>
      <w:proofErr w:type="gramEnd"/>
      <w:r w:rsidRPr="00A468A2">
        <w:rPr>
          <w:rFonts w:ascii="Times New Roman" w:eastAsia="Times New Roman" w:hAnsi="Times New Roman" w:cs="Times New Roman"/>
          <w:sz w:val="24"/>
          <w:szCs w:val="24"/>
          <w:lang w:eastAsia="ru-RU"/>
        </w:rPr>
        <w:t>і власного капіталу суб’єкта державного сектору, не вказані у попередніх статтях 4010 — 4030 Звіту про власний капітал.</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lastRenderedPageBreak/>
        <w:t xml:space="preserve">У статті «Разом змін у капіталі» наводиться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ідсумок змін у складі власного капіталу суб’єкта державного сектору за звітний період, що визначається як сума всіх змін, відображених у статтях 4100 — 4290.</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Стаття «Залишок на кінець звітного періоду» визначається, виходячи з скоригованого залишку капіталу на початок року (рядок 4090) і </w:t>
      </w:r>
      <w:proofErr w:type="gramStart"/>
      <w:r w:rsidRPr="00A468A2">
        <w:rPr>
          <w:rFonts w:ascii="Times New Roman" w:eastAsia="Times New Roman" w:hAnsi="Times New Roman" w:cs="Times New Roman"/>
          <w:sz w:val="24"/>
          <w:szCs w:val="24"/>
          <w:lang w:eastAsia="ru-RU"/>
        </w:rPr>
        <w:t>п</w:t>
      </w:r>
      <w:proofErr w:type="gramEnd"/>
      <w:r w:rsidRPr="00A468A2">
        <w:rPr>
          <w:rFonts w:ascii="Times New Roman" w:eastAsia="Times New Roman" w:hAnsi="Times New Roman" w:cs="Times New Roman"/>
          <w:sz w:val="24"/>
          <w:szCs w:val="24"/>
          <w:lang w:eastAsia="ru-RU"/>
        </w:rPr>
        <w:t>ідсумків змін у капіталі (рядок 4300). Органами Казначейства відображається сума фінансового результату бюджету на кінець звітного періоду.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sz w:val="24"/>
          <w:szCs w:val="24"/>
          <w:lang w:eastAsia="ru-RU"/>
        </w:rPr>
        <w:t xml:space="preserve">Дані в графах 3 — 9 наводяться </w:t>
      </w:r>
      <w:proofErr w:type="gramStart"/>
      <w:r w:rsidRPr="00A468A2">
        <w:rPr>
          <w:rFonts w:ascii="Times New Roman" w:eastAsia="Times New Roman" w:hAnsi="Times New Roman" w:cs="Times New Roman"/>
          <w:sz w:val="24"/>
          <w:szCs w:val="24"/>
          <w:lang w:eastAsia="ru-RU"/>
        </w:rPr>
        <w:t>у</w:t>
      </w:r>
      <w:proofErr w:type="gramEnd"/>
      <w:r w:rsidRPr="00A468A2">
        <w:rPr>
          <w:rFonts w:ascii="Times New Roman" w:eastAsia="Times New Roman" w:hAnsi="Times New Roman" w:cs="Times New Roman"/>
          <w:sz w:val="24"/>
          <w:szCs w:val="24"/>
          <w:lang w:eastAsia="ru-RU"/>
        </w:rPr>
        <w:t xml:space="preserve"> дужках або зі знаком мінус, якщо такі показники призводять до зменшення залишку відповідного елементу власного капіталу.</w:t>
      </w:r>
    </w:p>
    <w:p w:rsidR="00A468A2" w:rsidRPr="00A468A2" w:rsidRDefault="00A468A2" w:rsidP="00A468A2">
      <w:pPr>
        <w:spacing w:before="100" w:beforeAutospacing="1" w:after="100" w:afterAutospacing="1" w:line="240" w:lineRule="auto"/>
        <w:rPr>
          <w:rFonts w:ascii="Times New Roman" w:eastAsia="Times New Roman" w:hAnsi="Times New Roman" w:cs="Times New Roman"/>
          <w:sz w:val="24"/>
          <w:szCs w:val="24"/>
          <w:lang w:eastAsia="ru-RU"/>
        </w:rPr>
      </w:pPr>
      <w:r w:rsidRPr="00A468A2">
        <w:rPr>
          <w:rFonts w:ascii="Times New Roman" w:eastAsia="Times New Roman" w:hAnsi="Times New Roman" w:cs="Times New Roman"/>
          <w:i/>
          <w:iCs/>
          <w:sz w:val="24"/>
          <w:szCs w:val="24"/>
          <w:lang w:eastAsia="ru-RU"/>
        </w:rPr>
        <w:t xml:space="preserve">Директор Департаменту прогнозування доходів бюджету та методології бухгалтерського </w:t>
      </w:r>
      <w:proofErr w:type="gramStart"/>
      <w:r w:rsidRPr="00A468A2">
        <w:rPr>
          <w:rFonts w:ascii="Times New Roman" w:eastAsia="Times New Roman" w:hAnsi="Times New Roman" w:cs="Times New Roman"/>
          <w:i/>
          <w:iCs/>
          <w:sz w:val="24"/>
          <w:szCs w:val="24"/>
          <w:lang w:eastAsia="ru-RU"/>
        </w:rPr>
        <w:t>обл</w:t>
      </w:r>
      <w:proofErr w:type="gramEnd"/>
      <w:r w:rsidRPr="00A468A2">
        <w:rPr>
          <w:rFonts w:ascii="Times New Roman" w:eastAsia="Times New Roman" w:hAnsi="Times New Roman" w:cs="Times New Roman"/>
          <w:i/>
          <w:iCs/>
          <w:sz w:val="24"/>
          <w:szCs w:val="24"/>
          <w:lang w:eastAsia="ru-RU"/>
        </w:rPr>
        <w:t>іку </w:t>
      </w:r>
      <w:r>
        <w:rPr>
          <w:rFonts w:ascii="Times New Roman" w:eastAsia="Times New Roman" w:hAnsi="Times New Roman" w:cs="Times New Roman"/>
          <w:i/>
          <w:iCs/>
          <w:sz w:val="24"/>
          <w:szCs w:val="24"/>
          <w:lang w:eastAsia="ru-RU"/>
        </w:rPr>
        <w:t xml:space="preserve">                                                                                  </w:t>
      </w:r>
      <w:r w:rsidRPr="00A468A2">
        <w:rPr>
          <w:rFonts w:ascii="Times New Roman" w:eastAsia="Times New Roman" w:hAnsi="Times New Roman" w:cs="Times New Roman"/>
          <w:b/>
          <w:bCs/>
          <w:i/>
          <w:iCs/>
          <w:sz w:val="24"/>
          <w:szCs w:val="24"/>
          <w:lang w:eastAsia="ru-RU"/>
        </w:rPr>
        <w:t>Ю. Романюк</w:t>
      </w:r>
    </w:p>
    <w:p w:rsidR="00A468A2" w:rsidRDefault="00A468A2"/>
    <w:sectPr w:rsidR="00A468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A2"/>
    <w:rsid w:val="00A46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68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68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68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8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68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68A2"/>
    <w:rPr>
      <w:rFonts w:ascii="Times New Roman" w:eastAsia="Times New Roman" w:hAnsi="Times New Roman" w:cs="Times New Roman"/>
      <w:b/>
      <w:bCs/>
      <w:sz w:val="27"/>
      <w:szCs w:val="27"/>
      <w:lang w:eastAsia="ru-RU"/>
    </w:rPr>
  </w:style>
  <w:style w:type="character" w:customStyle="1" w:styleId="updated">
    <w:name w:val="updated"/>
    <w:basedOn w:val="a0"/>
    <w:rsid w:val="00A468A2"/>
  </w:style>
  <w:style w:type="character" w:customStyle="1" w:styleId="fn">
    <w:name w:val="fn"/>
    <w:basedOn w:val="a0"/>
    <w:rsid w:val="00A468A2"/>
  </w:style>
  <w:style w:type="character" w:styleId="a3">
    <w:name w:val="Hyperlink"/>
    <w:basedOn w:val="a0"/>
    <w:uiPriority w:val="99"/>
    <w:semiHidden/>
    <w:unhideWhenUsed/>
    <w:rsid w:val="00A468A2"/>
    <w:rPr>
      <w:color w:val="0000FF"/>
      <w:u w:val="single"/>
    </w:rPr>
  </w:style>
  <w:style w:type="paragraph" w:customStyle="1" w:styleId="toctitle">
    <w:name w:val="toc_title"/>
    <w:basedOn w:val="a"/>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A468A2"/>
  </w:style>
  <w:style w:type="paragraph" w:customStyle="1" w:styleId="barticle-contenttitle">
    <w:name w:val="b_article-content__title"/>
    <w:basedOn w:val="a"/>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68A2"/>
    <w:rPr>
      <w:b/>
      <w:bCs/>
    </w:rPr>
  </w:style>
  <w:style w:type="paragraph" w:customStyle="1" w:styleId="indent">
    <w:name w:val="indent"/>
    <w:basedOn w:val="a"/>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tatext">
    <w:name w:val="ctatext"/>
    <w:basedOn w:val="a0"/>
    <w:rsid w:val="00A468A2"/>
  </w:style>
  <w:style w:type="character" w:customStyle="1" w:styleId="posttitle">
    <w:name w:val="posttitle"/>
    <w:basedOn w:val="a0"/>
    <w:rsid w:val="00A46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468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68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68A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68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68A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68A2"/>
    <w:rPr>
      <w:rFonts w:ascii="Times New Roman" w:eastAsia="Times New Roman" w:hAnsi="Times New Roman" w:cs="Times New Roman"/>
      <w:b/>
      <w:bCs/>
      <w:sz w:val="27"/>
      <w:szCs w:val="27"/>
      <w:lang w:eastAsia="ru-RU"/>
    </w:rPr>
  </w:style>
  <w:style w:type="character" w:customStyle="1" w:styleId="updated">
    <w:name w:val="updated"/>
    <w:basedOn w:val="a0"/>
    <w:rsid w:val="00A468A2"/>
  </w:style>
  <w:style w:type="character" w:customStyle="1" w:styleId="fn">
    <w:name w:val="fn"/>
    <w:basedOn w:val="a0"/>
    <w:rsid w:val="00A468A2"/>
  </w:style>
  <w:style w:type="character" w:styleId="a3">
    <w:name w:val="Hyperlink"/>
    <w:basedOn w:val="a0"/>
    <w:uiPriority w:val="99"/>
    <w:semiHidden/>
    <w:unhideWhenUsed/>
    <w:rsid w:val="00A468A2"/>
    <w:rPr>
      <w:color w:val="0000FF"/>
      <w:u w:val="single"/>
    </w:rPr>
  </w:style>
  <w:style w:type="paragraph" w:customStyle="1" w:styleId="toctitle">
    <w:name w:val="toc_title"/>
    <w:basedOn w:val="a"/>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A468A2"/>
  </w:style>
  <w:style w:type="paragraph" w:customStyle="1" w:styleId="barticle-contenttitle">
    <w:name w:val="b_article-content__title"/>
    <w:basedOn w:val="a"/>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468A2"/>
    <w:rPr>
      <w:b/>
      <w:bCs/>
    </w:rPr>
  </w:style>
  <w:style w:type="paragraph" w:customStyle="1" w:styleId="indent">
    <w:name w:val="indent"/>
    <w:basedOn w:val="a"/>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A468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tatext">
    <w:name w:val="ctatext"/>
    <w:basedOn w:val="a0"/>
    <w:rsid w:val="00A468A2"/>
  </w:style>
  <w:style w:type="character" w:customStyle="1" w:styleId="posttitle">
    <w:name w:val="posttitle"/>
    <w:basedOn w:val="a0"/>
    <w:rsid w:val="00A46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078820">
      <w:bodyDiv w:val="1"/>
      <w:marLeft w:val="0"/>
      <w:marRight w:val="0"/>
      <w:marTop w:val="0"/>
      <w:marBottom w:val="0"/>
      <w:divBdr>
        <w:top w:val="none" w:sz="0" w:space="0" w:color="auto"/>
        <w:left w:val="none" w:sz="0" w:space="0" w:color="auto"/>
        <w:bottom w:val="none" w:sz="0" w:space="0" w:color="auto"/>
        <w:right w:val="none" w:sz="0" w:space="0" w:color="auto"/>
      </w:divBdr>
      <w:divsChild>
        <w:div w:id="1594045930">
          <w:marLeft w:val="0"/>
          <w:marRight w:val="0"/>
          <w:marTop w:val="0"/>
          <w:marBottom w:val="0"/>
          <w:divBdr>
            <w:top w:val="none" w:sz="0" w:space="0" w:color="auto"/>
            <w:left w:val="none" w:sz="0" w:space="0" w:color="auto"/>
            <w:bottom w:val="none" w:sz="0" w:space="0" w:color="auto"/>
            <w:right w:val="none" w:sz="0" w:space="0" w:color="auto"/>
          </w:divBdr>
          <w:divsChild>
            <w:div w:id="1266114944">
              <w:marLeft w:val="0"/>
              <w:marRight w:val="0"/>
              <w:marTop w:val="0"/>
              <w:marBottom w:val="0"/>
              <w:divBdr>
                <w:top w:val="none" w:sz="0" w:space="0" w:color="auto"/>
                <w:left w:val="none" w:sz="0" w:space="0" w:color="auto"/>
                <w:bottom w:val="none" w:sz="0" w:space="0" w:color="auto"/>
                <w:right w:val="none" w:sz="0" w:space="0" w:color="auto"/>
              </w:divBdr>
            </w:div>
            <w:div w:id="406340299">
              <w:marLeft w:val="0"/>
              <w:marRight w:val="0"/>
              <w:marTop w:val="0"/>
              <w:marBottom w:val="0"/>
              <w:divBdr>
                <w:top w:val="none" w:sz="0" w:space="0" w:color="auto"/>
                <w:left w:val="none" w:sz="0" w:space="0" w:color="auto"/>
                <w:bottom w:val="none" w:sz="0" w:space="0" w:color="auto"/>
                <w:right w:val="none" w:sz="0" w:space="0" w:color="auto"/>
              </w:divBdr>
            </w:div>
            <w:div w:id="285703423">
              <w:marLeft w:val="0"/>
              <w:marRight w:val="0"/>
              <w:marTop w:val="0"/>
              <w:marBottom w:val="0"/>
              <w:divBdr>
                <w:top w:val="none" w:sz="0" w:space="0" w:color="auto"/>
                <w:left w:val="none" w:sz="0" w:space="0" w:color="auto"/>
                <w:bottom w:val="none" w:sz="0" w:space="0" w:color="auto"/>
                <w:right w:val="none" w:sz="0" w:space="0" w:color="auto"/>
              </w:divBdr>
            </w:div>
          </w:divsChild>
        </w:div>
        <w:div w:id="8456558">
          <w:marLeft w:val="0"/>
          <w:marRight w:val="0"/>
          <w:marTop w:val="0"/>
          <w:marBottom w:val="0"/>
          <w:divBdr>
            <w:top w:val="none" w:sz="0" w:space="0" w:color="auto"/>
            <w:left w:val="none" w:sz="0" w:space="0" w:color="auto"/>
            <w:bottom w:val="none" w:sz="0" w:space="0" w:color="auto"/>
            <w:right w:val="none" w:sz="0" w:space="0" w:color="auto"/>
          </w:divBdr>
          <w:divsChild>
            <w:div w:id="1243024238">
              <w:marLeft w:val="0"/>
              <w:marRight w:val="0"/>
              <w:marTop w:val="0"/>
              <w:marBottom w:val="0"/>
              <w:divBdr>
                <w:top w:val="none" w:sz="0" w:space="0" w:color="auto"/>
                <w:left w:val="none" w:sz="0" w:space="0" w:color="auto"/>
                <w:bottom w:val="none" w:sz="0" w:space="0" w:color="auto"/>
                <w:right w:val="none" w:sz="0" w:space="0" w:color="auto"/>
              </w:divBdr>
              <w:divsChild>
                <w:div w:id="1666130054">
                  <w:marLeft w:val="0"/>
                  <w:marRight w:val="0"/>
                  <w:marTop w:val="0"/>
                  <w:marBottom w:val="0"/>
                  <w:divBdr>
                    <w:top w:val="none" w:sz="0" w:space="0" w:color="auto"/>
                    <w:left w:val="none" w:sz="0" w:space="0" w:color="auto"/>
                    <w:bottom w:val="none" w:sz="0" w:space="0" w:color="auto"/>
                    <w:right w:val="none" w:sz="0" w:space="0" w:color="auto"/>
                  </w:divBdr>
                  <w:divsChild>
                    <w:div w:id="2052458921">
                      <w:marLeft w:val="0"/>
                      <w:marRight w:val="0"/>
                      <w:marTop w:val="0"/>
                      <w:marBottom w:val="0"/>
                      <w:divBdr>
                        <w:top w:val="none" w:sz="0" w:space="0" w:color="auto"/>
                        <w:left w:val="none" w:sz="0" w:space="0" w:color="auto"/>
                        <w:bottom w:val="none" w:sz="0" w:space="0" w:color="auto"/>
                        <w:right w:val="none" w:sz="0" w:space="0" w:color="auto"/>
                      </w:divBdr>
                    </w:div>
                    <w:div w:id="446390375">
                      <w:marLeft w:val="0"/>
                      <w:marRight w:val="0"/>
                      <w:marTop w:val="0"/>
                      <w:marBottom w:val="0"/>
                      <w:divBdr>
                        <w:top w:val="none" w:sz="0" w:space="0" w:color="auto"/>
                        <w:left w:val="none" w:sz="0" w:space="0" w:color="auto"/>
                        <w:bottom w:val="none" w:sz="0" w:space="0" w:color="auto"/>
                        <w:right w:val="none" w:sz="0" w:space="0" w:color="auto"/>
                      </w:divBdr>
                      <w:divsChild>
                        <w:div w:id="862288479">
                          <w:marLeft w:val="0"/>
                          <w:marRight w:val="0"/>
                          <w:marTop w:val="0"/>
                          <w:marBottom w:val="0"/>
                          <w:divBdr>
                            <w:top w:val="none" w:sz="0" w:space="0" w:color="auto"/>
                            <w:left w:val="none" w:sz="0" w:space="0" w:color="auto"/>
                            <w:bottom w:val="none" w:sz="0" w:space="0" w:color="auto"/>
                            <w:right w:val="none" w:sz="0" w:space="0" w:color="auto"/>
                          </w:divBdr>
                        </w:div>
                        <w:div w:id="1536851466">
                          <w:marLeft w:val="0"/>
                          <w:marRight w:val="0"/>
                          <w:marTop w:val="0"/>
                          <w:marBottom w:val="240"/>
                          <w:divBdr>
                            <w:top w:val="none" w:sz="0" w:space="0" w:color="auto"/>
                            <w:left w:val="none" w:sz="0" w:space="0" w:color="auto"/>
                            <w:bottom w:val="none" w:sz="0" w:space="0" w:color="auto"/>
                            <w:right w:val="none" w:sz="0" w:space="0" w:color="auto"/>
                          </w:divBdr>
                          <w:divsChild>
                            <w:div w:id="1347753261">
                              <w:marLeft w:val="0"/>
                              <w:marRight w:val="0"/>
                              <w:marTop w:val="0"/>
                              <w:marBottom w:val="0"/>
                              <w:divBdr>
                                <w:top w:val="none" w:sz="0" w:space="0" w:color="auto"/>
                                <w:left w:val="none" w:sz="0" w:space="0" w:color="auto"/>
                                <w:bottom w:val="none" w:sz="0" w:space="0" w:color="auto"/>
                                <w:right w:val="none" w:sz="0" w:space="0" w:color="auto"/>
                              </w:divBdr>
                            </w:div>
                          </w:divsChild>
                        </w:div>
                        <w:div w:id="594637297">
                          <w:marLeft w:val="0"/>
                          <w:marRight w:val="0"/>
                          <w:marTop w:val="0"/>
                          <w:marBottom w:val="240"/>
                          <w:divBdr>
                            <w:top w:val="none" w:sz="0" w:space="0" w:color="auto"/>
                            <w:left w:val="none" w:sz="0" w:space="0" w:color="auto"/>
                            <w:bottom w:val="none" w:sz="0" w:space="0" w:color="auto"/>
                            <w:right w:val="none" w:sz="0" w:space="0" w:color="auto"/>
                          </w:divBdr>
                          <w:divsChild>
                            <w:div w:id="1533230739">
                              <w:marLeft w:val="0"/>
                              <w:marRight w:val="0"/>
                              <w:marTop w:val="0"/>
                              <w:marBottom w:val="0"/>
                              <w:divBdr>
                                <w:top w:val="none" w:sz="0" w:space="0" w:color="auto"/>
                                <w:left w:val="none" w:sz="0" w:space="0" w:color="auto"/>
                                <w:bottom w:val="none" w:sz="0" w:space="0" w:color="auto"/>
                                <w:right w:val="none" w:sz="0" w:space="0" w:color="auto"/>
                              </w:divBdr>
                            </w:div>
                          </w:divsChild>
                        </w:div>
                        <w:div w:id="1645503184">
                          <w:marLeft w:val="0"/>
                          <w:marRight w:val="0"/>
                          <w:marTop w:val="0"/>
                          <w:marBottom w:val="0"/>
                          <w:divBdr>
                            <w:top w:val="none" w:sz="0" w:space="0" w:color="auto"/>
                            <w:left w:val="none" w:sz="0" w:space="0" w:color="auto"/>
                            <w:bottom w:val="none" w:sz="0" w:space="0" w:color="auto"/>
                            <w:right w:val="none" w:sz="0" w:space="0" w:color="auto"/>
                          </w:divBdr>
                        </w:div>
                        <w:div w:id="1001809557">
                          <w:marLeft w:val="0"/>
                          <w:marRight w:val="0"/>
                          <w:marTop w:val="0"/>
                          <w:marBottom w:val="240"/>
                          <w:divBdr>
                            <w:top w:val="none" w:sz="0" w:space="0" w:color="auto"/>
                            <w:left w:val="none" w:sz="0" w:space="0" w:color="auto"/>
                            <w:bottom w:val="none" w:sz="0" w:space="0" w:color="auto"/>
                            <w:right w:val="none" w:sz="0" w:space="0" w:color="auto"/>
                          </w:divBdr>
                          <w:divsChild>
                            <w:div w:id="7195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21</Pages>
  <Words>8578</Words>
  <Characters>48898</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2017-12-27T11:58:00Z</dcterms:created>
  <dcterms:modified xsi:type="dcterms:W3CDTF">2017-12-27T12:00:00Z</dcterms:modified>
</cp:coreProperties>
</file>