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216" w:rsidRPr="00E41375" w:rsidRDefault="001A0216" w:rsidP="001A021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1"/>
        <w:gridCol w:w="7121"/>
      </w:tblGrid>
      <w:tr w:rsidR="001A0216" w:rsidRPr="00E41375" w:rsidTr="00310562"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A0216" w:rsidRPr="00E41375" w:rsidRDefault="001A0216" w:rsidP="001A021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 </w:t>
            </w:r>
            <w:r w:rsidRPr="00E413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Вимог до структури та змісту </w:t>
            </w:r>
            <w:r w:rsidRPr="00E413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XML-схеми обкладинок архівних </w:t>
            </w:r>
            <w:r w:rsidRPr="00E413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електронних справ </w:t>
            </w:r>
            <w:r w:rsidRPr="00E413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7 розділу IV)</w:t>
            </w:r>
          </w:p>
        </w:tc>
      </w:tr>
    </w:tbl>
    <w:p w:rsidR="001A0216" w:rsidRPr="00E41375" w:rsidRDefault="001A0216" w:rsidP="001A021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41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СТРУКТУРА </w:t>
      </w:r>
      <w:bookmarkStart w:id="0" w:name="_GoBack"/>
      <w:bookmarkEnd w:id="0"/>
      <w:r w:rsidRPr="00E413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E41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та зміст XML-схеми ОАЕС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99"/>
        <w:gridCol w:w="900"/>
        <w:gridCol w:w="757"/>
        <w:gridCol w:w="634"/>
        <w:gridCol w:w="574"/>
        <w:gridCol w:w="511"/>
        <w:gridCol w:w="797"/>
        <w:gridCol w:w="3860"/>
        <w:gridCol w:w="753"/>
        <w:gridCol w:w="718"/>
        <w:gridCol w:w="2374"/>
        <w:gridCol w:w="2361"/>
      </w:tblGrid>
      <w:tr w:rsidR="001A0216" w:rsidRPr="00E41375" w:rsidTr="00310562">
        <w:trPr>
          <w:trHeight w:val="312"/>
          <w:jc w:val="center"/>
        </w:trPr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</w:r>
          </w:p>
        </w:tc>
        <w:tc>
          <w:tcPr>
            <w:tcW w:w="4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Найменування і рівень вкладеності XML-компонентів</w:t>
            </w:r>
          </w:p>
        </w:tc>
        <w:tc>
          <w:tcPr>
            <w:tcW w:w="5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</w:r>
          </w:p>
        </w:tc>
      </w:tr>
      <w:tr w:rsidR="001A0216" w:rsidRPr="00E41375" w:rsidTr="00310562">
        <w:trPr>
          <w:trHeight w:val="312"/>
          <w:jc w:val="center"/>
        </w:trPr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Індекс XML-компонента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Тип XML-компонента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Нульовий рівень</w:t>
            </w:r>
          </w:p>
        </w:tc>
        <w:tc>
          <w:tcPr>
            <w:tcW w:w="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Перший рівень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Другий рівень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Третій рівень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Четвертий рівень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XML-атрибута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Кратність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Тип даних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Описання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Правила заповнення</w:t>
            </w:r>
          </w:p>
        </w:tc>
      </w:tr>
      <w:tr w:rsidR="001A0216" w:rsidRPr="00E41375" w:rsidTr="00310562">
        <w:trPr>
          <w:trHeight w:val="312"/>
          <w:jc w:val="center"/>
        </w:trPr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12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456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UIO</w:t>
            </w: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Містить службову інформацію, необхідну для правильної обробки та інтерпретації всього ОАЕС в цілому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formatUIO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Стандарт XML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versionUIO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Версія XML-схеми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1.0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codeLanguageUIO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Код мови змісту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ISO 639-1:2002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encodingUIO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Стандарт кодування символів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Unicode</w:t>
            </w:r>
            <w:proofErr w:type="spellEnd"/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2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Access</w:t>
            </w: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Містить інформацію про обмеження доступу до 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1296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7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codeAccess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Enum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Код доступу до інформації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Визначається відповідно до вимог </w:t>
            </w:r>
            <w:hyperlink r:id="rId4" w:tgtFrame="_blank" w:history="1">
              <w:r w:rsidRPr="00E41375">
                <w:rPr>
                  <w:rFonts w:ascii="Times New Roman" w:eastAsia="Times New Roman" w:hAnsi="Times New Roman" w:cs="Times New Roman"/>
                  <w:color w:val="000099"/>
                  <w:sz w:val="16"/>
                  <w:szCs w:val="16"/>
                  <w:u w:val="single"/>
                  <w:lang w:eastAsia="uk-UA"/>
                </w:rPr>
                <w:t>Закону України</w:t>
              </w:r>
            </w:hyperlink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 «Про доступ до публічної інформації»: 0 - відкрита інформація; 1 - інформація з обмеженим доступом</w:t>
            </w:r>
          </w:p>
        </w:tc>
      </w:tr>
      <w:tr w:rsidR="001A0216" w:rsidRPr="00E41375" w:rsidTr="00310562">
        <w:trPr>
          <w:trHeight w:val="1260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nameRequisitesFileRestrictionAccess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Назва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грифа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обмеження доступу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Визначається відповідно до вимог </w:t>
            </w:r>
            <w:hyperlink r:id="rId5" w:anchor="n3" w:tgtFrame="_blank" w:history="1">
              <w:r w:rsidRPr="00E41375">
                <w:rPr>
                  <w:rFonts w:ascii="Times New Roman" w:eastAsia="Times New Roman" w:hAnsi="Times New Roman" w:cs="Times New Roman"/>
                  <w:color w:val="000099"/>
                  <w:sz w:val="16"/>
                  <w:szCs w:val="16"/>
                  <w:u w:val="single"/>
                  <w:lang w:eastAsia="uk-UA"/>
                </w:rPr>
                <w:t>Закону України</w:t>
              </w:r>
            </w:hyperlink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 «Про доступ до публічної інформації» та ІД: «Для службового користування», «Конфіденційно», «Таємно»</w:t>
            </w:r>
          </w:p>
        </w:tc>
      </w:tr>
      <w:tr w:rsidR="001A0216" w:rsidRPr="00E41375" w:rsidTr="00310562">
        <w:trPr>
          <w:trHeight w:val="2940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groundsActionFileRestrictionAccess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Посилання на нормативний документ, відповідно до вимог якого здійснюється організація роботи з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документною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інформацією з обмеженим доступом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державної реєстрації нормативних документів України. Наприклад, для опрацювання службової інформації в установі: посилання на Інструкцію установи про порядок обліку, зберігання і використання документів, справ, видань та інших матеріальних носіїв інформації, які містять службову інформацію. Для фізичної особи - лист, договір, угода тощо про співробітництво з установою</w:t>
            </w:r>
          </w:p>
        </w:tc>
      </w:tr>
      <w:tr w:rsidR="001A0216" w:rsidRPr="00E41375" w:rsidTr="00310562">
        <w:trPr>
          <w:trHeight w:val="2856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groundsPeriodFileRestrictionAccess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Посилання на норму у нормативному документі, що визначає строки обмеження доступу до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документної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інформації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Згідно з нормативним документом, що визначає строки обмеження доступу до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документної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інформації. Наприклад, для службової інформації, що міститься в ЕД установи: посилання на пункт із Переліку відомостей, що становлять службову інформацію, що створюється в установі відповідно до вимог </w:t>
            </w:r>
            <w:hyperlink r:id="rId6" w:tgtFrame="_blank" w:history="1">
              <w:r w:rsidRPr="00E41375">
                <w:rPr>
                  <w:rFonts w:ascii="Times New Roman" w:eastAsia="Times New Roman" w:hAnsi="Times New Roman" w:cs="Times New Roman"/>
                  <w:color w:val="000099"/>
                  <w:sz w:val="16"/>
                  <w:szCs w:val="16"/>
                  <w:u w:val="single"/>
                  <w:lang w:eastAsia="uk-UA"/>
                </w:rPr>
                <w:t>Закону України</w:t>
              </w:r>
            </w:hyperlink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 «Про доступ до публічної інформації». Для фізичної особи відповідно до вимог документа про співробітництво з установою</w:t>
            </w:r>
          </w:p>
        </w:tc>
      </w:tr>
      <w:tr w:rsidR="001A0216" w:rsidRPr="00E41375" w:rsidTr="00310562">
        <w:trPr>
          <w:trHeight w:val="2856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11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periodRestrictionAccess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Строк обмеження доступу до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документної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інформації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Відповідно до вимог нормативних актів, що визначають строки обмеження доступу до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документної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інформації. Наприклад, для службової інформації, що міститься в ЕД установи, строк визначається відповідно до затвердженого Переліку відомостей, що становлять службову інформацію, що створюється в установі. Для фізичної особи відповідно до вимог документа про співробітництво з установою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52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PersFileRestrictionAccess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Метадані особи, яка обмежила доступ до інформації, що міститься в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інкапсульованих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в ОАЕС ЕД або його додатках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namePersFileRestrictionAcces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П.І.Б. особи, що обмежила доступ до інформації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14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rankOffPersFileRestrictionAcces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Посада особи, що обмежила доступ до інформації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штатного розкладу установи. Не зазначається для фізичної особи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15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52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RemovalFileRestrictionAccess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зняття обмеження доступу до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346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16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dateRecordRemovalFileRestrictionAccess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Дата протоколу з рішенням ЕК установи, що відміняє обмеження доступу до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документної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інформації по завершенні визначеного строку обмеження доступу до цієї інформації. Передчасне зняття обмеження доступу до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документної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інформації можливо на підставі документа, що фіксує виявлення порушення щодо неправомірного обмеження доступу до цієї інформації. У разі якщо установа, яка створила документ, що містить інформацію з обмеженим доступом, ліквідована без правонаступника, рішення про зняття обмеження доступу до цієї інформації здійснюється на підставі експертного висновку державного експерта в галузі, до якої відноситься установа, що створила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2040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17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numberRecordRemovalFileRestrictionAccess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Номер протоколу з рішенням ЕК установи або ЕПК державного архіву, що відміняє обмеження доступу до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документної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інформації по завершенні визначеного строку обмеження доступу до цієї інформації, або документа, що знімає обмеження доступу до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документної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інформації, якщо було встановлено, що обмеження доступу до цієї інформації було встановлено неправомірно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18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2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1-n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установи, яка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19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fullNameAgentAuthor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Найменування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20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shortNameAgentAuthor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Скорочене найменування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21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ownershipAgentAuthor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Абревіатура, що відображає організаційно-правову форму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22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stateCodeAgentAuthor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Num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Код за ЄДРПОУ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23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mandateAgentAuthor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про правові повноваження та функції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статуту установи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24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7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AddrAgentAuthor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адреси установи, яка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25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postAddrAgent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Поштова адреса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26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cityAddrAgent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населеного пункту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27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areaAddrAgent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району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28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regionAddrAgent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області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29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postCodeAddrAgent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Поштовий індекс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30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eContactAddrAgent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Адреса електронного засобу комунікації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31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7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DepartmentAgentAuthor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підрозділу установи, в якому було створено або змінено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32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nameDepartmentAgentAuthor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підрозділу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штатного розкладу установи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33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nameProgDepartmentAgentAuthor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програмного засобу створення та користування ОАЕС підрозділу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технічної документації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34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52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AddrDepartmentAgentAuthor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підрозділу установи, в якому було створено або змінено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35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postAddrDepartmentAgent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Поштова адреса підрозділу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36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cityAddrDepartmentAgent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населеного пункту підрозділу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37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areaAddrDepartmentAgent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району підрозділу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38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regionAddrDepartmentAgent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області підрозділу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39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postCodeAddrDepartmentAgent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Поштовий індекс підрозділу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40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eContactAddrDepartmentAgent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Адреса електронного засобу комунікації підрозділу установи,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41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52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OffPersDepartmentAgentAuthor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посадової особи установи, яка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42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nameOffPersDepartmentAgentAutho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П.І.Б. офіційної особи,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43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rankOffPersDepartmentAgentAutho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Посада особи, що створила або змінила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штатного розкладу установи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44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SignOffPersDepartmentAgentAuthor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ЕЦП посадової особи установи, яка підписала новий або змінений АЕД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45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algorithmSignOffPersDepartmentAgentAuthor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Стандарт ЕЦП посадової особи-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підписувача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ДСТУ 4145:2002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46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formatSignOffPersDepartmentAgentAuthor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Формат даних ЕЦП посадової особи-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підписувача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Наказ від 20 серпня 2012 року</w:t>
            </w:r>
            <w:hyperlink r:id="rId7" w:tgtFrame="_blank" w:history="1">
              <w:r w:rsidRPr="00E41375">
                <w:rPr>
                  <w:rFonts w:ascii="Times New Roman" w:eastAsia="Times New Roman" w:hAnsi="Times New Roman" w:cs="Times New Roman"/>
                  <w:color w:val="000099"/>
                  <w:sz w:val="16"/>
                  <w:szCs w:val="16"/>
                  <w:u w:val="single"/>
                  <w:lang w:eastAsia="uk-UA"/>
                </w:rPr>
                <w:t>№ 1236/5/453</w:t>
              </w:r>
            </w:hyperlink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47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encodingSignOffPersDepartmentAgentAuthor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Кодування даних ЕЦП посадової особи-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підписувача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Наказ від 20 серпня 2012 року</w:t>
            </w:r>
            <w:hyperlink r:id="rId8" w:tgtFrame="_blank" w:history="1">
              <w:r w:rsidRPr="00E41375">
                <w:rPr>
                  <w:rFonts w:ascii="Times New Roman" w:eastAsia="Times New Roman" w:hAnsi="Times New Roman" w:cs="Times New Roman"/>
                  <w:color w:val="000099"/>
                  <w:sz w:val="16"/>
                  <w:szCs w:val="16"/>
                  <w:u w:val="single"/>
                  <w:lang w:eastAsia="uk-UA"/>
                </w:rPr>
                <w:t>№ 1236/5/453</w:t>
              </w:r>
            </w:hyperlink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48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nameProgSignOffPersDepartmentAgentAuthor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програмного засобу ЕЦП посадової особи-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підписувача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технічної документації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49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nameFileSignOffPersDepartmentAgentAuthor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Найменування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файла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для інкапсуляції підписаних даних та даних ЕЦП посадової особи-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підписувача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Збігається з ім’ям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файла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АЕД, але має інше розширення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50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fileSignOffPersDepartmentAgentAuthor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Base64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Файл зовнішнього ЕЦП посадової особи-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підписувача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Base64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51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7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GroundsAgentAuthor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підстави для зміни ОАЕС установою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52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dateRecordGroundsAgentAuthor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Дата документа про внесення змін до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53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numberRecordGroundsAgentAuthor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Номер документа про внесення змін до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54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descriptionGroundsAgentAuthor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Описання змін, що було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внесено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до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Перелік доданих ідентифікаторів або тих, дані яких було змінено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55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2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AccessHistory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1-n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Містить інформацію про історію користування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56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dateAccessHistory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DateTime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Дата і час транзакції з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ISO 8601:2004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57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loginAccessHistory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Логін користувача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призначеного ІАС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58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nameOffPersAccessHistory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П.І.Б. користувача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59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codeRightsActionAccessHistory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Код прав щодо модифікації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Згідно з Інструкцією установи із захисту інформації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60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2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AgentAddresseRecord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1-n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архіву (державної архівної установи, архівного відділу міських рад), до якого передаються архівні електронні справи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61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fullNameAgentAddresseRecord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Найменування архіву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Положення про архів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62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shortNameAgentAuthor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Скорочене найменування архіву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Положення про архів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63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ownershipAgentAuthor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Абревіатура, що відображає організаційно-правову форму архіву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Положення про архів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64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stateCodeAgentAuthor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Num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Код за ЄДРПОУ архіву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65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mandateAgentAuthor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про правові повноваження та функції архіву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Положення про архів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66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7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AddrAgentAddresseeRecord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архіву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67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postAddrAgentAddresseRecord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Поштова адреса архіву в населеному пункті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68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cityAddrAgentAddresseRecord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населеного пункту архіву ЕПОС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69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areaAddrAgentAddresseRecord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району архіву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70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regionAddrAgentAddresseRecord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області архіву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71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postCodeAddrAgentAddresseRecord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Поштовий індекс архіву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72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eContactAddrAgentAddresseRecord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Адреса електронного засобу комунікації архіву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73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2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Містить інформацію про АЕД та ЕД, що в них знаходяться, з яких сформовано архівну електронну справу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74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nameFileRecord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Назва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файла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АЕД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Відповідно до назви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файла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в ІАС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75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registrationIndexRecord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Реєстраційний індекс ЕД, що міститься в АЕД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19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76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dateRecord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Date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Дата створення ЕД, що міститься в АЕД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ISO 8601:2004</w:t>
            </w:r>
          </w:p>
        </w:tc>
      </w:tr>
      <w:tr w:rsidR="001A0216" w:rsidRPr="00E41375" w:rsidTr="00310562">
        <w:trPr>
          <w:trHeight w:val="240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77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А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titleRecord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Заголовок ЕД, що міститься в АЕД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78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2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Містить інформацію про метадані архівної електронної справи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79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7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MetadataArchival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1-n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архівного описування ЕД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80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numberFundMetadataArchivalPreserv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Номер фонду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Правила роботи архівних установ України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81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numberInventoryMetadataArchivalPreserv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Номер опису справ постійного зберігання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Правила роботи архівних установ України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82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numberFolderMetadataArchivalPreserv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Номер справи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Правила роботи архівних установ України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83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titleFolderMetadataArchivalPreserv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Заголовок справи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Правила роботи архівних установ України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84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dateFolderMetadataArchivalPreserv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Крайні дати створення ЕД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Правила роботи архівних установ України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85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periodFolderMetadataArchivalPreserv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Num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Строк зберігання АЕД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Правила роботи архівних установ України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86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7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LocateHistoryArchivalPreserv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1-n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історії зберігання ОАЕС в державному архіві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87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dateLocateHistoryArchivalPreserv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Date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Дата надходження ОАЕС до державного архіву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ISO 8601:2004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88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idenifierMediaLocateHistoryArchivalPreserv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Ідентифікатор носія та сховища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технічної документації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89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typeMediaLocateHistoryArchivalPreserv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Тип носія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специфікації вибраного формату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90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linkFileLocateHistoryArchivalPreserv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Посилання на файл ОАЕС в ІАС державного архіву, де він постійно зберігається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організації ІАС архіву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91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linkFileReservLocateHistoryArchivalPreserv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Посилання на резервну копію </w:t>
            </w: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файла</w:t>
            </w:r>
            <w:proofErr w:type="spellEnd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ОАЕС в ІАС державного архіву, де він постійно зберігається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організації ІАС архіву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92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</w:r>
          </w:p>
        </w:tc>
        <w:tc>
          <w:tcPr>
            <w:tcW w:w="387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1-n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перевіряння ЕЦП ОАЕС та справжності ОАЕС за її ЕЦП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93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dateVerificHistoryArchivalPreser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Date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Дата перевіряння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ISO 8601:2004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94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</w:r>
          </w:p>
        </w:tc>
        <w:tc>
          <w:tcPr>
            <w:tcW w:w="352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установи, що здійснила перевіряння ЕЦП ОАЕС та справжності ОАЕС за її ЕЦП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95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fullNameAgentVerificHistoryArchivalPreserv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Date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Найменування установи, що здійснила перевіряння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96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shortNameAgentVerificHistoryArchivalPreserv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Скорочене найменування установи, що здійснила перевіряння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97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ownershipAgentVerificHistoryArchivalPreserv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Абревіатура, що відображає організаційно-правову форму установи, що здійснила перевіряння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98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stateCodeAgentVerificHistoryArchivalPreserv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Num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Код за ЄДРПОУ установи, що здійснила перевіряння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99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mandateAgentVerificHistoryArchivalPreserv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Дані про правові повноваження та функції установи, що здійснила перевіряння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статуту установи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100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</w:r>
          </w:p>
        </w:tc>
        <w:tc>
          <w:tcPr>
            <w:tcW w:w="321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AddrAgentVerificHistoryArchivalPreserv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адреси установи, що здійснила перевіряння ЕЦП ОАЕС та справжності ОАЕС за її ЕЦП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101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postAddrAgentVerificHistoryArchivalPreserv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Поштова адреса установи, що здійснила перевіряння, в населеному пункті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102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cityAddrAgentVerificHistoryArchivalPreserv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населеного пункту установи, що здійснила перевіряння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103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areaAddrAgentVerificHistoryArchivalPreserv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району установи, що здійснила перевіряння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104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regionAddrAgentVerificHistoryArchivalPreserv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області установи, що здійснила перевіряння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105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postCodeAddrAgentVerificHistoryArchivalPreserv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Поштовий індекс установи, що здійснила перевіряння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106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eContactAddrAgentVerificHistoryArchivalPreserv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Адреса електронного засобу комунікації установи, що здійснила перевіряння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612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107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</w:r>
          </w:p>
        </w:tc>
        <w:tc>
          <w:tcPr>
            <w:tcW w:w="321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OffPersAgentVerificHistoryArchivalPreserv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посадової особи, що здійснила перевіряння ЕЦП ОАЕС та справжності ОАЕС за її ЕЦП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108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nameOffPersAgentVerificHistoryArchivalPreserv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П.І.Б. особи, яка здійснила перевіряння ЕЦП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109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rankOffPersAgentVerificHistoryArchivalPreserv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Посада особи, яка здійснила перевіряння ЕЦП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110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loginOffPersAgentVerificHistoryArchivalPreser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Логін особи, яка здійснила перевіряння ЕЦП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призначеного ІАС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111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</w:r>
          </w:p>
        </w:tc>
        <w:tc>
          <w:tcPr>
            <w:tcW w:w="352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ResultUIOVerificHistoryArchivalPreserv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результатів перевірки справжності ОАЕС за її ЕЦП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112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identifierResultUIOVerificHistoryArchivalPreserv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Ідентифікатор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визначеного в ІАС</w:t>
            </w:r>
          </w:p>
        </w:tc>
      </w:tr>
      <w:tr w:rsidR="001A0216" w:rsidRPr="00E41375" w:rsidTr="00310562">
        <w:trPr>
          <w:trHeight w:val="408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113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validResultUIOVerificHistoryArchivalPreserv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Enum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Результат перевіряння справжності ОАЕС за його ЕЦП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1 - позитивний; 0 -негативний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114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</w:r>
          </w:p>
        </w:tc>
        <w:tc>
          <w:tcPr>
            <w:tcW w:w="321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ResultSignUIOVerificHistoryArchivalPreserv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Метадані результатів перевіряння ЕЦП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XML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115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identifierResultSignUIOVerificHistoryArchivalPreserv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Ідентифікатор ЕЦП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Відповідно до визначеного в ІАС</w:t>
            </w:r>
          </w:p>
        </w:tc>
      </w:tr>
      <w:tr w:rsidR="001A0216" w:rsidRPr="00E41375" w:rsidTr="00310562">
        <w:trPr>
          <w:trHeight w:val="20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116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A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validResultSignUIOVerificHistoryArchivalPreserv</w:t>
            </w:r>
            <w:proofErr w:type="spellEnd"/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Enum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Результат перевіряння ЕЦП ОАЕС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1 - позитивний; 0 -негативний</w:t>
            </w:r>
          </w:p>
        </w:tc>
      </w:tr>
      <w:tr w:rsidR="001A0216" w:rsidRPr="00E41375" w:rsidTr="00310562">
        <w:trPr>
          <w:trHeight w:val="1224"/>
          <w:jc w:val="center"/>
        </w:trPr>
        <w:tc>
          <w:tcPr>
            <w:tcW w:w="3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117</w:t>
            </w:r>
          </w:p>
        </w:tc>
        <w:tc>
          <w:tcPr>
            <w:tcW w:w="1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К</w:t>
            </w:r>
          </w:p>
        </w:tc>
        <w:tc>
          <w:tcPr>
            <w:tcW w:w="2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2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EXT</w:t>
            </w:r>
          </w:p>
        </w:tc>
        <w:tc>
          <w:tcPr>
            <w:tcW w:w="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String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Призначений для включення інформації, що не передбачена структурою та змістом ОАЕС, але необхідна для здійснення діяльності, для забезпечення якої використовується ОАЕС, </w:t>
            </w: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виходячи з особливостей організації цієї діяльності</w:t>
            </w:r>
          </w:p>
        </w:tc>
        <w:tc>
          <w:tcPr>
            <w:tcW w:w="2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0216" w:rsidRPr="00E41375" w:rsidRDefault="001A0216" w:rsidP="003105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13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XML</w:t>
            </w:r>
          </w:p>
        </w:tc>
      </w:tr>
    </w:tbl>
    <w:p w:rsidR="001A0216" w:rsidRDefault="001A0216" w:rsidP="001A0216"/>
    <w:p w:rsidR="007725AF" w:rsidRDefault="007725AF"/>
    <w:sectPr w:rsidR="007725AF" w:rsidSect="001A021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16"/>
    <w:rsid w:val="001A0216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773FF-8C76-4235-9DB5-478DFBA6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1A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1A0216"/>
    <w:rPr>
      <w:color w:val="0000FF"/>
      <w:u w:val="single"/>
    </w:rPr>
  </w:style>
  <w:style w:type="paragraph" w:customStyle="1" w:styleId="rvps7">
    <w:name w:val="rvps7"/>
    <w:basedOn w:val="a"/>
    <w:rsid w:val="001A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1A0216"/>
  </w:style>
  <w:style w:type="numbering" w:customStyle="1" w:styleId="1">
    <w:name w:val="Немає списку1"/>
    <w:next w:val="a2"/>
    <w:uiPriority w:val="99"/>
    <w:semiHidden/>
    <w:unhideWhenUsed/>
    <w:rsid w:val="001A0216"/>
  </w:style>
  <w:style w:type="paragraph" w:customStyle="1" w:styleId="msonormal0">
    <w:name w:val="msonormal"/>
    <w:basedOn w:val="a"/>
    <w:rsid w:val="001A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1A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1A0216"/>
  </w:style>
  <w:style w:type="character" w:styleId="a4">
    <w:name w:val="FollowedHyperlink"/>
    <w:basedOn w:val="a0"/>
    <w:uiPriority w:val="99"/>
    <w:semiHidden/>
    <w:unhideWhenUsed/>
    <w:rsid w:val="001A0216"/>
    <w:rPr>
      <w:color w:val="800080"/>
      <w:u w:val="single"/>
    </w:rPr>
  </w:style>
  <w:style w:type="paragraph" w:customStyle="1" w:styleId="rvps6">
    <w:name w:val="rvps6"/>
    <w:basedOn w:val="a"/>
    <w:rsid w:val="001A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1A0216"/>
  </w:style>
  <w:style w:type="paragraph" w:customStyle="1" w:styleId="rvps12">
    <w:name w:val="rvps12"/>
    <w:basedOn w:val="a"/>
    <w:rsid w:val="001A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1A0216"/>
  </w:style>
  <w:style w:type="paragraph" w:customStyle="1" w:styleId="rvps4">
    <w:name w:val="rvps4"/>
    <w:basedOn w:val="a"/>
    <w:rsid w:val="001A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1A0216"/>
  </w:style>
  <w:style w:type="paragraph" w:customStyle="1" w:styleId="rvps15">
    <w:name w:val="rvps15"/>
    <w:basedOn w:val="a"/>
    <w:rsid w:val="001A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numbering" w:customStyle="1" w:styleId="2">
    <w:name w:val="Немає списку2"/>
    <w:next w:val="a2"/>
    <w:uiPriority w:val="99"/>
    <w:semiHidden/>
    <w:unhideWhenUsed/>
    <w:rsid w:val="001A0216"/>
  </w:style>
  <w:style w:type="paragraph" w:customStyle="1" w:styleId="rvps8">
    <w:name w:val="rvps8"/>
    <w:basedOn w:val="a"/>
    <w:rsid w:val="001A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Normal (Web)"/>
    <w:basedOn w:val="a"/>
    <w:uiPriority w:val="99"/>
    <w:semiHidden/>
    <w:unhideWhenUsed/>
    <w:rsid w:val="001A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58">
    <w:name w:val="rvts58"/>
    <w:basedOn w:val="a0"/>
    <w:rsid w:val="001A0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z1398-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2.rada.gov.ua/laws/show/z1398-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2939-17" TargetMode="External"/><Relationship Id="rId5" Type="http://schemas.openxmlformats.org/officeDocument/2006/relationships/hyperlink" Target="http://zakon2.rada.gov.ua/laws/show/2939-17/paran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zakon2.rada.gov.ua/laws/show/2939-1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10673</Words>
  <Characters>6084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2017-11-29T10:53:00Z</dcterms:created>
  <dcterms:modified xsi:type="dcterms:W3CDTF">2017-11-29T10:54:00Z</dcterms:modified>
</cp:coreProperties>
</file>