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5138"/>
      </w:tblGrid>
      <w:tr w:rsidR="00024CB7" w:rsidRPr="00024CB7" w:rsidTr="00024CB7">
        <w:tc>
          <w:tcPr>
            <w:tcW w:w="2000" w:type="pct"/>
            <w:shd w:val="clear" w:color="auto" w:fill="auto"/>
            <w:hideMark/>
          </w:tcPr>
          <w:p w:rsidR="00024CB7" w:rsidRPr="00024CB7" w:rsidRDefault="00024CB7" w:rsidP="00024CB7">
            <w:pPr>
              <w:spacing w:before="150" w:after="150" w:line="240" w:lineRule="auto"/>
              <w:jc w:val="right"/>
              <w:rPr>
                <w:rFonts w:ascii="Times New Roman" w:eastAsia="Times New Roman" w:hAnsi="Times New Roman" w:cs="Times New Roman"/>
                <w:sz w:val="24"/>
                <w:szCs w:val="24"/>
                <w:lang w:eastAsia="uk-UA"/>
              </w:rPr>
            </w:pPr>
            <w:r w:rsidRPr="00024CB7">
              <w:rPr>
                <w:rFonts w:ascii="Times New Roman" w:eastAsia="Times New Roman" w:hAnsi="Times New Roman" w:cs="Times New Roman"/>
                <w:sz w:val="24"/>
                <w:szCs w:val="24"/>
                <w:lang w:eastAsia="uk-UA"/>
              </w:rPr>
              <w:br/>
              <w:t>Додаток 2 </w:t>
            </w:r>
            <w:r w:rsidRPr="00024CB7">
              <w:rPr>
                <w:rFonts w:ascii="Times New Roman" w:eastAsia="Times New Roman" w:hAnsi="Times New Roman" w:cs="Times New Roman"/>
                <w:sz w:val="24"/>
                <w:szCs w:val="24"/>
                <w:lang w:eastAsia="uk-UA"/>
              </w:rPr>
              <w:br/>
              <w:t>до Вимог до структури та змісту </w:t>
            </w:r>
            <w:r w:rsidRPr="00024CB7">
              <w:rPr>
                <w:rFonts w:ascii="Times New Roman" w:eastAsia="Times New Roman" w:hAnsi="Times New Roman" w:cs="Times New Roman"/>
                <w:sz w:val="24"/>
                <w:szCs w:val="24"/>
                <w:lang w:eastAsia="uk-UA"/>
              </w:rPr>
              <w:br/>
              <w:t>XML-схеми архівних електронних </w:t>
            </w:r>
            <w:r w:rsidRPr="00024CB7">
              <w:rPr>
                <w:rFonts w:ascii="Times New Roman" w:eastAsia="Times New Roman" w:hAnsi="Times New Roman" w:cs="Times New Roman"/>
                <w:sz w:val="24"/>
                <w:szCs w:val="24"/>
                <w:lang w:eastAsia="uk-UA"/>
              </w:rPr>
              <w:br/>
              <w:t>документів </w:t>
            </w:r>
            <w:r w:rsidRPr="00024CB7">
              <w:rPr>
                <w:rFonts w:ascii="Times New Roman" w:eastAsia="Times New Roman" w:hAnsi="Times New Roman" w:cs="Times New Roman"/>
                <w:sz w:val="24"/>
                <w:szCs w:val="24"/>
                <w:lang w:eastAsia="uk-UA"/>
              </w:rPr>
              <w:br/>
              <w:t>(пункт 8 розділу V)</w:t>
            </w:r>
          </w:p>
        </w:tc>
      </w:tr>
    </w:tbl>
    <w:p w:rsidR="00024CB7" w:rsidRPr="00024CB7" w:rsidRDefault="00024CB7" w:rsidP="00024CB7">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0" w:name="n78"/>
      <w:bookmarkStart w:id="1" w:name="_GoBack"/>
      <w:bookmarkEnd w:id="0"/>
      <w:r w:rsidRPr="00024CB7">
        <w:rPr>
          <w:rFonts w:ascii="Times New Roman" w:eastAsia="Times New Roman" w:hAnsi="Times New Roman" w:cs="Times New Roman"/>
          <w:b/>
          <w:bCs/>
          <w:color w:val="000000"/>
          <w:sz w:val="28"/>
          <w:szCs w:val="28"/>
          <w:lang w:eastAsia="uk-UA"/>
        </w:rPr>
        <w:t>СТРУКТУРА та зміст XML-схеми АЕД</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832"/>
        <w:gridCol w:w="832"/>
        <w:gridCol w:w="700"/>
        <w:gridCol w:w="586"/>
        <w:gridCol w:w="531"/>
        <w:gridCol w:w="473"/>
        <w:gridCol w:w="737"/>
        <w:gridCol w:w="508"/>
        <w:gridCol w:w="578"/>
        <w:gridCol w:w="4583"/>
        <w:gridCol w:w="696"/>
        <w:gridCol w:w="664"/>
        <w:gridCol w:w="1701"/>
        <w:gridCol w:w="1709"/>
      </w:tblGrid>
      <w:tr w:rsidR="00024CB7" w:rsidRPr="00024CB7" w:rsidTr="00024CB7">
        <w:trPr>
          <w:trHeight w:val="312"/>
        </w:trPr>
        <w:tc>
          <w:tcPr>
            <w:tcW w:w="468" w:type="dxa"/>
            <w:gridSpan w:val="2"/>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bookmarkStart w:id="2" w:name="n79"/>
            <w:bookmarkEnd w:id="2"/>
            <w:bookmarkEnd w:id="1"/>
            <w:r w:rsidRPr="00024CB7">
              <w:rPr>
                <w:rFonts w:ascii="Times New Roman" w:eastAsia="Times New Roman" w:hAnsi="Times New Roman" w:cs="Times New Roman"/>
                <w:color w:val="000000"/>
                <w:sz w:val="16"/>
                <w:szCs w:val="16"/>
                <w:lang w:eastAsia="uk-UA"/>
              </w:rPr>
              <w:br/>
            </w:r>
          </w:p>
        </w:tc>
        <w:tc>
          <w:tcPr>
            <w:tcW w:w="4536" w:type="dxa"/>
            <w:gridSpan w:val="8"/>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і рівень вкладеності XML-компонентів</w:t>
            </w:r>
          </w:p>
        </w:tc>
        <w:tc>
          <w:tcPr>
            <w:tcW w:w="4536" w:type="dxa"/>
            <w:gridSpan w:val="4"/>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r>
      <w:tr w:rsidR="00024CB7" w:rsidRPr="00024CB7" w:rsidTr="00024CB7">
        <w:trPr>
          <w:trHeight w:val="312"/>
        </w:trPr>
        <w:tc>
          <w:tcPr>
            <w:tcW w:w="336"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Індекс XML-компонента</w:t>
            </w:r>
          </w:p>
        </w:tc>
        <w:tc>
          <w:tcPr>
            <w:tcW w:w="132"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Тип XML-компонента</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Нульовий рівень</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Перший рівень</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Другий рівень</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Третій рівень</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Четвертий рівень</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П’ятий рівень</w:t>
            </w:r>
          </w:p>
        </w:tc>
        <w:tc>
          <w:tcPr>
            <w:tcW w:w="408"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Шостий рівень</w:t>
            </w:r>
          </w:p>
        </w:tc>
        <w:tc>
          <w:tcPr>
            <w:tcW w:w="1524"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XML-атрибута</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Кратність</w:t>
            </w:r>
          </w:p>
        </w:tc>
        <w:tc>
          <w:tcPr>
            <w:tcW w:w="588"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Тип даних</w:t>
            </w:r>
          </w:p>
        </w:tc>
        <w:tc>
          <w:tcPr>
            <w:tcW w:w="1848"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Описання</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Правила заповнення</w:t>
            </w:r>
          </w:p>
        </w:tc>
      </w:tr>
      <w:tr w:rsidR="00024CB7" w:rsidRPr="00024CB7" w:rsidTr="00024CB7">
        <w:trPr>
          <w:trHeight w:val="312"/>
        </w:trPr>
        <w:tc>
          <w:tcPr>
            <w:tcW w:w="336"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132"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4</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5</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6</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7</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8</w:t>
            </w:r>
          </w:p>
        </w:tc>
        <w:tc>
          <w:tcPr>
            <w:tcW w:w="408"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w:t>
            </w:r>
          </w:p>
        </w:tc>
        <w:tc>
          <w:tcPr>
            <w:tcW w:w="1524"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w:t>
            </w: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11</w:t>
            </w:r>
          </w:p>
        </w:tc>
        <w:tc>
          <w:tcPr>
            <w:tcW w:w="588"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12</w:t>
            </w:r>
          </w:p>
        </w:tc>
        <w:tc>
          <w:tcPr>
            <w:tcW w:w="1848"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13</w:t>
            </w:r>
          </w:p>
        </w:tc>
        <w:tc>
          <w:tcPr>
            <w:tcW w:w="1860" w:type="dxa"/>
            <w:tcBorders>
              <w:top w:val="single" w:sz="6" w:space="0" w:color="000000"/>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14</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5244" w:type="dxa"/>
            <w:gridSpan w:val="8"/>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UIO</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Містить службову інформацію, необхідну для правильної обробки та інтерпретації всього АЕД в цілому</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formatUIO</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XML</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versionUIO</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Версія XML-схеми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codeLanguageUIO</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мови змісту</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ISO 639-1:2002</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encodingUIO</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кодування символів</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Unicode</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4896" w:type="dxa"/>
            <w:gridSpan w:val="7"/>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Містить інформацію про обмеження доступу до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129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codeAccess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доступу до інформації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Визначається відповідно до вимог </w:t>
            </w:r>
            <w:hyperlink r:id="rId4" w:tgtFrame="_blank" w:history="1">
              <w:r w:rsidRPr="00024CB7">
                <w:rPr>
                  <w:rFonts w:ascii="Times New Roman" w:eastAsia="Times New Roman" w:hAnsi="Times New Roman" w:cs="Times New Roman"/>
                  <w:color w:val="000099"/>
                  <w:sz w:val="16"/>
                  <w:szCs w:val="16"/>
                  <w:u w:val="single"/>
                  <w:lang w:eastAsia="uk-UA"/>
                </w:rPr>
                <w:t>Закону України</w:t>
              </w:r>
            </w:hyperlink>
            <w:r w:rsidRPr="00024CB7">
              <w:rPr>
                <w:rFonts w:ascii="Times New Roman" w:eastAsia="Times New Roman" w:hAnsi="Times New Roman" w:cs="Times New Roman"/>
                <w:color w:val="000000"/>
                <w:sz w:val="16"/>
                <w:szCs w:val="16"/>
                <w:lang w:eastAsia="uk-UA"/>
              </w:rPr>
              <w:t> «Про доступ до публічної інформації»: 0 - відкрита інформація; 1 - інформація з обмеженим доступом</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обмеження доступу до інформації, яка міститься в інкапсульованому в АЕД ЕД або його додатку</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nameFileRestrictionAcces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ЕД або його додатка</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найменування файлів ЕД в ІАС</w:t>
            </w:r>
          </w:p>
        </w:tc>
      </w:tr>
      <w:tr w:rsidR="00024CB7" w:rsidRPr="00024CB7" w:rsidTr="00024CB7">
        <w:trPr>
          <w:trHeight w:val="1260"/>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nameRequisitesFileRestrictionAccess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грифа обмеження доступу</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Визначається відповідно до вимог Закону України «Про доступ до публічної інформації» та ІД: «Для службового користування», «Конфіденційно», «Таємно»</w:t>
            </w:r>
          </w:p>
        </w:tc>
      </w:tr>
      <w:tr w:rsidR="00024CB7" w:rsidRPr="00024CB7" w:rsidTr="00024CB7">
        <w:trPr>
          <w:trHeight w:val="69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groundsActionFileRestrictionAccess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Посилання на нормативний документ, відповідно до вимог якого здійснюється організація роботи з документною інформацією з обмеженим доступом</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 xml:space="preserve">Відповідно до державної реєстрації нормативних документів України. Наприклад, для опрацювання службової інформації в установі: посилання на Інструкцію установи про порядок обліку, зберігання і використання документів, справ, видань та інших матеріальних носіїв інформації, які містять службову інформацію. Для фізичної особи - </w:t>
            </w:r>
            <w:r w:rsidRPr="00024CB7">
              <w:rPr>
                <w:rFonts w:ascii="Times New Roman" w:eastAsia="Times New Roman" w:hAnsi="Times New Roman" w:cs="Times New Roman"/>
                <w:color w:val="000000"/>
                <w:sz w:val="16"/>
                <w:szCs w:val="16"/>
                <w:lang w:eastAsia="uk-UA"/>
              </w:rPr>
              <w:lastRenderedPageBreak/>
              <w:t>лист, договір, угода тощо про співробітництво з установою</w:t>
            </w:r>
          </w:p>
        </w:tc>
      </w:tr>
      <w:tr w:rsidR="00024CB7" w:rsidRPr="00024CB7" w:rsidTr="00024CB7">
        <w:trPr>
          <w:trHeight w:val="285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12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groundsPeriodFileRestrictionAccess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Посилання на норму у нормативному документі, що визначає строки обмеження доступу до документної інформації</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Згідно з нормативним документом, що визначає строки обмеження доступу до документної інформації. Наприклад, для службової інформації, що міститься в ЕД установи: посилання на пункт із Переліку відомостей, що становлять службову інформацію, що створюється в установі відповідно до вимог </w:t>
            </w:r>
            <w:hyperlink r:id="rId5" w:tgtFrame="_blank" w:history="1">
              <w:r w:rsidRPr="00024CB7">
                <w:rPr>
                  <w:rFonts w:ascii="Times New Roman" w:eastAsia="Times New Roman" w:hAnsi="Times New Roman" w:cs="Times New Roman"/>
                  <w:color w:val="000099"/>
                  <w:sz w:val="16"/>
                  <w:szCs w:val="16"/>
                  <w:u w:val="single"/>
                  <w:lang w:eastAsia="uk-UA"/>
                </w:rPr>
                <w:t>Закону України</w:t>
              </w:r>
            </w:hyperlink>
            <w:r w:rsidRPr="00024CB7">
              <w:rPr>
                <w:rFonts w:ascii="Times New Roman" w:eastAsia="Times New Roman" w:hAnsi="Times New Roman" w:cs="Times New Roman"/>
                <w:color w:val="000000"/>
                <w:sz w:val="16"/>
                <w:szCs w:val="16"/>
                <w:lang w:eastAsia="uk-UA"/>
              </w:rPr>
              <w:t> «Про доступ до публічної інформації». Для фізичної особи відповідно до вимог документа про співробітництво з установою</w:t>
            </w:r>
          </w:p>
        </w:tc>
      </w:tr>
      <w:tr w:rsidR="00024CB7" w:rsidRPr="00024CB7" w:rsidTr="00024CB7">
        <w:trPr>
          <w:trHeight w:val="103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periodRestrictionAccess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Строк обмеження доступу до документної інформації</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 xml:space="preserve">Відповідно до вимог спеціальних законів та нормативних актів, що визначають строки обмеження доступу до документної інформації. Наприклад, для службової інформації, що міститься в ЕД установи, строк визначається відповідно до затвердженого Переліку відомостей, що становлять службову інформацію, що створюється в установі. Для фізичної особи відповідно до вимог документа про </w:t>
            </w:r>
            <w:r w:rsidRPr="00024CB7">
              <w:rPr>
                <w:rFonts w:ascii="Times New Roman" w:eastAsia="Times New Roman" w:hAnsi="Times New Roman" w:cs="Times New Roman"/>
                <w:color w:val="000000"/>
                <w:sz w:val="16"/>
                <w:szCs w:val="16"/>
                <w:lang w:eastAsia="uk-UA"/>
              </w:rPr>
              <w:lastRenderedPageBreak/>
              <w:t>співробітництво з установою</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14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PersFileRestrictionAccess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особи, яка обмежила доступ до інформації, що міститься в інкапсульованих в АЕД ЕД або їх додатках</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namePersFileRestrictionAcces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виконавця або автора ЕД, що обмежив доступ до інформації</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rankOffPersFileRestrictionAcces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Посада виконавця або автора ЕД, що обмежив доступ до інформації</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штатного розкладу установи. Не зазначається для фізичної особи</w:t>
            </w:r>
          </w:p>
        </w:tc>
      </w:tr>
      <w:tr w:rsidR="00024CB7" w:rsidRPr="00024CB7" w:rsidTr="00024CB7">
        <w:trPr>
          <w:trHeight w:val="122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PageFileRestrictionAccess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обмеження доступу до інформації, що міститься в окремому аркуші інкапсульованого в АЕД ЕД або його додатка. Застосовується у разі, якщо обмеження доступу не відноситься до всієї інформації документа</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numberPageFileRestrictionAccess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аркуша ЕД або його додатка, який містить інформацію з обмеженим доступом</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аркуша ЕД або його додатка</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ParagraphPageFileRestrictionAccess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обмеження доступу до інформації, що міститься в окремому абзаці інкапсульованого в АЕД ЕД або його додатка</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20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Е</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SentenceParagraphPageFileRestrictionAccess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обмеження доступу до інформації, що міститься в окремому реченні інкапсульованого в АЕД ЕД або його додатка</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183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numberSentenceParagraphPageFileRestrictionAccess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речення в абзаці ЕД або його додатка, який містить інформацію з обмеженим доступом</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речення в ЕД або його додатка відносно початку відповідного абзацу. Якщо частина речення, до якого обмежено доступ, переноситься на наступний аркуш, замість речення зазначаються відомості про дві фрази, що розташовані на різних аркушах ЕД або його додатків</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PhraseParagraphPageFileRestrictionAccess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обмеження доступу до інформації, що міститься в окремій фразі інкапсульованого в АЕД ЕД або його додатка</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142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wordsPhraseParagraphPageFileRestrictionAccess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Кількість слів у фразі ЕД або його додатка, доступ до якої обмежений</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Підраховуються тільки слова. Розділові знаки пропускаються. Якщо останнє слово фрази переноситься на наступний аркуш, початок слова, що знаходиться на цьому аркуші, підраховується як окреме слово у фразі</w:t>
            </w:r>
          </w:p>
        </w:tc>
      </w:tr>
      <w:tr w:rsidR="00024CB7" w:rsidRPr="00024CB7" w:rsidTr="00024CB7">
        <w:trPr>
          <w:trHeight w:val="163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24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beginWordPhraseParagraphPageFileRestrictionAccess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першого слова у фразі ЕД або його додатка, доступ до якої обмежений</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першого слова у фразі ЕД або його додатка відносно початку відповідного абзацу. Якщо фраза починається з частини слова, що перенесено на цей аркуш с попереднього аркуша, ця частина слова зазначається як перше слово фрази</w:t>
            </w:r>
          </w:p>
        </w:tc>
      </w:tr>
      <w:tr w:rsidR="00024CB7" w:rsidRPr="00024CB7" w:rsidTr="00024CB7">
        <w:trPr>
          <w:trHeight w:val="163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endWordPhraseParagraphPageFileRestrictionAccess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останнього слова у фразі ЕД або його додатка, доступ до якої обмежений</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останнього слова у фразі ЕД або його додатка відносно початку відповідного абзацу. Якщо останнє слово фрази переноситься на наступний аркуш, початок слова, що знаходиться на цьому аркуші, зазначається як останнє слово фрази</w:t>
            </w:r>
          </w:p>
        </w:tc>
      </w:tr>
      <w:tr w:rsidR="00024CB7" w:rsidRPr="00024CB7" w:rsidTr="00024CB7">
        <w:trPr>
          <w:trHeight w:val="81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RemovalFileRestrictionAccess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зняття обмеження доступу до інформації, яка міститься в інкапсульованому в АЕД ЕД або його додатку</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171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dateRecordRemovalFileRestrictionAccess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 xml:space="preserve">Дата протоколу з рішенням ЕК установи, що відміняє обмеження доступу до документної інформації після завершення визначеного строку обмеження доступу до цієї інформації. Передчасне зняття обмеження доступу до документної інформації можливе на підставі документа, що фіксує виявлення порушення </w:t>
            </w:r>
            <w:r w:rsidRPr="00024CB7">
              <w:rPr>
                <w:rFonts w:ascii="Times New Roman" w:eastAsia="Times New Roman" w:hAnsi="Times New Roman" w:cs="Times New Roman"/>
                <w:color w:val="000000"/>
                <w:sz w:val="16"/>
                <w:szCs w:val="16"/>
                <w:lang w:eastAsia="uk-UA"/>
              </w:rPr>
              <w:lastRenderedPageBreak/>
              <w:t>щодо неправомірного обмеження доступу до цієї інформації. У разі якщо установа, яка створила документ, що містить інформацію з обмеженим доступом, ліквідована без правонаступника, рішення про зняття обмеження доступу до цієї інформації здійснюється на підставі експертного висновку державного експерта в галузі, до якої відноситься установа, що створила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ІД</w:t>
            </w:r>
          </w:p>
        </w:tc>
      </w:tr>
      <w:tr w:rsidR="00024CB7" w:rsidRPr="00024CB7" w:rsidTr="00024CB7">
        <w:trPr>
          <w:trHeight w:val="2040"/>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numberRecordRemovalFileRestrictionAccess</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протоколу з рішенням ЕК установи або ЕПК державного архіву, що відміняє обмеження доступу до документної інформації після завершення визначеного строку обмеження доступу до цієї інформації, або документа, що знімає обмеження доступу до документної інформації, якщо було встановлено, що обмеження доступу до цієї інформації було встановлено неправомірно</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4896" w:type="dxa"/>
            <w:gridSpan w:val="7"/>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Містить інформацію про особу,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установи, яка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fullNameAgentAuthor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shortNameAgentAuthor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Скорочена назва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ownershipAgentAuthor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Абревіатура, що відображає організаційно-правову форму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stateCodeAgentAuthor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за ЄДРПОУ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mandateAgentAuthor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про правові повноваження та функції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статуту установи</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адреси установи, яка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postAddrAgent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Поштова адреса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cityAddrAgent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населеного пункту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areaAddrAgent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району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40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regionAddrAgent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області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41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postCodeAddrAgent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Поштовий індекс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42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eContactAddrAgent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Адреса електронного засобу комунікації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43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підрозділу установи, в якому було створено або змінено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44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підрозділу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штатного розкладу установи</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45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програмного засобу створення та користування АЕД підрозділу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46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адреси підрозділу установи, в якому було створено або змінено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47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postAddrDepartmentAgent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Поштова адреса підрозділу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48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cityAddrDepartmentAgent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населеного пункту підрозділу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49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areaAddrDepartmentAgent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району підрозділу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50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regionAddrDepartmentAgent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області підрозділу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51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postCodeAddrDepartmentAgent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Поштовий індекс підрозділу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52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eContactAddrDepartmentAgent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Адреса електронного засобу комунікації підрозділу установи,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53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OffPersDepartmentAgentAuthor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посадової особи установи, яка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54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nameOffPersDepartmentAgentAutho</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офіційної особи, яка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55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rankOffPersDepartmentAgentAutho</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Посада особи,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штатного розкладу установи</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56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SignOffPersDepartmentAgentAuthor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ЕЦП посадової особи установи, яка підписала новий або змінений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57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algorithmSignOffPersDepartmentAgentAuthor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ЕЦП посадової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ДСТУ 4145:2002</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58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formatSignOffPersDepartmentAgentAuthor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Формат даних ЕЦП посадової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w:t>
            </w:r>
            <w:hyperlink r:id="rId6" w:tgtFrame="_blank" w:history="1">
              <w:r w:rsidRPr="00024CB7">
                <w:rPr>
                  <w:rFonts w:ascii="Times New Roman" w:eastAsia="Times New Roman" w:hAnsi="Times New Roman" w:cs="Times New Roman"/>
                  <w:color w:val="000099"/>
                  <w:sz w:val="16"/>
                  <w:szCs w:val="16"/>
                  <w:u w:val="single"/>
                  <w:lang w:eastAsia="uk-UA"/>
                </w:rPr>
                <w:t>№ 1236/5/453</w:t>
              </w:r>
            </w:hyperlink>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59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encodingSignOffPersDepartmentAgentAuthor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Кодування даних ЕЦП посадової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 № 1236/5/453</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60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nameProgSignOffPersDepartmentAgentAuthor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програмного засобу ЕЦП посадової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61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nameFileSignOffPersDepartmentAgentAuthor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для інкапсуляції підписаних даних та даних ЕЦП посадової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Співпадає з ім’ям файла АЕД, але має інше розширення</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62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fileSignOffPersDepartmentAgentAuthor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Файл зовнішнього ЕЦП посадової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63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GroundsAgentAuthor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підстави для зміни АЕД установою</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64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dateRecordGroundsAgentAuthor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акта про внесення змін до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65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numberRecordGroundsAgentAuthor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акта про внесення змін до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66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descriptionGroundsAgentAuthor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Описання змін, що були внесені до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Перелік доданих ідентифікаторів або тих, дані яких було змінено</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67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фізичної особи, яка створила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68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фізичної особи,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69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stateCodePersAuthor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Ідентифікаційний код фізичної особи,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70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адреси фізичної особи, яка створила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71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postAddrPersAuthor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Поштова адреса фізичної особи, що створила або змінила АЕД,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72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cityAddrPersAuthor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населеного пункту фізичної особи,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73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areaAddrPersAuthor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району фізичної особи,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74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regionAddrPersAuthor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області фізичної особи,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75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postCodeAddrPersAuthor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Поштовий індекс фізичної особи, що створила або змінила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76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SignPersAuthor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фізичної особи, яка створила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77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algorithmSignPersAuthor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ЕЦП фізичної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ДСТУ 4145:2002</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78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formatSignPersAuthor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Формат даних ЕЦП фізичної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w:t>
            </w:r>
            <w:hyperlink r:id="rId7" w:tgtFrame="_blank" w:history="1">
              <w:r w:rsidRPr="00024CB7">
                <w:rPr>
                  <w:rFonts w:ascii="Times New Roman" w:eastAsia="Times New Roman" w:hAnsi="Times New Roman" w:cs="Times New Roman"/>
                  <w:color w:val="000099"/>
                  <w:sz w:val="16"/>
                  <w:szCs w:val="16"/>
                  <w:u w:val="single"/>
                  <w:lang w:eastAsia="uk-UA"/>
                </w:rPr>
                <w:t>№ 1236/5/453</w:t>
              </w:r>
            </w:hyperlink>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79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encodingSignPersAuthor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Кодування даних ЕЦП фізичної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 № 1236/5/453</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80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nameProgSignPersAuthor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програмного засобу ЕЦП фізичної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81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nameFileSignPersAuthor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для інкапсуляції підписаних даних та даних ЕЦП фізичної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Співпадає з ім’ям файла ЕД, але має інше розширення</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82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fileSignOffPersAgentAuthor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Файл зовнішнього ЕЦП фізичної особи-підписувача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83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4896" w:type="dxa"/>
            <w:gridSpan w:val="7"/>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AccessHistory</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Містить інформацію про історію користування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84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dateAccessHistory</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DateTime</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і час транзакції з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ISO 8601:2004</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85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loginAccessHistory</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Логін користувача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призначеного ІАС</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86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nameOffPersAccessHistory</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користувача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87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codeRightsActionAccessHistory</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прав щодо модифікації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Згідно з Інструкцією установи із захисту інформації</w:t>
            </w:r>
          </w:p>
        </w:tc>
      </w:tr>
      <w:tr w:rsidR="00024CB7" w:rsidRPr="00024CB7" w:rsidTr="00024CB7">
        <w:trPr>
          <w:trHeight w:val="1020"/>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88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4896" w:type="dxa"/>
            <w:gridSpan w:val="7"/>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Містить інформацію про інкапсульований ЕД, пошукові метадані ЕД, власне ЕД, додатки до нього та реквізити, що оформлені після підписання ЕД, метадані діловодства установи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89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файла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назви файла в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nameFormatFileRecord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формату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офіційної специфікації</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encodingFileRecord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кодування символів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офіційної специфікації</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dataFileRecord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Кодовані у символьний формат дані файла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LanguageRecord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мов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codeLanguageRecord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мови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ISO 639-1:2002</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авторів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fullNameAgentAuthorRecord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shortNameAgentAuthorRecord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Скорочена назва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99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ownershipAgentAuthorRecord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Абревіатура, що відображає організаційно-правову форму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stateCodeAgentAuthorRecord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за ЄДРПОУ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mandateAgentAuthorRecord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Дані про правові повноваження та функції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cтатуту установи</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102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адреси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postAddrAgentAuthorRecord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Поштова адреса установи-автора ЕД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cityAddrAgentAuthorRecord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населеного пункту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areaAddrAgentAuthorRecord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району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regionAddrAgentAuthorRecord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області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postCodeAddrAgentAuthorRecord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Поштовий індекс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eContactAddrAgentAuthorRecord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Адреса електронного засобу комунікації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109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OffPersAgentAuthorRecord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посадової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110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nameOffPersAgentAuthorRecord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111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rankOffPersAgentAuthorRecord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Посада 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112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SignOffPersAgentAuthorRecord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ЕЦП посадової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113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algorithmSignOffPersAgentAuthorRecord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ЕЦП 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ДСТУ 4145:2002</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114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formatSignOffPersAgentAuthorRecord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Формат даних ЕЦП 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w:t>
            </w:r>
            <w:hyperlink r:id="rId8" w:tgtFrame="_blank" w:history="1">
              <w:r w:rsidRPr="00024CB7">
                <w:rPr>
                  <w:rFonts w:ascii="Times New Roman" w:eastAsia="Times New Roman" w:hAnsi="Times New Roman" w:cs="Times New Roman"/>
                  <w:color w:val="000099"/>
                  <w:sz w:val="16"/>
                  <w:szCs w:val="16"/>
                  <w:u w:val="single"/>
                  <w:lang w:eastAsia="uk-UA"/>
                </w:rPr>
                <w:t>№ 1236/5/453</w:t>
              </w:r>
            </w:hyperlink>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115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encodingSignOffPersAgentAuthorRecord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Кодування даних ЕЦП 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 № 1236/5/453</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116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nameProgSignOffPersAgentAuthorRecord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програмного засобу ЕЦП 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183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117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nameFileSignOffPersAgentAuthorRecord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для інкапсуляції підписаних даних та даних ЕЦП 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Співпадає з ім’ям файла ЕД, але має інше розширення. У разі накладання більше одного зовнішнього ЕЦП створюється з ім’я файла ЕД з додаванням наприкінці літери «s» та номера ЕЦП за порядком його накладання. Цей код відокремлюється від початку імені файла дефісом («-»)</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118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dataFileSignOffPersAgentAuthorRecord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Кодовані у символьний формат дані файла ЕЦП 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119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StampAgentAuthorRecord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електронної печатки установи-автора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120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algorithmStampAgentAuthorRecord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ЕЦП-печатки установи-підписувача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ДСТУ 4145:2002</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121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formatStampAgentAuthorRecord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Формат даних ЕЦП-печатки установи-підписувача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w:t>
            </w:r>
            <w:hyperlink r:id="rId9" w:tgtFrame="_blank" w:history="1">
              <w:r w:rsidRPr="00024CB7">
                <w:rPr>
                  <w:rFonts w:ascii="Times New Roman" w:eastAsia="Times New Roman" w:hAnsi="Times New Roman" w:cs="Times New Roman"/>
                  <w:color w:val="000099"/>
                  <w:sz w:val="16"/>
                  <w:szCs w:val="16"/>
                  <w:u w:val="single"/>
                  <w:lang w:eastAsia="uk-UA"/>
                </w:rPr>
                <w:t>№ 1236/5/453</w:t>
              </w:r>
            </w:hyperlink>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122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encodingStampAgentAuthorRecord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Кодування даних ЕЦП- печатки установи-підписувача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 № 1236/5/453</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123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nameProgStampAgentAuthorRecord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 xml:space="preserve">Назва програмного засобу ЕЦП-печатки </w:t>
            </w:r>
            <w:r w:rsidRPr="00024CB7">
              <w:rPr>
                <w:rFonts w:ascii="Times New Roman" w:eastAsia="Times New Roman" w:hAnsi="Times New Roman" w:cs="Times New Roman"/>
                <w:color w:val="000000"/>
                <w:sz w:val="16"/>
                <w:szCs w:val="16"/>
                <w:lang w:eastAsia="uk-UA"/>
              </w:rPr>
              <w:lastRenderedPageBreak/>
              <w:t>установи-підписувача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Відповідно до технічної документації</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124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textStampAgentAuthorRecord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Текстова інформація з посиленого сертифіката відкритого ключа, що розміщена на відповідній печатці установи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Постанова від 28 жовтня 2004 року</w:t>
            </w:r>
            <w:hyperlink r:id="rId10" w:tgtFrame="_blank" w:history="1">
              <w:r w:rsidRPr="00024CB7">
                <w:rPr>
                  <w:rFonts w:ascii="Times New Roman" w:eastAsia="Times New Roman" w:hAnsi="Times New Roman" w:cs="Times New Roman"/>
                  <w:color w:val="000099"/>
                  <w:sz w:val="16"/>
                  <w:szCs w:val="16"/>
                  <w:u w:val="single"/>
                  <w:lang w:eastAsia="uk-UA"/>
                </w:rPr>
                <w:t>№ 1452</w:t>
              </w:r>
            </w:hyperlink>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125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dataFileStampAgentAuthorRecord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Кодовані у символьний формат дані файла ЕЦП-печатки установи-підписувача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224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126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nameFileStampAgentAuthorRecord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для інкапсуляції підписаних даних та даних ЕЦП-печатки установи-підписувача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Співпадає з ім’ям файла ЕД, але має інше розширення. У разі накладання більше однієї зовнішньої електронної печатки створюється з ім’я файла ЕД з додаванням наприкінці латинської літери «p» та номера електронної печатки за порядком її проставлення. Цей код відокремлюється від початку імені файла дефісом («-»)</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127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128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129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stateCodePersAuthorRecord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Ідентифікаційний код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130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адреси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131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postAddrPersAuthorRecord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Поштова адреса фізичної особи-підписувача ЕД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132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cityAddrPersAuthorRecord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населеного пункту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133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areaAddrPersAuthorRecord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району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134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regionAddrPersAuthorRecord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області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135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postCodeAddrPersAuthorRecord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Поштовий індекс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136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SignPersAuthorRecord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ЕЦП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137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algorithmSignPersAuthorRecord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ЕЦП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ДСТУ 4145:2002</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138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formatSignPersAuthorRecord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Формат даних ЕЦП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w:t>
            </w:r>
            <w:hyperlink r:id="rId11" w:tgtFrame="_blank" w:history="1">
              <w:r w:rsidRPr="00024CB7">
                <w:rPr>
                  <w:rFonts w:ascii="Times New Roman" w:eastAsia="Times New Roman" w:hAnsi="Times New Roman" w:cs="Times New Roman"/>
                  <w:color w:val="000099"/>
                  <w:sz w:val="16"/>
                  <w:szCs w:val="16"/>
                  <w:u w:val="single"/>
                  <w:lang w:eastAsia="uk-UA"/>
                </w:rPr>
                <w:t>№ 1236/5/453</w:t>
              </w:r>
            </w:hyperlink>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139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encodingSignPersAuthorRecord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Кодування даних ЕЦП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 № 1236/5/453</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140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nameProgSignPersAuthorRecord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програмного засобу ЕЦП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57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141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nameFileSignPersAuthorRecord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для інкапсуляції підписаних даних та даних ЕЦП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 xml:space="preserve">Співпадає з ім’ям файла ЕД, але має інше розширення. У разі накладання більше одного зовнішнього ЕЦП створюється з ім’я </w:t>
            </w:r>
            <w:r w:rsidRPr="00024CB7">
              <w:rPr>
                <w:rFonts w:ascii="Times New Roman" w:eastAsia="Times New Roman" w:hAnsi="Times New Roman" w:cs="Times New Roman"/>
                <w:color w:val="000000"/>
                <w:sz w:val="16"/>
                <w:szCs w:val="16"/>
                <w:lang w:eastAsia="uk-UA"/>
              </w:rPr>
              <w:lastRenderedPageBreak/>
              <w:t>файла ЕД з додаванням наприкінці літери «s» та номера ЕЦП за порядком його накладання. Цей код відокремлюється від початку імені файла дефісом («-»)</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142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dataFileSignPersAuthorRecord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Кодовані у символьний формат дані файла ЕЦП фізичної особи-підписувача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143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K</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додатків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144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назви файла в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145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nameFormatAppendixRecord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формату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офіційної специфікації</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146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кодування символів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офіційної специфікації</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147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dataFileAppendixRecord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Кодовані у символьний формат дані файла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148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LanguageAppendixRecord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мов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149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codeLanguageAppendixRecord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мови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ISO 639-1:2002</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150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AuthorAppendix 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авторів додатків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151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152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fullNameAgentAuthorAppendixRecord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153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shortNameAgentAuthorAppendixRecord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Скорочена назва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154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ownershipAgentAuthorAppendixRecord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Абревіатура, що відображає організаційно-правову форму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155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stateCodeAgentAuthorAppendixRecord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за ЄДРПОУ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40"/>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156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mandateAgentAuthorRecord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Дані про правові повноваження та функції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cтатуту установи</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157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AddrAgentAuthorAppendix 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адреси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158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postAddrAgentAuthorAppendixRecord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Поштова адреса установи-автора додатка до ЕД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159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cityAddrAgentAuthorAppendixRecord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населеного пункту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160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areaAddrAgentAuthorAppendixRecord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району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161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regionAddrAgentAuthorAppendixRecord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області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162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postCodeAddrAgentAuthorAppendixRecord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Поштовий індекс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163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eContactAddrAgentAuthorAppendixRecord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Адреса електронного засобу комунікації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164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OffPersAgentAuthorAppendix 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посадових осіб-підписувачів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165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nameOffPersAgentAuthorAppendixRecord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166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rankOffPersAgentAuthorAppendixRecord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Посада 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167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3192" w:type="dxa"/>
            <w:gridSpan w:val="2"/>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SignOffPersAgentAuthorAppendix 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ЕЦП посадової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168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algorithmSignOffPersAgentAuthorAppendixRecord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ЕЦП 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ДСТУ 4145:2002</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169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formatSignOffPersAgentAuthorAppendixRecord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Формат даних ЕЦП 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w:t>
            </w:r>
            <w:hyperlink r:id="rId12" w:tgtFrame="_blank" w:history="1">
              <w:r w:rsidRPr="00024CB7">
                <w:rPr>
                  <w:rFonts w:ascii="Times New Roman" w:eastAsia="Times New Roman" w:hAnsi="Times New Roman" w:cs="Times New Roman"/>
                  <w:color w:val="000099"/>
                  <w:sz w:val="16"/>
                  <w:szCs w:val="16"/>
                  <w:u w:val="single"/>
                  <w:lang w:eastAsia="uk-UA"/>
                </w:rPr>
                <w:t>№ 1236/5/453</w:t>
              </w:r>
            </w:hyperlink>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170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encodingSignOffPersAgentAuthorAppendixRecord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Кодування даних ЕЦП 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 № 1236/5/453</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171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nameProgSignOffPersAgentAuthorAppendixRecord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програмного засобу ЕЦП 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183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172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nameFileSignOffPersAgentAuthorAppendixRecord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для інкапсуляції підписаних даних та даних ЕЦП 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Співпадає з ім’ям файла додатка ЕД, але має інше розширення. У разі накладання більше одного зовнішнього ЕЦП створюється з ім’я файла додатка до ЕД з додаванням наприкінці літери «s» та номера ЕЦП за порядком його накладання. Цей код відокремлюється від початку імені файла дефісом («-»)</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173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dataFileSignOffPersAgentAuthorAppendixRecord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Кодовані у символьний формат дані файла ЕЦП 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174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StampAgentAuthorAppendix 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електронної печатки установи-автора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175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algorithmStampAgentAuthorAppendixRecord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ЕЦП-печатки установи-підписувача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ДСТУ 4145:2002</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176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formatStampAgentAuthorAppendixRecord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Формат даних ЕЦП-печатки установи- 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w:t>
            </w:r>
            <w:hyperlink r:id="rId13" w:tgtFrame="_blank" w:history="1">
              <w:r w:rsidRPr="00024CB7">
                <w:rPr>
                  <w:rFonts w:ascii="Times New Roman" w:eastAsia="Times New Roman" w:hAnsi="Times New Roman" w:cs="Times New Roman"/>
                  <w:color w:val="000099"/>
                  <w:sz w:val="16"/>
                  <w:szCs w:val="16"/>
                  <w:u w:val="single"/>
                  <w:lang w:eastAsia="uk-UA"/>
                </w:rPr>
                <w:t>№ 1236/5/453</w:t>
              </w:r>
            </w:hyperlink>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177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encodingStampAgentAuthorAppendixRecord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Кодування даних ЕЦП-печатки установи-підписувача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 № 1236/5/453</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178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nameProgStampAgentAuthorAppendixRecord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програмного засобу ЕЦП-печатки установи-підписувача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179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textStampAgentAuthorAppendixRecord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Текстова інформація з посиленого сертифіката відкритого ключа, що розміщена на відповідній печатці установи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Постанова від 28 жовтня 2004 року</w:t>
            </w:r>
            <w:hyperlink r:id="rId14" w:tgtFrame="_blank" w:history="1">
              <w:r w:rsidRPr="00024CB7">
                <w:rPr>
                  <w:rFonts w:ascii="Times New Roman" w:eastAsia="Times New Roman" w:hAnsi="Times New Roman" w:cs="Times New Roman"/>
                  <w:color w:val="000099"/>
                  <w:sz w:val="16"/>
                  <w:szCs w:val="16"/>
                  <w:u w:val="single"/>
                  <w:lang w:eastAsia="uk-UA"/>
                </w:rPr>
                <w:t>№ 1452</w:t>
              </w:r>
            </w:hyperlink>
          </w:p>
        </w:tc>
      </w:tr>
      <w:tr w:rsidR="00024CB7" w:rsidRPr="00024CB7" w:rsidTr="00024CB7">
        <w:trPr>
          <w:trHeight w:val="224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180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nameFileStampAgentAuthorAppendixRecord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для інкапсуляції підписаних даних та даних ЕЦП-печатки установи-підписувача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Співпадає з ім’ям файла додатка ЕД, але має інше розширення. У разі накладання більше однієї зовнішньої електронної печатки створюється з ім’я файла додатка ЕД з додаванням наприкінці латинської літери «p» та номера електронної печатки за порядком її проставлення. Цей код відокремлюється від початку імені файла дефісом («-»)</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181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dataFileStampAgentAuthorAppendixRecord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Кодовані у символьний формат дані файла ЕЦП- печатки установи-підписувача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182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183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184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stateCodePersAuthorAppendixRecord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Ідентифікаційний код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185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AddrPersAuthorAppendix 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адреси фізичної особи-</w:t>
            </w:r>
            <w:r w:rsidRPr="00024CB7">
              <w:rPr>
                <w:rFonts w:ascii="Times New Roman" w:eastAsia="Times New Roman" w:hAnsi="Times New Roman" w:cs="Times New Roman"/>
                <w:color w:val="000000"/>
                <w:sz w:val="16"/>
                <w:szCs w:val="16"/>
                <w:lang w:eastAsia="uk-UA"/>
              </w:rPr>
              <w:lastRenderedPageBreak/>
              <w:t>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186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postAddrPersAuthorAppendixRecord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Поштова адреса фізичної особи-підписувача додатка до ЕД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187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cityAddrPersAuthorAppendixRecord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населеного пункту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188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areaAddrPersAuthorAppendixRecord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району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189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regionAddrPersAuthorAppendixRecord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області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190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postCodeAddrPersAuthorAppendixRecord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Поштовий індекс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191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SignPersAuthorAppendix 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ЕЦП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192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single" w:sz="6" w:space="0" w:color="000000"/>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algorithmSignPersAuthorAppendixRecord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ЕЦП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ДСТУ 4145:2002</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193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formatSignPersAuthorAppendixRecord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Формат даних ЕЦП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w:t>
            </w:r>
            <w:hyperlink r:id="rId15" w:tgtFrame="_blank" w:history="1">
              <w:r w:rsidRPr="00024CB7">
                <w:rPr>
                  <w:rFonts w:ascii="Times New Roman" w:eastAsia="Times New Roman" w:hAnsi="Times New Roman" w:cs="Times New Roman"/>
                  <w:color w:val="000099"/>
                  <w:sz w:val="16"/>
                  <w:szCs w:val="16"/>
                  <w:u w:val="single"/>
                  <w:lang w:eastAsia="uk-UA"/>
                </w:rPr>
                <w:t>№ 1236/5/453</w:t>
              </w:r>
            </w:hyperlink>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194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encodingSignPersAuthorAppendixRecord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Кодування даних ЕЦП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 № 1236/5/453</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195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nameProgSignPersAuthorAppendixRecord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програмного засобу ЕЦП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183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196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nameFileSignPersAuthorAppendixRecord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для інкапсуляції підписаних даних та даних ЕЦП фізичної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Співпадає з ім’ям файла додатка до ЕД, але має інше розширення. У разі накладання більше одного зовнішнього ЕЦП створюється з ім’я файла додатка до ЕД з додаванням наприкінці літери «s» та номера ЕЦП за порядком його накладання. Цей код відокремлюється від початку імені файла дефісом («-»)</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197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nil"/>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br/>
            </w: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dataFileSignPersAuthorAppendixRecord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Кодовані у символьний формат дані файла ЕЦП особи-підписувача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198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AddresseeRecord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адресатів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199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AgentAddresseRecord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установи, що є адресатом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200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fullNameAgentAddresseRecord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установи-адресата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201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nameDepartmentAgentAddresseRecord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підрозділу-адресата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202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nameOffPersAgentAddresseRecord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203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rankOffPersAgentAddresseRecord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Посада 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204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AddrAgentAddresseeRecord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адреси установи, що є адресатом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205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postAddrAgentAddresseRecord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Поштова адреса установи (підрозділу) адресата ЕД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206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cityAddrAgentAddresseRecord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населеного пункту установи (підрозділу) 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207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areaAddrAgentAddresseRecord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району установи (підрозділу) 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208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regionAddrAgentAddresseRecord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області установи (підрозділу) 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209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postCodeAddrAgentAddresseRecord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Поштовий індекс установи (підрозділу) 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210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eContactAddrAgentAddresseRecord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Адреса електронного засобу комунікації установи (підрозділу) 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211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PersAddresseeRecord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фізичної особи-адресата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212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namePersAddresseeRecord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фізичної особи-адресата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213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stateCodePersAuthor</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Ідентифікаційний код фізичної особи-адресата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214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AddrPersAddresseeRecord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адреси фізичної особи-адресата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215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postAddrPersAddresseeRecord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Поштова адреса фізичної особи-адресата ЕД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216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cityAddrPersAddresseeRecord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населеного пункту фізичної особи-адресата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217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areaAddrPersAddresseeRecord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району фізичної особи-адресата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218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regionAddrPersAddresseeRecord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області фізичної особи-адресата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219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postCodeAddrPersAddresseeRecord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Поштовий індекс фізичної особи-адресата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220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K</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реквізитів, що створюються після підписання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221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Згідно з </w:t>
            </w:r>
            <w:hyperlink r:id="rId16" w:tgtFrame="_blank" w:history="1">
              <w:r w:rsidRPr="00024CB7">
                <w:rPr>
                  <w:rFonts w:ascii="Times New Roman" w:eastAsia="Times New Roman" w:hAnsi="Times New Roman" w:cs="Times New Roman"/>
                  <w:color w:val="000099"/>
                  <w:sz w:val="16"/>
                  <w:szCs w:val="16"/>
                  <w:u w:val="single"/>
                  <w:lang w:eastAsia="uk-UA"/>
                </w:rPr>
                <w:t>ДСТУ 4163-2003</w:t>
              </w:r>
            </w:hyperlink>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222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формату даних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офіційної специфікації</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223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кодування символів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офіційної специфікації</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224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codeLanguageRequisitesRecord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мови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ISO 639-1:2002</w:t>
            </w:r>
          </w:p>
        </w:tc>
      </w:tr>
      <w:tr w:rsidR="00024CB7" w:rsidRPr="00024CB7" w:rsidTr="00024CB7">
        <w:trPr>
          <w:trHeight w:val="285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225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Співпадає з ім’ям файла ЕД, але має інше розширення. У разі накладання більше одного зовнішнього ЕЦП створюється з ім’я файла ЕД з додаванням наприкінці латинської літери «r» та номера реквізиту ЕД за порядком його створення. Цей код відокремлюється від початку імені файла дефісом («-»). Розширення файла реквізиту ЕД відповідає формату даних реквізиту або формату ЕЦП, якщо ЕЦП реквізиту додається до реквізиту</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226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fileRequisitesRecord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Кодовані у символьний формат дані файла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227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SignRequisitesRecord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ЕЦП посадової особи-підписувача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228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algorithmSignRequisitesRecord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ЕЦП посадової особи, яка підписує реквізит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ДСТУ 4145:2002</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229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formatSignRequisitesRecord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Формат даних ЕЦП посадової особи, яка підписує реквізит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w:t>
            </w:r>
            <w:hyperlink r:id="rId17" w:tgtFrame="_blank" w:history="1">
              <w:r w:rsidRPr="00024CB7">
                <w:rPr>
                  <w:rFonts w:ascii="Times New Roman" w:eastAsia="Times New Roman" w:hAnsi="Times New Roman" w:cs="Times New Roman"/>
                  <w:color w:val="000099"/>
                  <w:sz w:val="16"/>
                  <w:szCs w:val="16"/>
                  <w:u w:val="single"/>
                  <w:lang w:eastAsia="uk-UA"/>
                </w:rPr>
                <w:t>№ 1236/5/453</w:t>
              </w:r>
            </w:hyperlink>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230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encodingSignRequisitesRecord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Кодування даних ЕЦП посадової особи, яка підписує реквізит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сепня 2012 року № 1236/5/453</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231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nameProgSignRequisitesRecord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програмного засобу ЕЦП посадової особи, яка підписує реквізит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232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nameFileSignRequisitesRecord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для інкапсуляції підписаних даних реквізиту ЕД та даних ЕЦП посадової особи, яка підписує цей реквізит</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Співпадає з ім’ям файла реквізиту ЕД, але має інше розширення</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233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fileSignRequisitesRecord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Кодовані у символьний формат дані файла зовнішнього ЕЦП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234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ClassRecord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класифікації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235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codeClassRecord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ЕД згідно з державним класифікатором</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ДК 010-98</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236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codeTypeClassRecord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виду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0 - вхідний ЕД; 1 -внутрішній ЕД; 2 - вихідний ЕД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237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accessCategoryClassRecord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Гриф доступу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238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SearchDataRecord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довідково-пошукового апарату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239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LanguageSearchDataRecord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Містить інформацію про мови пошукових метаданих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240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codeLanguageSearchDataRecord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мови пошукових метаданих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ISO 639-1:2002</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241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idenifierSearchDataRecord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Згідно з визначеним ІАС</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242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captureDateSearchDataRecord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реєстрації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243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registrationIndexSearchDataRecord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Реєстраційний індекс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244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keywordsSearchDataRecord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Ключові слова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Довільний текст</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245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titleSearchDataRecord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Заголовок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Довільний текст</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246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annotationSearchDataRecord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Анотація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Довільний текст</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247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діловодства установи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248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dateWritedownRecKeepMetadataRecord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віднесення ЕД до справи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249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nameOffPersRecKeepMetadataRecord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користувача</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250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loginRecKeepMetadataRecord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Логін користувача</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призначеного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251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periodRecKeepMetadataRecord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Строк зберігання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0 - постійно; інше -двозначне число</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252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titleFolderRecKeepMetadataRecord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справи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253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numberFolderRecKeepMetadataRecord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справи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254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dateOpenedRecKeepMetadataRecord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початку справи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255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dateClosedRecKeepMetadataRecord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закінчення справи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256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NomenclatureRecKeep 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номенклатури установи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257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dateNomenclatureRecKeepMetadataRecord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номенклатури справ установи, на підставі якої ЕД віднесено до справи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Відповідна номенклатура справ установи</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258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numberNomenclatureRecKeepMetadataRecord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номенклатури справ установи, на підставі якої ЕД віднесено до справи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Відповідна номенклатура справ установи</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259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nameNomenclatureRecKeepMetadataRecord</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номенклатури справ установи, на підставі якої ЕД віднесено до справи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Відповідна номенклатура справ установи</w:t>
            </w:r>
          </w:p>
        </w:tc>
      </w:tr>
      <w:tr w:rsidR="00024CB7" w:rsidRPr="00024CB7" w:rsidTr="00024CB7">
        <w:trPr>
          <w:trHeight w:val="81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260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4896" w:type="dxa"/>
            <w:gridSpan w:val="7"/>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Містить інформацію про метадані архівного зберігання ЕД, історію розміщення АЕД в архіві, перевіряння ЕЦП, конвертування інкапсульованих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261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MetadataArchival 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архівного описування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262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dateInventoryMetadataArchivalPreserv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опису справ постійного зберігання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ISO 8601:2004</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263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numberInventoryMetadataArchivalPreserv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опису справ постійного зберігання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Правила роботи архівних установ України</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264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titleFundArchivalMetadata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фонду</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Правила роботи архівних установ України</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265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numberFundMetadataArchivalPreserv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фонду</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Правила роботи архівних установ України</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266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titleSubFundMetadataArchivalPreserv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підфонду</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Правила роботи архівних установ України</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267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numberSubFundMetadataArchivalPreserv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підфонду</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Правила роботи архівних установ України</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268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titleFolderMetadataArchivalPreserv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справи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Правила роботи архівних установ України</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269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numberFolderMetadataArchivalPreserv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справи</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Правила роботи архівних установ України</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270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LocateHistoryArchivalPreserv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історії зберігання АЕД в державному архіві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271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dateLocateHistoryArchivalPreserv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надходження АЕД до державного архіву</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ISO 8601:2004</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272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idenifierMediaLocateHistoryArchivalPreserv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носія та сховища</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273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typeMediaLocateHistoryArchivalPreserv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Тип носія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специфікації вибраного формату</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274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linkFileLocateHistoryArchivalPreserv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Посилання на файл АЕД в ІАС державного архіву, де він постійно зберігається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організації ІАС архіву</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275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linkFileReservLocateHistoryArchivalPreserv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Посилання на резервну копію файла АЕД в ІАС державного архіву, де він постійно зберігається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організації ІАС архіву</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276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 xml:space="preserve">Метадані повного перевіряння ЕЦП АЕД </w:t>
            </w:r>
            <w:r w:rsidRPr="00024CB7">
              <w:rPr>
                <w:rFonts w:ascii="Times New Roman" w:eastAsia="Times New Roman" w:hAnsi="Times New Roman" w:cs="Times New Roman"/>
                <w:color w:val="000000"/>
                <w:sz w:val="16"/>
                <w:szCs w:val="16"/>
                <w:lang w:eastAsia="uk-UA"/>
              </w:rPr>
              <w:lastRenderedPageBreak/>
              <w:t>та ЕД та справжності АЕД та ЕД за їх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277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перевіряння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ISO 8601:2004</w:t>
            </w:r>
          </w:p>
        </w:tc>
      </w:tr>
      <w:tr w:rsidR="00024CB7" w:rsidRPr="00024CB7" w:rsidTr="00024CB7">
        <w:trPr>
          <w:trHeight w:val="34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278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установи, що здійснила перевіряння ЕЦП АЕД та ЕД та справжності АЕД та ЕД за їх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279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fullNameAgentVerificHistoryArchivalPreserv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установи, що здійснила перевіряння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280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shortNameAgentVerificHistoryArchivalPreserv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Скорочена назва установи, що здійснила перевіряння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281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ownershipAgentVerificHistoryArchivalPreserv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Абревіатура, що відображає організаційно-правову форму установи, що здійснила перевіряння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282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stateCodeAgentVerificHistoryArchivalPreserv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за ЄДРПОУ установи, що здійснила перевіряння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283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mandateAgentVerificHistoryArchivalPreserv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Дані про правові повноваження та функції установи, що здійснила перевіряння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статуту установи</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284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AddrAgentVerific 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адреси установи, що здійснила перевіряння ЕЦП АЕД та ЕД та справжності АЕД та ЕД за їх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285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postAddrAgentVerificHistoryArchivalPreserv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Поштова адреса установи, що здійснила перевіряння,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286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cityAddrAgentVerificHistoryArchivalPreserv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населеного пункту установи, що здійснила перевіряння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287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areaAddrAgentVerificHistoryArchivalPreserv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району установи, що здійснила перевіряння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288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regionAddrAgentVerificHistoryArchivalPreserv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області установи, що здійснила перевіряння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289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postCodeAddrAgentVerificHistoryArchivalPreserv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Поштовий індекс установи, що здійснила перевіряння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290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eContactAddrAgentVerificHistoryArchivalPreserv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Адреса електронного засобу комунікації установи, що здійснила перевіряння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291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OffPersAgentVerificHistoryArchivalPreserv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посадової особи, що здійснила перевіряння ЕЦП АЕД та ЕД та справжності АЕД та ЕД за їх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292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nameOffPersAgentVerificHistoryArchivalPreserv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особи, яка здійснила перевіряння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293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rankOffPersAgentVerificHistoryArchivalPreserv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Посада особи, яка здійснила перевіряння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294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loginOffPersAgentVerificHistoryArchivalPreserv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Логін особи, яка здійснила перевіряння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призначеного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295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ResultUIOVerificHistoryArchivalPreserv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перевірки справжності АЕД за його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296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identifierResultUIOVerificHistoryArchivalPreserv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297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validResultUIOVerificHistoryArchivalPreserv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справжності АЕД за його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0 -негативний</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298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ResultSignUIOVerificHistoryArchivalPreserv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перевіряння ЕЦП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299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identifierResultSignUIOVerificHistoryArchivalPreserv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ЕЦП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300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validResultSignUIOVerificHistoryArchivalPreserv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ЕЦП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0 -негативний</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301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перевірки справжності ЕД за його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302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240"/>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303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справжності ЕД за його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 негативний</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304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ResultSignRecordVerificHistoryArchivalPreserv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перевіряння ЕЦП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305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identifierResultSignRecordVerificHistoryArchivalPreserv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ЕЦП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306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validResultSignRecordVerificHistoryArchivalPreserv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ЕЦП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0 -негативний</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307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ResultRequisitesVerificHistoryArchivalPreserv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перевірки справжності реквізиту ЕД за його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308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identifierResultRequisitesVerificHistoryArchivalPreserv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309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validResultRequisitesVerificHistoryArchivalPreserv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справжності реквізиту ЕД за його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 негативний</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310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ResultSignRequisitesVerificHistoryArchivalPreserv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перевіряння ЕЦП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311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identifierResultSignRequisitesVerificHistoryArchivalPreserv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ЕЦП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312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validResultSignRequisitesVerificHistoryArchivalPreserv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ЕЦП реквізиту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 негативний</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313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перевірки справжності додатка до ЕД за його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314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315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справжності додатка до ЕД за його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 негативний</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316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ResultSignAppendixVerificHistoryArchivalPreserv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перевіряння ЕЦП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317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identifierResultSignAppendixVerificHistoryArchivalPreserv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ЕЦП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318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ЕЦП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 негативний</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319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ResultConvertedRecordVerificHistoryArchivalPreserv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0-2</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перевірки ЕЦП конвертованого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320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identifierResultConvertedRecordVerificHistoryArchivalPreserv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конвертованого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321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validResultConvertedRecordVerificHistoryArchivalPreserv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справжності конвертованого ЕД за його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 негативний</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322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ResultSignConvertedRecordVerificHistoryArchivalPreserv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перевірки ЕЦП конвертованого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323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identifierResultSignConvertedRecordVerificHistoryArchivalPreserv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ЕЦП конвертованого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324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validResultSignConvertedRecordVerificHistoryArchivalPreserv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ЕЦП конвертованого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 негативний</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325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ResultConvertedAppendixVerificHistoryArchivalPreserv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перевірки справжності конвертованого додатка до ЕД за його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326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identifierResultConvertedAppendixVerificHistoryArchivalPreserv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конвертованого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327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validResultConvertedAppendixVerificHistoryArchivalPreserv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справжності конвертованого додатка до ЕД за його ЕЦП</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 негативний</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328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ResultSignConvertedAppendixVerificHistoryArchivalPreserv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результатів перевірки ЕЦП конвертованого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329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identifierResultSignConvertedAppendixVerificHistoryArchivalPreserv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ЕЦП конвертованого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330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validResultSignConvertedAppendixVerificHistoryArchivalPreserv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Результат перевіряння ЕЦП конвертованого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 — позитивний; 0 — негативний</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331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560" w:type="dxa"/>
            <w:gridSpan w:val="6"/>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ConvertedRecord 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історії здійснених конвертувань, інкапсульованих в АЕД ЕД та їх додатків</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332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конвертування</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ISO 8601:2004</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333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AgentConverstedRecordArchivalPreserv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установи, що здійснила конвертування інкапсульованих в АЕД ЕД та їх додатків</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334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fullNameAgentConvertedRecordArchivalPreserv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установи, що здійснила конвертування інкапсульованих ЕД та їх додатків,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335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shortNameAgentConvertedRecordArchivalPreserv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Скорочена назва установи, що здійснила конвертування інкапсульованих ЕД та їх додатків,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81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336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ownershipAgentConvertedRecordArchivalPreserv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Абревіатура, що відображає організаційно-правову форму установи, що здійснила конвертування інкапсульованих ЕД та їх додатків, у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337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stateCodeAgentConvertedRecordArchivalPreserv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 за ЄДРПОУ установи, що здійснила конвертування інкапсульованих ЕД та їх додатків,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338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AddrAgentConvertedRecordArchivalPreserv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адреси установи, що здійснила конвертування інкапсульованих в АЕД ЕД та їх додатків</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339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postAddrAgentConvertedRecordArchivalPreserv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Поштова адреса установи, що здійснила конвертування інкапсульованих ЕД та їх додатків, в населеному пункті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340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cityAddrAgentConvertedRecordArchivalPreserv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населеного пункту установи, що здійснила конвертування інкапсульованих ЕД та їх додатків</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341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areaAddrAgentConvertedRecordArchivalPreserv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району установи, що здійснила конвертування інкапсульованих ЕД та їх додатків</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342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regionAddrAgentConvertedRecordArchivalPreserv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області установи, що здійснила конвертування інкапсульованих ЕД та їх додатків</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343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postCodeAddrAgentConvertedRecordArchivalPreserv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Поштовий індекс установи, що здійснила конвертування інкапсульованих ЕД та їх додатків</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344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eContactAddrAgentConvertedRecordArchivalPreserv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Адреса електронного засобу комунікації установи, що здійснила конвертування інкапсульованих ЕД та їх додатків</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345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інкапсульованого в АЕД конвертованого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346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програми конвертування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Згідно з офіційною специфікацією</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347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конвертованого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348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formatInFileConvertedRecordArchivalPreserv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вхідного формату конвертування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Згідно з офіційною специфікацією</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349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formatOutFileConvertedRecordArchivalPreserv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вихідного формату конвертування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Згідно із офіційною специфікацією</w:t>
            </w:r>
          </w:p>
        </w:tc>
      </w:tr>
      <w:tr w:rsidR="00024CB7" w:rsidRPr="00024CB7" w:rsidTr="00024CB7">
        <w:trPr>
          <w:trHeight w:val="2580"/>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350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конвертованого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 xml:space="preserve">Ім’я файла співпадає з ім’ям ЕД або попереднього конвертованого ЕД, в якому змінюються дві останні позиції на номер конвертування за його хронологічним порядком. Розширення відповідає формату файла для інкапсуляції підписаних даних та даних ЕЦП. Якщо ЕЦП відокремлене від конвертованого ЕД, розширення відповідає </w:t>
            </w:r>
            <w:r w:rsidRPr="00024CB7">
              <w:rPr>
                <w:rFonts w:ascii="Times New Roman" w:eastAsia="Times New Roman" w:hAnsi="Times New Roman" w:cs="Times New Roman"/>
                <w:color w:val="000000"/>
                <w:sz w:val="16"/>
                <w:szCs w:val="16"/>
                <w:lang w:eastAsia="uk-UA"/>
              </w:rPr>
              <w:lastRenderedPageBreak/>
              <w:t>вихідному формату конвертування</w:t>
            </w:r>
          </w:p>
        </w:tc>
      </w:tr>
      <w:tr w:rsidR="00024CB7" w:rsidRPr="00024CB7" w:rsidTr="00024CB7">
        <w:trPr>
          <w:trHeight w:val="20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351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Файл конвертованого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352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OffPersFileConvertedRecordArchivalPreserv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посадової особи, відповідальної за конвертування ЕД, інкапсу-льованого в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353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nameOffPersFileConvertedRecordArchivalPreserv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особи, яка здійснила конвертування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354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rankOffPersFileConvertedRecordArchivalPreserv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Посада особи, яка здійснила конвертування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355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loginOffPersFileConvertedRecordArchivalPreserv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Логін особи, яка здійснила конвертування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призначеного ІАС</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356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SignOffPersFileConvertedRecordArchivalPreserv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ЕЦП посадової особи, відповідальної за конвертування ЕД, інкапсу-льованого в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357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algorithmSignOffPersFileConvertedRecordArchivalPreserv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ЕЦП посадової особи, відповідальної за конвертування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ДСТУ 4145:2002</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358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encodingSignOffPersFileConvertedRecordArchivalPreserv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Кодування даних ЕЦП посадової особи, відповідальної за конвертування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w:t>
            </w:r>
            <w:hyperlink r:id="rId18" w:tgtFrame="_blank" w:history="1">
              <w:r w:rsidRPr="00024CB7">
                <w:rPr>
                  <w:rFonts w:ascii="Times New Roman" w:eastAsia="Times New Roman" w:hAnsi="Times New Roman" w:cs="Times New Roman"/>
                  <w:color w:val="000099"/>
                  <w:sz w:val="16"/>
                  <w:szCs w:val="16"/>
                  <w:u w:val="single"/>
                  <w:lang w:eastAsia="uk-UA"/>
                </w:rPr>
                <w:t>№ 1236/5/453</w:t>
              </w:r>
            </w:hyperlink>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359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nameProgSignOffPersFileConvertedRecordArchivalPreserv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програмного засобу ЕЦП посадової особи, відповідальної за конвертування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207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360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nameFileSignOffPersFileConvertedRecordArchivalPreserv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відокремленого ЕЦП посадової особи, відповідальної за конвертування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Співпадає з ім’ям файла ЕД, але має інше розширення. У разі накладання більше одного зовнішнього ЕЦП створюється з ім’я файла ЕД з додаванням наприкінці літери «s» та номера ЕЦП за порядком його накладання. Цей код відокремлюється від початку імені файла дефісом («-»)</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361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fileSignOffPersFileConvertedRecordArchivalPreserv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Відокремлене ЕЦП посадової особи, відповідальної за конвертування інкапсульованого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362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DestructionFileConvertedRecordArchivalPreserv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знищення конвертованого ЕД, інкапсульованого в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363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dateRecordDestructionFileConvertedRecordArchivalPreserv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 xml:space="preserve">Дата акта про знищення інкапсульованого в </w:t>
            </w:r>
            <w:r w:rsidRPr="00024CB7">
              <w:rPr>
                <w:rFonts w:ascii="Times New Roman" w:eastAsia="Times New Roman" w:hAnsi="Times New Roman" w:cs="Times New Roman"/>
                <w:color w:val="000000"/>
                <w:sz w:val="16"/>
                <w:szCs w:val="16"/>
                <w:lang w:eastAsia="uk-UA"/>
              </w:rPr>
              <w:lastRenderedPageBreak/>
              <w:t>АЕД конвертованого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364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numberRecordDestructionFileConvertedRecordArchivalPreserv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акта про знищення інкапсульованого в АЕД конвертованого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365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OffPersDestructionFileConvertedRecordArchivalPreserv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посадової особи, відповідальної за знищення конвертованого ЕД, інкапсульованого в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366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nameOffPersDestructionFileConvertedRecordArchivalPreserv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посадової особи, що здійснила знищення інкапсульованого конвертованого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367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rankOffPersDestructionFileConvertedRecordArchivalPreserv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Посада особи, що здійснила знищення інкапсульованого конвертованого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368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224" w:type="dxa"/>
            <w:gridSpan w:val="5"/>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інкапсульованого в АЕД конвертованого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369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програми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Згідно з офіційною специфікацією</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370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identifierAppendixConvertedRecordArchivalPreserv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Ідентифікатор конвертованого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визначеного в ІАС</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371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formatInAppendixConvertedRecordArchivalPreserv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вхідного формату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Згідно з офіційною специфікацією</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372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formatOutAppendixConvertedRecordArchivalPreserv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вихідного формату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Згідно з офіційною специфікацією</w:t>
            </w:r>
          </w:p>
        </w:tc>
      </w:tr>
      <w:tr w:rsidR="00024CB7" w:rsidRPr="00024CB7" w:rsidTr="00024CB7">
        <w:trPr>
          <w:trHeight w:val="2724"/>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373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конвертованого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Ім’я файла співпадає з ім’ям додатка ЕД або попереднього конвертованого додатка ЕД, в якому змінюються дві останні позиції на номер конвертування за його хронологічним порядком. Розширення відповідає формату файла для інкапсуляції підписаних даних та даних ЕЦП. Якщо ЕЦП відокремлене від конвертованого додатка ЕД, розширення відповідає вихідному формату конвертування</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374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resultAppendixConvertedRecordArchivalPreserv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Файл конвертованого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375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OffPersAppendixConvertedRecordArchivalPreserv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посадової особи, відповідальної за конвертування додатка до ЕД, інкапсульованого в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376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nameOffPersAppendixConvertedRecordArchivalPreserv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особи, яка здійснила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377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rankOffPersAppendixConvertedRecordArchivalPreserv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Посада особи, яка здійснила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378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loginOffPersAppendixConvertedRecordArchivalPreserv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Логін особи, яка здійснила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призначеного ІАС</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379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SignOffPersAppendixConvertedRecordArchivalPreserv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ЕЦП посадової особи, відповідальної за конвертування додатка до ЕД, інкапсульованого в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380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algorithmSignOffPersAppendixConvertedRecordArchivalPreserv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Стандарт ЕЦП посадової особи, відповідальної за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ДСТУ 4145:2002</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381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formatSignOffPersAppendixConvertedRecordArchivalPreserv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Формат даних ЕЦП посадової особи, відповідальної за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w:t>
            </w:r>
            <w:hyperlink r:id="rId19" w:tgtFrame="_blank" w:history="1">
              <w:r w:rsidRPr="00024CB7">
                <w:rPr>
                  <w:rFonts w:ascii="Times New Roman" w:eastAsia="Times New Roman" w:hAnsi="Times New Roman" w:cs="Times New Roman"/>
                  <w:color w:val="000099"/>
                  <w:sz w:val="16"/>
                  <w:szCs w:val="16"/>
                  <w:u w:val="single"/>
                  <w:lang w:eastAsia="uk-UA"/>
                </w:rPr>
                <w:t>№ 1236/5/453</w:t>
              </w:r>
            </w:hyperlink>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382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encodingSignOffPersAppendixConvertedRecordArchivalPreserv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Кодування даних ЕЦП посадової особи, відповідальної за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Наказ від 20 серпня 2012 року № 1236/5/453</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383</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nameProgSignOffPersAppendixConvertedRecordArchivalPreserv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Назва програмного засобу ЕЦП посадової особи, відповідальної за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Відповідно до технічної документації</w:t>
            </w:r>
          </w:p>
        </w:tc>
      </w:tr>
      <w:tr w:rsidR="00024CB7" w:rsidRPr="00024CB7" w:rsidTr="00024CB7">
        <w:trPr>
          <w:trHeight w:val="183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384</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nameFileSignOffPersAppendixConvertedRecordArchivalPreserv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Найменування файла відокремленого ЕЦП посадової особи, відповідальної за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Співпадає з ім’ям файла додатка ЕД, але має інше розширення. У разі накладання більше одного зовнішнього ЕЦП створюється з ім’я файла додатка ЕД з додаванням наприкінці літери «s» та номера ЕЦП за порядком його накладання. Цей код відокремлюється від початку імені файла дефісом («-»)</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385</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fileSignOffPersAppendixConvertedRecordArchivalPreserv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Відокремлений ЕЦП посадової особи, відповідальної за конвертування інкапсульованого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Base64</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386</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876" w:type="dxa"/>
            <w:gridSpan w:val="4"/>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DestructionAppendixConvertedRecordArchivalPreserv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знищення конвертованого додатка до ЕД, інкапсульованого в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387</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dateRecordDestructionAppendixConvertedRecordArchivalPreserv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Дата акта про знищення інкапсульованого конвертованого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388</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numberRecordDestructionAppendixConvertedRecordArchivalPreserv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Номер акта про знищення інкапсульованого конвертованого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612"/>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389</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3540" w:type="dxa"/>
            <w:gridSpan w:val="3"/>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OffPersDestructionAppendixConvertedRecordArchivalPreserv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1-n</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Метадані посадової особи, відповідальної за знищення конвертованого додатка до ЕД, інкапсульованого в АЕД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lastRenderedPageBreak/>
              <w:t>390</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nameOffPersDestructionAppendixConvertedRecordArchivalPreserv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П.І.Б. посадової особи, що здійснила знищення інкапсульованого конвертованого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408"/>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391</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A</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40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0"/>
                <w:szCs w:val="20"/>
                <w:lang w:eastAsia="uk-UA"/>
              </w:rPr>
            </w:pPr>
          </w:p>
        </w:tc>
        <w:tc>
          <w:tcPr>
            <w:tcW w:w="1524"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rankOffPersDestructionAppendixConvertedRecordArchivalPreserv</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1</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Посада особи, що здійснила знищення інкапсульованого конвертованого додатка до ЕД</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ІД</w:t>
            </w:r>
          </w:p>
        </w:tc>
      </w:tr>
      <w:tr w:rsidR="00024CB7" w:rsidRPr="00024CB7" w:rsidTr="00024CB7">
        <w:trPr>
          <w:trHeight w:val="576"/>
        </w:trPr>
        <w:tc>
          <w:tcPr>
            <w:tcW w:w="336"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392</w:t>
            </w:r>
          </w:p>
        </w:tc>
        <w:tc>
          <w:tcPr>
            <w:tcW w:w="132"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К</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after="0" w:line="240" w:lineRule="auto"/>
              <w:rPr>
                <w:rFonts w:ascii="Times New Roman" w:eastAsia="Times New Roman" w:hAnsi="Times New Roman" w:cs="Times New Roman"/>
                <w:sz w:val="24"/>
                <w:szCs w:val="24"/>
                <w:lang w:eastAsia="uk-UA"/>
              </w:rPr>
            </w:pPr>
          </w:p>
        </w:tc>
        <w:tc>
          <w:tcPr>
            <w:tcW w:w="4896" w:type="dxa"/>
            <w:gridSpan w:val="7"/>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EXT</w:t>
            </w:r>
          </w:p>
        </w:tc>
        <w:tc>
          <w:tcPr>
            <w:tcW w:w="240"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0</w:t>
            </w:r>
          </w:p>
        </w:tc>
        <w:tc>
          <w:tcPr>
            <w:tcW w:w="58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jc w:val="center"/>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String</w:t>
            </w:r>
          </w:p>
        </w:tc>
        <w:tc>
          <w:tcPr>
            <w:tcW w:w="1848" w:type="dxa"/>
            <w:tcBorders>
              <w:top w:val="nil"/>
              <w:left w:val="single" w:sz="6" w:space="0" w:color="000000"/>
              <w:bottom w:val="single" w:sz="6" w:space="0" w:color="000000"/>
              <w:right w:val="nil"/>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Призначений для включення інформації, що не передбачена структурою та змістом АЕД, але необхідна для здійснення діяльності, для забезпечення якої використовується АЕД, виходячи з особливостей організації цієї діяльності</w:t>
            </w:r>
          </w:p>
        </w:tc>
        <w:tc>
          <w:tcPr>
            <w:tcW w:w="1860" w:type="dxa"/>
            <w:tcBorders>
              <w:top w:val="nil"/>
              <w:left w:val="single" w:sz="6" w:space="0" w:color="000000"/>
              <w:bottom w:val="single" w:sz="6" w:space="0" w:color="000000"/>
              <w:right w:val="single" w:sz="6" w:space="0" w:color="000000"/>
            </w:tcBorders>
            <w:shd w:val="clear" w:color="auto" w:fill="auto"/>
            <w:hideMark/>
          </w:tcPr>
          <w:p w:rsidR="00024CB7" w:rsidRPr="00024CB7" w:rsidRDefault="00024CB7" w:rsidP="00024CB7">
            <w:pPr>
              <w:spacing w:before="150" w:after="150" w:line="240" w:lineRule="auto"/>
              <w:rPr>
                <w:rFonts w:ascii="Times New Roman" w:eastAsia="Times New Roman" w:hAnsi="Times New Roman" w:cs="Times New Roman"/>
                <w:sz w:val="24"/>
                <w:szCs w:val="24"/>
                <w:lang w:eastAsia="uk-UA"/>
              </w:rPr>
            </w:pPr>
            <w:r w:rsidRPr="00024CB7">
              <w:rPr>
                <w:rFonts w:ascii="Times New Roman" w:eastAsia="Times New Roman" w:hAnsi="Times New Roman" w:cs="Times New Roman"/>
                <w:color w:val="000000"/>
                <w:sz w:val="16"/>
                <w:szCs w:val="16"/>
                <w:lang w:eastAsia="uk-UA"/>
              </w:rPr>
              <w:t>XML</w:t>
            </w:r>
          </w:p>
        </w:tc>
      </w:tr>
    </w:tbl>
    <w:p w:rsidR="007725AF" w:rsidRDefault="007725AF"/>
    <w:sectPr w:rsidR="007725AF" w:rsidSect="00024CB7">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B7"/>
    <w:rsid w:val="00024CB7"/>
    <w:rsid w:val="007725AF"/>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AA505-B119-4245-9EB1-B5F0DF97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024CB7"/>
  </w:style>
  <w:style w:type="paragraph" w:customStyle="1" w:styleId="msonormal0">
    <w:name w:val="msonormal"/>
    <w:basedOn w:val="a"/>
    <w:rsid w:val="00024C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024C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024C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24CB7"/>
  </w:style>
  <w:style w:type="paragraph" w:customStyle="1" w:styleId="rvps12">
    <w:name w:val="rvps12"/>
    <w:basedOn w:val="a"/>
    <w:rsid w:val="00024C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8">
    <w:name w:val="rvts58"/>
    <w:basedOn w:val="a0"/>
    <w:rsid w:val="00024CB7"/>
  </w:style>
  <w:style w:type="character" w:styleId="a3">
    <w:name w:val="Hyperlink"/>
    <w:basedOn w:val="a0"/>
    <w:uiPriority w:val="99"/>
    <w:semiHidden/>
    <w:unhideWhenUsed/>
    <w:rsid w:val="00024CB7"/>
    <w:rPr>
      <w:color w:val="0000FF"/>
      <w:u w:val="single"/>
    </w:rPr>
  </w:style>
  <w:style w:type="character" w:styleId="a4">
    <w:name w:val="FollowedHyperlink"/>
    <w:basedOn w:val="a0"/>
    <w:uiPriority w:val="99"/>
    <w:semiHidden/>
    <w:unhideWhenUsed/>
    <w:rsid w:val="00024C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87296">
      <w:bodyDiv w:val="1"/>
      <w:marLeft w:val="0"/>
      <w:marRight w:val="0"/>
      <w:marTop w:val="0"/>
      <w:marBottom w:val="0"/>
      <w:divBdr>
        <w:top w:val="none" w:sz="0" w:space="0" w:color="auto"/>
        <w:left w:val="none" w:sz="0" w:space="0" w:color="auto"/>
        <w:bottom w:val="none" w:sz="0" w:space="0" w:color="auto"/>
        <w:right w:val="none" w:sz="0" w:space="0" w:color="auto"/>
      </w:divBdr>
      <w:divsChild>
        <w:div w:id="72514148">
          <w:marLeft w:val="0"/>
          <w:marRight w:val="0"/>
          <w:marTop w:val="0"/>
          <w:marBottom w:val="150"/>
          <w:divBdr>
            <w:top w:val="none" w:sz="0" w:space="0" w:color="auto"/>
            <w:left w:val="none" w:sz="0" w:space="0" w:color="auto"/>
            <w:bottom w:val="none" w:sz="0" w:space="0" w:color="auto"/>
            <w:right w:val="none" w:sz="0" w:space="0" w:color="auto"/>
          </w:divBdr>
        </w:div>
        <w:div w:id="6073960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398-12" TargetMode="External"/><Relationship Id="rId13" Type="http://schemas.openxmlformats.org/officeDocument/2006/relationships/hyperlink" Target="http://zakon2.rada.gov.ua/laws/show/z1398-12" TargetMode="External"/><Relationship Id="rId18" Type="http://schemas.openxmlformats.org/officeDocument/2006/relationships/hyperlink" Target="http://zakon2.rada.gov.ua/laws/show/z1398-1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zakon2.rada.gov.ua/laws/show/z1398-12" TargetMode="External"/><Relationship Id="rId12" Type="http://schemas.openxmlformats.org/officeDocument/2006/relationships/hyperlink" Target="http://zakon2.rada.gov.ua/laws/show/z1398-12" TargetMode="External"/><Relationship Id="rId17" Type="http://schemas.openxmlformats.org/officeDocument/2006/relationships/hyperlink" Target="http://zakon2.rada.gov.ua/laws/show/z1398-12" TargetMode="External"/><Relationship Id="rId2" Type="http://schemas.openxmlformats.org/officeDocument/2006/relationships/settings" Target="settings.xml"/><Relationship Id="rId16" Type="http://schemas.openxmlformats.org/officeDocument/2006/relationships/hyperlink" Target="http://zakon2.rada.gov.ua/laws/show/v0055609-0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2.rada.gov.ua/laws/show/z1398-12" TargetMode="External"/><Relationship Id="rId11" Type="http://schemas.openxmlformats.org/officeDocument/2006/relationships/hyperlink" Target="http://zakon2.rada.gov.ua/laws/show/z1398-12" TargetMode="External"/><Relationship Id="rId5" Type="http://schemas.openxmlformats.org/officeDocument/2006/relationships/hyperlink" Target="http://zakon2.rada.gov.ua/laws/show/2939-17" TargetMode="External"/><Relationship Id="rId15" Type="http://schemas.openxmlformats.org/officeDocument/2006/relationships/hyperlink" Target="http://zakon2.rada.gov.ua/laws/show/z1398-12" TargetMode="External"/><Relationship Id="rId10" Type="http://schemas.openxmlformats.org/officeDocument/2006/relationships/hyperlink" Target="http://zakon2.rada.gov.ua/laws/show/1452-2004-%D0%BF" TargetMode="External"/><Relationship Id="rId19" Type="http://schemas.openxmlformats.org/officeDocument/2006/relationships/hyperlink" Target="http://zakon2.rada.gov.ua/laws/show/z1398-12" TargetMode="External"/><Relationship Id="rId4" Type="http://schemas.openxmlformats.org/officeDocument/2006/relationships/hyperlink" Target="http://zakon2.rada.gov.ua/laws/show/2939-17" TargetMode="External"/><Relationship Id="rId9" Type="http://schemas.openxmlformats.org/officeDocument/2006/relationships/hyperlink" Target="http://zakon2.rada.gov.ua/laws/show/z1398-12" TargetMode="External"/><Relationship Id="rId14" Type="http://schemas.openxmlformats.org/officeDocument/2006/relationships/hyperlink" Target="http://zakon2.rada.gov.ua/laws/show/1452-2004-%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36978</Words>
  <Characters>21079</Characters>
  <Application>Microsoft Office Word</Application>
  <DocSecurity>0</DocSecurity>
  <Lines>175</Lines>
  <Paragraphs>115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2017-11-29T10:46:00Z</dcterms:created>
  <dcterms:modified xsi:type="dcterms:W3CDTF">2017-11-29T10:47:00Z</dcterms:modified>
</cp:coreProperties>
</file>