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59" w:rsidRPr="00042959" w:rsidRDefault="00042959" w:rsidP="000429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2959">
        <w:rPr>
          <w:rFonts w:ascii="Times New Roman" w:hAnsi="Times New Roman" w:cs="Times New Roman"/>
          <w:b/>
          <w:i/>
          <w:sz w:val="24"/>
          <w:szCs w:val="24"/>
        </w:rPr>
        <w:t>ДЕРЖАВНА КАЗНАЧЕЙСЬКА СЛУЖБА УКРАЇНИ</w:t>
      </w:r>
    </w:p>
    <w:p w:rsidR="00042959" w:rsidRPr="00042959" w:rsidRDefault="00042959" w:rsidP="000429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2959" w:rsidRPr="00042959" w:rsidRDefault="00042959" w:rsidP="000429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2959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042959" w:rsidRPr="00042959" w:rsidRDefault="00042959" w:rsidP="000429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2959">
        <w:rPr>
          <w:rFonts w:ascii="Times New Roman" w:hAnsi="Times New Roman" w:cs="Times New Roman"/>
          <w:b/>
          <w:i/>
          <w:sz w:val="24"/>
          <w:szCs w:val="24"/>
        </w:rPr>
        <w:t>від 28.11.2025 р. N 12-12-12/26417</w:t>
      </w:r>
    </w:p>
    <w:p w:rsidR="00042959" w:rsidRPr="00042959" w:rsidRDefault="00042959" w:rsidP="000429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2959" w:rsidRPr="00042959" w:rsidRDefault="00042959" w:rsidP="000429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2959">
        <w:rPr>
          <w:rFonts w:ascii="Times New Roman" w:hAnsi="Times New Roman" w:cs="Times New Roman"/>
          <w:b/>
          <w:i/>
          <w:sz w:val="24"/>
          <w:szCs w:val="24"/>
        </w:rPr>
        <w:t>(Витяг)</w:t>
      </w:r>
    </w:p>
    <w:p w:rsidR="00042959" w:rsidRPr="00042959" w:rsidRDefault="00042959" w:rsidP="00042959">
      <w:pPr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Державна казначейська служба України (далі - Казначейство) розглянула [...] інформаційний запит [...] щодо надання роз'яснень та в межах компетенції повідомляє наступне.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&lt;…&gt;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Стосовно надання роз'яснень з порушених Вами питань слід зазначити наступне.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Повноваження Казначейства визначені статтями 43 і 112 Бюджетного кодексу України (далі - Кодекс) та Положенням про Державну казначейську службу України, затвердженим постановою Кабінету Міністрів України від 15.04.2015 N 215 (далі - Положення).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Відповідно до статті 43 Кодексу казначейське обслуговування бюджетних коштів передбачає, зокрема, контроль за бюджетних повноважень при реєстрації взятих бюджетних зобов'язань розпорядниками бюджетних коштів та здійсненні платежів за цими зобов'язаннями.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Органи Казначейства здійснюють реєстрацію та облік бюджетних зобов'язань розпорядників (одержувачів) бюджетних коштів відповідно до Кодексу, законодавства у сфері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>, інших актів законодавства України, що не суперечать бюджетному законодавству та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Міністерства фінансів України від 02.03.2012 N 309, зареєстрованим в Міністерстві юстиції України 20.03.2012 за N 419/20732 (далі - Порядок N 309).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Пунктом 2.2 Порядку N 309 визначено, що для реєстрації бюджетних зобов'язань розпорядники (одержувачі) бюджетних коштів подають до відповідного органу Казначейства Реєстр бюджетних зобов'язань розпорядників (одержувачів) бюджетних коштів (далі - Реєстр) та оригінали документів або їх копії, засвідчені в установленому порядку, що підтверджують факт узяття бюджетного зобов'язання.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Органи Казначейства звіряють поданий розпорядником Реєстр та підтвердні документи на предмет відповідності даних, уключених до Реєстру (пункт 2.3 Порядку N 309).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lastRenderedPageBreak/>
        <w:t xml:space="preserve">Слід зазначити, що під час виконання контрольних функцій, встановлених законодавством у сфері публічних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>, органи Казначейства керуються Законом України "Про публічні закупівлі" (далі - Закон про публічні закупівлі).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Зокрема, на виконання вимог пункту 1 частини другої статті 7 Закону про публічні закупівлі до здійснення оплати за договором про закупівлю Казначейство, перевіряє наявність річного плану, договору про закупівлю та звіту про результати проведення закупівлі з використанням електронної системи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>, що підтверджують проведення процедури закупівлі / спрощеної закупівлі та за результатами якої укладено договір про закупівлю.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Перевірка наявності вищезазначених документів проводиться органами Казначейства, шляхом перегляду документів, розміщених в електронній системі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>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У свою чергу, механізм фінансування капітального будівництва за рахунок коштів державного бюджету і змішаних капітальних вкладень з метою забезпечення цільового та ефективного використання державних коштів визначений Порядком державного фінансування капітального будівництва, затвердженим постановою Кабінету Міністрів України від 27.12.2001 N 1764 (далі - Порядок N 1764).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Порядок N 1764 є обов'язковим для підприємств, установ та організацій усіх форм власності, що здійснюють капітальне будівництво, у разі його фінансування за рахунок державних і змішаних капітальних вкладень (пункт 3 Порядку N 1764).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Відповідно до пункту 8 Порядку N 1764 для здійснення видатків на капітальне будівництво за рахунок державних капітальних вкладень замовники подають до відповідних органів Казначейства за місцем розташування такі документи: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- титул об'єкта;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- титул на виконання проектно-вишукувальних робіт для будівництва (у разі фінансування у поточному році лише проектно-вишукувальних робіт);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- договір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(контракт) з визначенням вартості будівництва, форм розрахунків за виконані роботи та майнової відповідальності за порушення умов договору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(контракту). У разі здійснення будівництва об'єкта кількома генеральними підрядниками договір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(контракт) подається окремо щодо кожного виконавця, для перехідних об'єктів - додатковий договір до договору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(контракту) на виконання робіт у поточному році;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- наказ, рішення про затвердження проектно-кошторисної документації на чергу будівництва, пусковий комплекс або об'єкт;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- інші документи згідно з нормативно-правовими актами.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Так, згідно з пунктом 3 частини четвертої статті 31 Закону України "Про регулювання містобудівної діяльності" (далі - Закон) обов'язковій експертизі підлягають проекти будівництва об'єктів, які споруджуються із залученням бюджетних коштів, коштів державних і комунальних підприємств, установ та організацій, а також кредитів, наданих під державні гарантії, якщо їх кошторисна вартість перевищує 300 тисяч гривень, - щодо кошторисної частини проектної документації.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Кабінетом Міністрів України може бути змінено перелік об'єктів будівництва, що підлягають обов'язковій експертизі під час дії воєнного стану, а також встановлено особливості проведення такої експертизи (пункт 95 Прикінцевих положень Закону).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Пунктом 2 Порядку затвердження проектів будівництва і проведення їх експертизи, затвердженого постановою Кабінету Міністрів України від 11.05.2011 N 560 (далі - Порядок N 560), визначено, що проект будівництва - проектна документація на будівництво об'єктів та комплексів (будов), розроблену для нового будівництва, реконструкції, реставрації, капітального ремонту на таких стадіях проектування, як техніко-економічне обґрунтування, техніко-економічний розрахунок, ескізний проект, проект, робочий проект.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Слід зазначити, що експертиза об'єктів будівництва є завершальним етапом розроблення об'єктів будівництва, метою якої є визначення та перевірка якості проектних рішень шляхом виявлення відхилень від вимог до міцності, надійності та довговічності будинків і споруд, їх експлуатаційної безпеки та інженерного забезпечення, зокрема щодо додержання нормативів з питань створення умов для безперешкодного доступу осіб з інвалідністю та інших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груп населення, допустимого відсотка забудови земельної ділянки, гранично допустимої висоти будівництва та щільності населення, санітарного і епідеміологічного благополуччя населення, охорони праці, екології, пожежної, техногенної, ядерної та радіаційної безпеки, енергозбереження, інженерно-технічних заходів цивільного захисту, кошторисної частини проекту будівництва (пункт 6 Порядку N 560).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Згідно з пунктом 10 Порядку N 560 встановлені критерії щодо проектів будівництва об'єктів, які підлягають обов'язковій експертизі, зокрема тих, які споруджуються із залученням бюджетних коштів, коштів державних і комунальних підприємств, установ та організацій, а також кредитів, наданих під державні гарантії, якщо їх кошторисна вартість перевищує 300 тис. гривень, а під час дії воєнного стану - 1 млн. гривень, - щодо кошторисної частини проекту будівництва.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Наказом Міністерства розвитку громад та територій України від 01.11.2021 N 281 "Про затвердження кошторисних норм України у будівництві" затверджено кошторисні норми у будівництві "Настанова з визначення вартості будівництва" та "Настанова з визначення вартості проектних, науково-проектних, вишукувальних робіт та експертизи проектної документації на будівництво" (далі - Настанова).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Пунктом 1.2 Настанови визначено, що зведений кошторисний розрахунок вартості об'єкта будівництва - кошторисний документ, який визначає повну кошторисну вартість об'єкта будівництва або його черги, який включає кошторисну вартість будівельних робіт, витрати на придбання устаткування, меблів та інвентарю, а також інші витрати, та складається на основі </w:t>
      </w:r>
      <w:r w:rsidRPr="00042959">
        <w:rPr>
          <w:rFonts w:ascii="Times New Roman" w:hAnsi="Times New Roman" w:cs="Times New Roman"/>
          <w:sz w:val="24"/>
          <w:szCs w:val="24"/>
        </w:rPr>
        <w:lastRenderedPageBreak/>
        <w:t>об'єктних кошторисів та/або об'єктних кошторисних розрахунків і кошторисних розрахунків на окремі види витрат.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Також, Загальні умовами укладення та виконання договорів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в капітальному будівництві, затверджені постановою Кабінету Міністрів України від 01.08.2005 N 668 (далі - Загальні умови N 668), відповідно до Цивільного кодексу України визначають порядок укладення та виконання договорів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на проведення робіт з нового будівництва, реконструкції, реставрації та капітального ремонту об'єкта будівництва (далі - будівництво).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Відповідно до пункту 3 Загальних умов N 668, договірна ціна - визначена на основі кошторису, узгоджена сторонами і обумовлена у договорі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ціна (вартість) робіт.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Істотною умовою договору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є, зокрема, договірна ціна (пункт 5 Загальних умов N 668).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Отже, зведений кошторисний розрахунок вартості об'єкта будівництва, експертний звіт щодо розгляду кошторисної частини проектної документації, договір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підряду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з усіма додатками, є одними із підтвердних документів при реєстрації бюджетних зобов'язань та проведенні платежів розпорядників (одержувачів) бюджетних коштів в органах Казначейства та повинні містити показники в пропорціях розподілу витрат за складовими, які узгоджуються з договором.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 xml:space="preserve">У той же час, оскільки відповідно до пункту 1 Положення про Міністерство розвитку громад та територій України, затвердженого постановою Кабінету Міністрів України від 30.06.2015 N 460,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Мінрозвитку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 xml:space="preserve"> є головним органом у системі центральних органів виконавчої влади, що забезпечує формування та реалізує державну політику, зокрема, у сфері будівництва, нормування у будівництві, містобудування, просторового планування територій та архітектури, пропонуємо звернутись з порушених питань до </w:t>
      </w:r>
      <w:proofErr w:type="spellStart"/>
      <w:r w:rsidRPr="00042959">
        <w:rPr>
          <w:rFonts w:ascii="Times New Roman" w:hAnsi="Times New Roman" w:cs="Times New Roman"/>
          <w:sz w:val="24"/>
          <w:szCs w:val="24"/>
        </w:rPr>
        <w:t>Мінрозвитку</w:t>
      </w:r>
      <w:proofErr w:type="spellEnd"/>
      <w:r w:rsidRPr="00042959">
        <w:rPr>
          <w:rFonts w:ascii="Times New Roman" w:hAnsi="Times New Roman" w:cs="Times New Roman"/>
          <w:sz w:val="24"/>
          <w:szCs w:val="24"/>
        </w:rPr>
        <w:t>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Відповідно до частини шостої статті 18 Закону України "Про електронну ідентифікацію та електронні довірчі послуги" кваліфікований електронний підпис має таку саму юридичну силу, як і власноручний підпис, та має презумпцію його відповідності власноручному підпису.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Таким чином, даний лист підписаний кваліфікованим електронним підписом.</w:t>
      </w:r>
    </w:p>
    <w:p w:rsidR="00042959" w:rsidRPr="00042959" w:rsidRDefault="00042959" w:rsidP="00042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959" w:rsidRPr="00042959" w:rsidRDefault="00042959" w:rsidP="00042959">
      <w:pPr>
        <w:rPr>
          <w:rFonts w:ascii="Times New Roman" w:hAnsi="Times New Roman" w:cs="Times New Roman"/>
          <w:sz w:val="24"/>
          <w:szCs w:val="24"/>
        </w:rPr>
      </w:pPr>
    </w:p>
    <w:p w:rsidR="00042959" w:rsidRPr="00042959" w:rsidRDefault="00042959" w:rsidP="00042959">
      <w:pPr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Начальник Управління</w:t>
      </w:r>
    </w:p>
    <w:p w:rsidR="00042959" w:rsidRPr="00042959" w:rsidRDefault="00042959" w:rsidP="00042959">
      <w:pPr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обслуговування розпорядників</w:t>
      </w:r>
    </w:p>
    <w:p w:rsidR="005B04E5" w:rsidRPr="00042959" w:rsidRDefault="00042959" w:rsidP="00042959">
      <w:pPr>
        <w:rPr>
          <w:rFonts w:ascii="Times New Roman" w:hAnsi="Times New Roman" w:cs="Times New Roman"/>
          <w:sz w:val="24"/>
          <w:szCs w:val="24"/>
        </w:rPr>
      </w:pPr>
      <w:r w:rsidRPr="00042959">
        <w:rPr>
          <w:rFonts w:ascii="Times New Roman" w:hAnsi="Times New Roman" w:cs="Times New Roman"/>
          <w:sz w:val="24"/>
          <w:szCs w:val="24"/>
        </w:rPr>
        <w:t>коштів та інших клієнтів                                  Мирослав ТАЛАПА</w:t>
      </w:r>
    </w:p>
    <w:sectPr w:rsidR="005B04E5" w:rsidRPr="000429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F4"/>
    <w:rsid w:val="00042959"/>
    <w:rsid w:val="004B41D7"/>
    <w:rsid w:val="005B04E5"/>
    <w:rsid w:val="00933774"/>
    <w:rsid w:val="00E02AF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52E8"/>
  <w15:chartTrackingRefBased/>
  <w15:docId w15:val="{CCA7EB84-C3B8-4034-9511-0563E34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6289</Words>
  <Characters>3586</Characters>
  <Application>Microsoft Office Word</Application>
  <DocSecurity>0</DocSecurity>
  <Lines>29</Lines>
  <Paragraphs>19</Paragraphs>
  <ScaleCrop>false</ScaleCrop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2025-12-04T09:20:00Z</dcterms:created>
  <dcterms:modified xsi:type="dcterms:W3CDTF">2025-12-04T09:21:00Z</dcterms:modified>
</cp:coreProperties>
</file>