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2C4" w:rsidRPr="0024284C" w:rsidRDefault="00A502C4" w:rsidP="00A502C4">
      <w:pPr>
        <w:jc w:val="center"/>
        <w:rPr>
          <w:rFonts w:ascii="Times New Roman" w:hAnsi="Times New Roman" w:cs="Times New Roman"/>
          <w:b/>
          <w:i/>
          <w:sz w:val="28"/>
          <w:szCs w:val="28"/>
        </w:rPr>
      </w:pPr>
      <w:bookmarkStart w:id="0" w:name="_GoBack"/>
      <w:r w:rsidRPr="0024284C">
        <w:rPr>
          <w:rFonts w:ascii="Times New Roman" w:hAnsi="Times New Roman" w:cs="Times New Roman"/>
          <w:b/>
          <w:i/>
          <w:sz w:val="28"/>
          <w:szCs w:val="28"/>
        </w:rPr>
        <w:t>ДЕРЖАВНА КАЗНАЧЕЙСЬКА СЛУЖБА УКРАЇНИ</w:t>
      </w:r>
    </w:p>
    <w:p w:rsidR="00A502C4" w:rsidRPr="0024284C" w:rsidRDefault="00A502C4" w:rsidP="00A502C4">
      <w:pPr>
        <w:jc w:val="center"/>
        <w:rPr>
          <w:rFonts w:ascii="Times New Roman" w:hAnsi="Times New Roman" w:cs="Times New Roman"/>
          <w:b/>
          <w:i/>
          <w:sz w:val="28"/>
          <w:szCs w:val="28"/>
        </w:rPr>
      </w:pPr>
    </w:p>
    <w:p w:rsidR="00A502C4" w:rsidRPr="0024284C" w:rsidRDefault="00A502C4" w:rsidP="00A502C4">
      <w:pPr>
        <w:jc w:val="center"/>
        <w:rPr>
          <w:rFonts w:ascii="Times New Roman" w:hAnsi="Times New Roman" w:cs="Times New Roman"/>
          <w:b/>
          <w:i/>
          <w:sz w:val="28"/>
          <w:szCs w:val="28"/>
        </w:rPr>
      </w:pPr>
      <w:r w:rsidRPr="0024284C">
        <w:rPr>
          <w:rFonts w:ascii="Times New Roman" w:hAnsi="Times New Roman" w:cs="Times New Roman"/>
          <w:b/>
          <w:i/>
          <w:sz w:val="28"/>
          <w:szCs w:val="28"/>
        </w:rPr>
        <w:t>ЛИСТ</w:t>
      </w:r>
    </w:p>
    <w:p w:rsidR="00A502C4" w:rsidRPr="0024284C" w:rsidRDefault="00A502C4" w:rsidP="00A502C4">
      <w:pPr>
        <w:jc w:val="center"/>
        <w:rPr>
          <w:rFonts w:ascii="Times New Roman" w:hAnsi="Times New Roman" w:cs="Times New Roman"/>
          <w:b/>
          <w:i/>
          <w:sz w:val="28"/>
          <w:szCs w:val="28"/>
        </w:rPr>
      </w:pPr>
      <w:r w:rsidRPr="0024284C">
        <w:rPr>
          <w:rFonts w:ascii="Times New Roman" w:hAnsi="Times New Roman" w:cs="Times New Roman"/>
          <w:b/>
          <w:i/>
          <w:sz w:val="28"/>
          <w:szCs w:val="28"/>
        </w:rPr>
        <w:t xml:space="preserve">від 19.11.2025 р. </w:t>
      </w:r>
      <w:r w:rsidRPr="0024284C">
        <w:rPr>
          <w:rFonts w:ascii="Times New Roman" w:hAnsi="Times New Roman" w:cs="Times New Roman"/>
          <w:b/>
          <w:i/>
          <w:sz w:val="28"/>
          <w:szCs w:val="28"/>
        </w:rPr>
        <w:t>№</w:t>
      </w:r>
      <w:r w:rsidRPr="0024284C">
        <w:rPr>
          <w:rFonts w:ascii="Times New Roman" w:hAnsi="Times New Roman" w:cs="Times New Roman"/>
          <w:b/>
          <w:i/>
          <w:sz w:val="28"/>
          <w:szCs w:val="28"/>
        </w:rPr>
        <w:t xml:space="preserve"> 15-12-12/25518</w:t>
      </w:r>
    </w:p>
    <w:p w:rsidR="00A502C4" w:rsidRPr="00A502C4" w:rsidRDefault="00A502C4" w:rsidP="00A502C4">
      <w:pPr>
        <w:rPr>
          <w:rFonts w:ascii="Times New Roman" w:hAnsi="Times New Roman" w:cs="Times New Roman"/>
          <w:sz w:val="28"/>
          <w:szCs w:val="28"/>
        </w:rPr>
      </w:pPr>
    </w:p>
    <w:p w:rsidR="00A502C4" w:rsidRPr="00A502C4" w:rsidRDefault="00A502C4" w:rsidP="00A502C4">
      <w:pPr>
        <w:rPr>
          <w:rFonts w:ascii="Times New Roman" w:hAnsi="Times New Roman" w:cs="Times New Roman"/>
          <w:sz w:val="28"/>
          <w:szCs w:val="28"/>
        </w:rPr>
      </w:pPr>
      <w:r w:rsidRPr="00A502C4">
        <w:rPr>
          <w:rFonts w:ascii="Times New Roman" w:hAnsi="Times New Roman" w:cs="Times New Roman"/>
          <w:sz w:val="28"/>
          <w:szCs w:val="28"/>
        </w:rPr>
        <w:t>Державна казначейська служба України розглянула [...] інформаційний запит [...] щодо застосування коду економічної класифікації видатків та в межах компетенції повідомляє.</w:t>
      </w:r>
    </w:p>
    <w:p w:rsidR="00A502C4" w:rsidRPr="00A502C4" w:rsidRDefault="00A502C4" w:rsidP="00A502C4">
      <w:pPr>
        <w:rPr>
          <w:rFonts w:ascii="Times New Roman" w:hAnsi="Times New Roman" w:cs="Times New Roman"/>
          <w:sz w:val="28"/>
          <w:szCs w:val="28"/>
        </w:rPr>
      </w:pPr>
    </w:p>
    <w:p w:rsidR="00A502C4" w:rsidRPr="00A502C4" w:rsidRDefault="00A502C4" w:rsidP="00A502C4">
      <w:pPr>
        <w:rPr>
          <w:rFonts w:ascii="Times New Roman" w:hAnsi="Times New Roman" w:cs="Times New Roman"/>
          <w:sz w:val="28"/>
          <w:szCs w:val="28"/>
        </w:rPr>
      </w:pPr>
      <w:r w:rsidRPr="00A502C4">
        <w:rPr>
          <w:rFonts w:ascii="Times New Roman" w:hAnsi="Times New Roman" w:cs="Times New Roman"/>
          <w:sz w:val="28"/>
          <w:szCs w:val="28"/>
        </w:rPr>
        <w:t xml:space="preserve">Придбання пально-мастильних матеріалів, талонів, смарт-карт (у тому числі для транспортних засобів спеціального призначення) здійснюється за кодом економічної класифікації видатків бюджету 2210 "Предмети, матеріали, обладнання та інвентар" (підпункт 2.2.1 пункту 2.2 Інструкції щодо застосування економічної класифікації видатків бюджету, затвердженої наказом Міністерства фінансів України від 12.03.2012 </w:t>
      </w:r>
      <w:r>
        <w:rPr>
          <w:rFonts w:ascii="Times New Roman" w:hAnsi="Times New Roman" w:cs="Times New Roman"/>
          <w:sz w:val="28"/>
          <w:szCs w:val="28"/>
        </w:rPr>
        <w:t>№</w:t>
      </w:r>
      <w:r w:rsidRPr="00A502C4">
        <w:rPr>
          <w:rFonts w:ascii="Times New Roman" w:hAnsi="Times New Roman" w:cs="Times New Roman"/>
          <w:sz w:val="28"/>
          <w:szCs w:val="28"/>
        </w:rPr>
        <w:t xml:space="preserve"> 333 (у редакції наказу Міністерства ф</w:t>
      </w:r>
      <w:r>
        <w:rPr>
          <w:rFonts w:ascii="Times New Roman" w:hAnsi="Times New Roman" w:cs="Times New Roman"/>
          <w:sz w:val="28"/>
          <w:szCs w:val="28"/>
        </w:rPr>
        <w:t>інансів України від 21.06.2012 №</w:t>
      </w:r>
      <w:r w:rsidRPr="00A502C4">
        <w:rPr>
          <w:rFonts w:ascii="Times New Roman" w:hAnsi="Times New Roman" w:cs="Times New Roman"/>
          <w:sz w:val="28"/>
          <w:szCs w:val="28"/>
        </w:rPr>
        <w:t xml:space="preserve"> 754), зареєстрованим в Міністерстві юстиції України 27.03.2012 за </w:t>
      </w:r>
      <w:r>
        <w:rPr>
          <w:rFonts w:ascii="Times New Roman" w:hAnsi="Times New Roman" w:cs="Times New Roman"/>
          <w:sz w:val="28"/>
          <w:szCs w:val="28"/>
        </w:rPr>
        <w:t>№</w:t>
      </w:r>
      <w:r w:rsidRPr="00A502C4">
        <w:rPr>
          <w:rFonts w:ascii="Times New Roman" w:hAnsi="Times New Roman" w:cs="Times New Roman"/>
          <w:sz w:val="28"/>
          <w:szCs w:val="28"/>
        </w:rPr>
        <w:t xml:space="preserve"> 456/20769 (далі - Інструкція).</w:t>
      </w:r>
    </w:p>
    <w:p w:rsidR="00A502C4" w:rsidRPr="00A502C4" w:rsidRDefault="00A502C4" w:rsidP="00A502C4">
      <w:pPr>
        <w:rPr>
          <w:rFonts w:ascii="Times New Roman" w:hAnsi="Times New Roman" w:cs="Times New Roman"/>
          <w:sz w:val="28"/>
          <w:szCs w:val="28"/>
        </w:rPr>
      </w:pPr>
    </w:p>
    <w:p w:rsidR="00A502C4" w:rsidRPr="00A502C4" w:rsidRDefault="00A502C4" w:rsidP="00A502C4">
      <w:pPr>
        <w:rPr>
          <w:rFonts w:ascii="Times New Roman" w:hAnsi="Times New Roman" w:cs="Times New Roman"/>
          <w:sz w:val="28"/>
          <w:szCs w:val="28"/>
        </w:rPr>
      </w:pPr>
      <w:r w:rsidRPr="00A502C4">
        <w:rPr>
          <w:rFonts w:ascii="Times New Roman" w:hAnsi="Times New Roman" w:cs="Times New Roman"/>
          <w:sz w:val="28"/>
          <w:szCs w:val="28"/>
        </w:rPr>
        <w:t>Відповідно до підпункту 2.2.7.5 пункту 2.2 Інструкції за кодом економічної класифікації видатків бюджету 2275 "Оплата інших енергоносіїв та інших комунальних послуг" здійснюється оплата інших енергоносіїв, які використовуються в процесі виробництва теплоенергії або іншого виду енергії (дрова, нафтопродукти (у разі якщо закупівля цього нафтопродукту (пально-мастильних матеріалів) не передбачена на інші цілі за кодом 2210 "Предмети, матеріали, обладнання та інвентар"), пара, торф, вугілля, природні енергетичні ресурси (ядерна, гідравлічна, геотермальна енергія) тощо). Також за цим кодом здійснюються видатки, пов'язані із завантаженням та перевезенням зазначених енергоносіїв.</w:t>
      </w:r>
    </w:p>
    <w:p w:rsidR="00A502C4" w:rsidRPr="00A502C4" w:rsidRDefault="00A502C4" w:rsidP="00A502C4">
      <w:pPr>
        <w:rPr>
          <w:rFonts w:ascii="Times New Roman" w:hAnsi="Times New Roman" w:cs="Times New Roman"/>
          <w:sz w:val="28"/>
          <w:szCs w:val="28"/>
        </w:rPr>
      </w:pPr>
    </w:p>
    <w:p w:rsidR="00A502C4" w:rsidRPr="00A502C4" w:rsidRDefault="00A502C4" w:rsidP="00A502C4">
      <w:pPr>
        <w:rPr>
          <w:rFonts w:ascii="Times New Roman" w:hAnsi="Times New Roman" w:cs="Times New Roman"/>
          <w:sz w:val="28"/>
          <w:szCs w:val="28"/>
        </w:rPr>
      </w:pPr>
      <w:r w:rsidRPr="00A502C4">
        <w:rPr>
          <w:rFonts w:ascii="Times New Roman" w:hAnsi="Times New Roman" w:cs="Times New Roman"/>
          <w:sz w:val="28"/>
          <w:szCs w:val="28"/>
        </w:rPr>
        <w:t>З повагою</w:t>
      </w:r>
    </w:p>
    <w:p w:rsidR="005B04E5" w:rsidRPr="00A502C4" w:rsidRDefault="00A502C4" w:rsidP="00A502C4">
      <w:pPr>
        <w:rPr>
          <w:rFonts w:ascii="Times New Roman" w:hAnsi="Times New Roman" w:cs="Times New Roman"/>
          <w:sz w:val="28"/>
          <w:szCs w:val="28"/>
        </w:rPr>
      </w:pPr>
      <w:r w:rsidRPr="00A502C4">
        <w:rPr>
          <w:rFonts w:ascii="Times New Roman" w:hAnsi="Times New Roman" w:cs="Times New Roman"/>
          <w:sz w:val="28"/>
          <w:szCs w:val="28"/>
        </w:rPr>
        <w:t xml:space="preserve">Перший заступник Голови  </w:t>
      </w:r>
      <w:r>
        <w:rPr>
          <w:rFonts w:ascii="Times New Roman" w:hAnsi="Times New Roman" w:cs="Times New Roman"/>
          <w:sz w:val="28"/>
          <w:szCs w:val="28"/>
        </w:rPr>
        <w:t xml:space="preserve">                                            </w:t>
      </w:r>
      <w:r w:rsidRPr="00A502C4">
        <w:rPr>
          <w:rFonts w:ascii="Times New Roman" w:hAnsi="Times New Roman" w:cs="Times New Roman"/>
          <w:sz w:val="28"/>
          <w:szCs w:val="28"/>
        </w:rPr>
        <w:t xml:space="preserve">         Володимир ДУДА</w:t>
      </w:r>
      <w:bookmarkEnd w:id="0"/>
    </w:p>
    <w:sectPr w:rsidR="005B04E5" w:rsidRPr="00A502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514"/>
    <w:rsid w:val="0024284C"/>
    <w:rsid w:val="00265514"/>
    <w:rsid w:val="004B41D7"/>
    <w:rsid w:val="005B04E5"/>
    <w:rsid w:val="00933774"/>
    <w:rsid w:val="00A502C4"/>
    <w:rsid w:val="00F20E90"/>
    <w:rsid w:val="00F31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9A06"/>
  <w15:chartTrackingRefBased/>
  <w15:docId w15:val="{A0D95996-0C17-4A70-B102-9E487671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1028</Words>
  <Characters>587</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2025-11-26T06:37:00Z</dcterms:created>
  <dcterms:modified xsi:type="dcterms:W3CDTF">2025-11-26T07:24:00Z</dcterms:modified>
</cp:coreProperties>
</file>