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1B7E" w14:textId="77777777" w:rsidR="000F74B8" w:rsidRPr="000F74B8" w:rsidRDefault="000F74B8" w:rsidP="000F74B8">
      <w:pPr>
        <w:jc w:val="center"/>
        <w:rPr>
          <w:rFonts w:ascii="Times New Roman" w:hAnsi="Times New Roman" w:cs="Times New Roman"/>
          <w:b/>
          <w:bCs/>
          <w:sz w:val="24"/>
          <w:szCs w:val="24"/>
        </w:rPr>
      </w:pPr>
      <w:r w:rsidRPr="000F74B8">
        <w:rPr>
          <w:rFonts w:ascii="Times New Roman" w:hAnsi="Times New Roman" w:cs="Times New Roman"/>
          <w:b/>
          <w:bCs/>
          <w:sz w:val="24"/>
          <w:szCs w:val="24"/>
        </w:rPr>
        <w:t>МІНІСТЕРСТВО ОСВІТИ І НАУКИ УКРАЇНИ</w:t>
      </w:r>
    </w:p>
    <w:p w14:paraId="737C84C4" w14:textId="77777777" w:rsidR="000F74B8" w:rsidRPr="000F74B8" w:rsidRDefault="000F74B8" w:rsidP="000F74B8">
      <w:pPr>
        <w:jc w:val="center"/>
        <w:rPr>
          <w:rFonts w:ascii="Times New Roman" w:hAnsi="Times New Roman" w:cs="Times New Roman"/>
          <w:b/>
          <w:bCs/>
          <w:sz w:val="24"/>
          <w:szCs w:val="24"/>
        </w:rPr>
      </w:pPr>
      <w:r w:rsidRPr="000F74B8">
        <w:rPr>
          <w:rFonts w:ascii="Times New Roman" w:hAnsi="Times New Roman" w:cs="Times New Roman"/>
          <w:b/>
          <w:bCs/>
          <w:sz w:val="24"/>
          <w:szCs w:val="24"/>
        </w:rPr>
        <w:t>ДИРЕКТОРАТ СТРАТЕГІЧНОГО ПЛАНУВАННЯ ТА ВІДНОВЛЕННЯ</w:t>
      </w:r>
    </w:p>
    <w:p w14:paraId="0AFE44CC" w14:textId="77777777" w:rsidR="000F74B8" w:rsidRPr="000F74B8" w:rsidRDefault="000F74B8" w:rsidP="000F74B8">
      <w:pPr>
        <w:jc w:val="center"/>
        <w:rPr>
          <w:rFonts w:ascii="Times New Roman" w:hAnsi="Times New Roman" w:cs="Times New Roman"/>
          <w:b/>
          <w:bCs/>
          <w:sz w:val="24"/>
          <w:szCs w:val="24"/>
        </w:rPr>
      </w:pPr>
    </w:p>
    <w:p w14:paraId="57A207AC" w14:textId="77777777" w:rsidR="000F74B8" w:rsidRPr="000F74B8" w:rsidRDefault="000F74B8" w:rsidP="000F74B8">
      <w:pPr>
        <w:jc w:val="center"/>
        <w:rPr>
          <w:rFonts w:ascii="Times New Roman" w:hAnsi="Times New Roman" w:cs="Times New Roman"/>
          <w:b/>
          <w:bCs/>
          <w:sz w:val="24"/>
          <w:szCs w:val="24"/>
        </w:rPr>
      </w:pPr>
      <w:r w:rsidRPr="000F74B8">
        <w:rPr>
          <w:rFonts w:ascii="Times New Roman" w:hAnsi="Times New Roman" w:cs="Times New Roman"/>
          <w:b/>
          <w:bCs/>
          <w:sz w:val="24"/>
          <w:szCs w:val="24"/>
        </w:rPr>
        <w:t>ЛИСТ</w:t>
      </w:r>
    </w:p>
    <w:p w14:paraId="7E0D28D9" w14:textId="356914E5" w:rsidR="000F74B8" w:rsidRPr="000F74B8" w:rsidRDefault="000F74B8" w:rsidP="000F74B8">
      <w:pPr>
        <w:jc w:val="center"/>
        <w:rPr>
          <w:rFonts w:ascii="Times New Roman" w:hAnsi="Times New Roman" w:cs="Times New Roman"/>
          <w:b/>
          <w:bCs/>
          <w:sz w:val="24"/>
          <w:szCs w:val="24"/>
        </w:rPr>
      </w:pPr>
      <w:r w:rsidRPr="000F74B8">
        <w:rPr>
          <w:rFonts w:ascii="Times New Roman" w:hAnsi="Times New Roman" w:cs="Times New Roman"/>
          <w:b/>
          <w:bCs/>
          <w:sz w:val="24"/>
          <w:szCs w:val="24"/>
        </w:rPr>
        <w:t xml:space="preserve">від 18.10.2025 р. </w:t>
      </w:r>
      <w:r w:rsidRPr="000F74B8">
        <w:rPr>
          <w:rFonts w:ascii="Times New Roman" w:hAnsi="Times New Roman" w:cs="Times New Roman"/>
          <w:b/>
          <w:bCs/>
          <w:sz w:val="24"/>
          <w:szCs w:val="24"/>
        </w:rPr>
        <w:t>№</w:t>
      </w:r>
      <w:r w:rsidRPr="000F74B8">
        <w:rPr>
          <w:rFonts w:ascii="Times New Roman" w:hAnsi="Times New Roman" w:cs="Times New Roman"/>
          <w:b/>
          <w:bCs/>
          <w:sz w:val="24"/>
          <w:szCs w:val="24"/>
        </w:rPr>
        <w:t xml:space="preserve"> 10/608-25</w:t>
      </w:r>
    </w:p>
    <w:p w14:paraId="59E50517" w14:textId="77777777" w:rsidR="000F74B8" w:rsidRPr="000F74B8" w:rsidRDefault="000F74B8" w:rsidP="000F74B8">
      <w:pPr>
        <w:rPr>
          <w:rFonts w:ascii="Times New Roman" w:hAnsi="Times New Roman" w:cs="Times New Roman"/>
          <w:sz w:val="24"/>
          <w:szCs w:val="24"/>
        </w:rPr>
      </w:pPr>
    </w:p>
    <w:p w14:paraId="420131BA" w14:textId="77777777" w:rsidR="000F74B8"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У директораті стратегічного планування та відновлення Міністерства освіти і науки України розглянуто [...] звернення [...] щодо виплати щорічної винагороди педагогічним працівникам та повідомляємо.</w:t>
      </w:r>
    </w:p>
    <w:p w14:paraId="42DD7567" w14:textId="77777777" w:rsidR="000F74B8" w:rsidRPr="000F74B8" w:rsidRDefault="000F74B8" w:rsidP="000F74B8">
      <w:pPr>
        <w:rPr>
          <w:rFonts w:ascii="Times New Roman" w:hAnsi="Times New Roman" w:cs="Times New Roman"/>
          <w:sz w:val="24"/>
          <w:szCs w:val="24"/>
        </w:rPr>
      </w:pPr>
    </w:p>
    <w:p w14:paraId="44EDB92C" w14:textId="77777777" w:rsidR="000F74B8"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Частиною першою статті 57 Закону України "Про освіту" серед державних гарантій передбачено 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14:paraId="6EE5B522" w14:textId="77777777" w:rsidR="000F74B8" w:rsidRPr="000F74B8" w:rsidRDefault="000F74B8" w:rsidP="000F74B8">
      <w:pPr>
        <w:rPr>
          <w:rFonts w:ascii="Times New Roman" w:hAnsi="Times New Roman" w:cs="Times New Roman"/>
          <w:sz w:val="24"/>
          <w:szCs w:val="24"/>
        </w:rPr>
      </w:pPr>
    </w:p>
    <w:p w14:paraId="7D62C59F" w14:textId="3A1B8A9A" w:rsidR="000F74B8"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 xml:space="preserve">Виплата зазначеної винагороди здійснюється згідно з постановою Кабінету Міністрів України від 31.01.2001 </w:t>
      </w:r>
      <w:r>
        <w:rPr>
          <w:rFonts w:ascii="Times New Roman" w:hAnsi="Times New Roman" w:cs="Times New Roman"/>
          <w:sz w:val="24"/>
          <w:szCs w:val="24"/>
        </w:rPr>
        <w:t>№</w:t>
      </w:r>
      <w:r w:rsidRPr="000F74B8">
        <w:rPr>
          <w:rFonts w:ascii="Times New Roman" w:hAnsi="Times New Roman" w:cs="Times New Roman"/>
          <w:sz w:val="24"/>
          <w:szCs w:val="24"/>
        </w:rPr>
        <w:t xml:space="preserve"> 78 "Деякі питання реалізації окремих положень частини першої статті 57 та частини четвертої статті 61 Закону України "Про освіту" (із змінами, внесеними постановою Кабінету Міністрів України від 10.09.2025 </w:t>
      </w:r>
      <w:r>
        <w:rPr>
          <w:rFonts w:ascii="Times New Roman" w:hAnsi="Times New Roman" w:cs="Times New Roman"/>
          <w:sz w:val="24"/>
          <w:szCs w:val="24"/>
        </w:rPr>
        <w:t>№</w:t>
      </w:r>
      <w:r w:rsidRPr="000F74B8">
        <w:rPr>
          <w:rFonts w:ascii="Times New Roman" w:hAnsi="Times New Roman" w:cs="Times New Roman"/>
          <w:sz w:val="24"/>
          <w:szCs w:val="24"/>
        </w:rPr>
        <w:t xml:space="preserve"> 1129).</w:t>
      </w:r>
    </w:p>
    <w:p w14:paraId="514450BC" w14:textId="77777777" w:rsidR="000F74B8" w:rsidRPr="000F74B8" w:rsidRDefault="000F74B8" w:rsidP="000F74B8">
      <w:pPr>
        <w:rPr>
          <w:rFonts w:ascii="Times New Roman" w:hAnsi="Times New Roman" w:cs="Times New Roman"/>
          <w:sz w:val="24"/>
          <w:szCs w:val="24"/>
        </w:rPr>
      </w:pPr>
    </w:p>
    <w:p w14:paraId="44DA0C65" w14:textId="1DE5E476" w:rsidR="000F74B8"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 xml:space="preserve">Відповідно до пункту 51 постанови Кабінету Міністрів України від 31.01.2001 </w:t>
      </w:r>
      <w:r>
        <w:rPr>
          <w:rFonts w:ascii="Times New Roman" w:hAnsi="Times New Roman" w:cs="Times New Roman"/>
          <w:sz w:val="24"/>
          <w:szCs w:val="24"/>
        </w:rPr>
        <w:t>№</w:t>
      </w:r>
      <w:r w:rsidRPr="000F74B8">
        <w:rPr>
          <w:rFonts w:ascii="Times New Roman" w:hAnsi="Times New Roman" w:cs="Times New Roman"/>
          <w:sz w:val="24"/>
          <w:szCs w:val="24"/>
        </w:rPr>
        <w:t xml:space="preserve"> 78 педагогічним працівникам закладів та установ освіти державної і комунальної форми власності незалежно від їх підпорядкування, які за основним місцем роботи займають посади згідно з переліком, затвердженим постановою Кабінету Міністрів України від 14.06.2000 </w:t>
      </w:r>
      <w:r>
        <w:rPr>
          <w:rFonts w:ascii="Times New Roman" w:hAnsi="Times New Roman" w:cs="Times New Roman"/>
          <w:sz w:val="24"/>
          <w:szCs w:val="24"/>
        </w:rPr>
        <w:t>№</w:t>
      </w:r>
      <w:r w:rsidRPr="000F74B8">
        <w:rPr>
          <w:rFonts w:ascii="Times New Roman" w:hAnsi="Times New Roman" w:cs="Times New Roman"/>
          <w:sz w:val="24"/>
          <w:szCs w:val="24"/>
        </w:rPr>
        <w:t xml:space="preserve"> 963, і на яких поширюються умови оплати праці працівників закладів та установ освіти, виплачується щорічна грошова винагорода за сумлінну працю, зразкове виконання покладених на них обов'язків у розмірі до одного посадового окладу (ставки заробітної плати) на календарний рік.</w:t>
      </w:r>
    </w:p>
    <w:p w14:paraId="7C1A5F32" w14:textId="77777777" w:rsidR="000F74B8" w:rsidRPr="000F74B8" w:rsidRDefault="000F74B8" w:rsidP="000F74B8">
      <w:pPr>
        <w:rPr>
          <w:rFonts w:ascii="Times New Roman" w:hAnsi="Times New Roman" w:cs="Times New Roman"/>
          <w:sz w:val="24"/>
          <w:szCs w:val="24"/>
        </w:rPr>
      </w:pPr>
    </w:p>
    <w:p w14:paraId="1AC2FF92" w14:textId="77777777" w:rsidR="000F74B8"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Щорічна грошова винагорода педагогічним працівникам за сумлінну працю, зразкове виконання покладених на них обов'язків виплачується відповідно до положення, що затверджується керівником закладу та установи освіти за погодженням з відповідним профспілковим органом (у разі його створення).</w:t>
      </w:r>
    </w:p>
    <w:p w14:paraId="45D34800" w14:textId="77777777" w:rsidR="000F74B8" w:rsidRPr="000F74B8" w:rsidRDefault="000F74B8" w:rsidP="000F74B8">
      <w:pPr>
        <w:rPr>
          <w:rFonts w:ascii="Times New Roman" w:hAnsi="Times New Roman" w:cs="Times New Roman"/>
          <w:sz w:val="24"/>
          <w:szCs w:val="24"/>
        </w:rPr>
      </w:pPr>
    </w:p>
    <w:p w14:paraId="557DF82C" w14:textId="7344E6C7" w:rsidR="000F74B8"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 xml:space="preserve">Водночас, відповідно до пункту 34 Інструкції про порядок обчислення заробітної плати працівників освіти, затвердженої наказом Міністерства освіти України від 15.04.93 </w:t>
      </w:r>
      <w:r>
        <w:rPr>
          <w:rFonts w:ascii="Times New Roman" w:hAnsi="Times New Roman" w:cs="Times New Roman"/>
          <w:sz w:val="24"/>
          <w:szCs w:val="24"/>
        </w:rPr>
        <w:t>№</w:t>
      </w:r>
      <w:r w:rsidRPr="000F74B8">
        <w:rPr>
          <w:rFonts w:ascii="Times New Roman" w:hAnsi="Times New Roman" w:cs="Times New Roman"/>
          <w:sz w:val="24"/>
          <w:szCs w:val="24"/>
        </w:rPr>
        <w:t xml:space="preserve"> 102, яка з 1 вересня 2025 р. застосовується в частині, що не суперечить умовам оплати праці, визначеним у наказі Міністерства освіти і науки від 26.09.2005 </w:t>
      </w:r>
      <w:r>
        <w:rPr>
          <w:rFonts w:ascii="Times New Roman" w:hAnsi="Times New Roman" w:cs="Times New Roman"/>
          <w:sz w:val="24"/>
          <w:szCs w:val="24"/>
        </w:rPr>
        <w:t>№</w:t>
      </w:r>
      <w:r w:rsidRPr="000F74B8">
        <w:rPr>
          <w:rFonts w:ascii="Times New Roman" w:hAnsi="Times New Roman" w:cs="Times New Roman"/>
          <w:sz w:val="24"/>
          <w:szCs w:val="24"/>
        </w:rPr>
        <w:t xml:space="preserve"> 557 "Про впорядкування умов оплати праці та затвердження схем тарифних розрядів працівників навчальних закладів, установ освіти та наукових установ", підвищення посадових окладів утворюють нові посадові оклади (ставки заробітної плати).</w:t>
      </w:r>
    </w:p>
    <w:p w14:paraId="5CA69775" w14:textId="77777777" w:rsidR="000F74B8" w:rsidRPr="000F74B8" w:rsidRDefault="000F74B8" w:rsidP="000F74B8">
      <w:pPr>
        <w:rPr>
          <w:rFonts w:ascii="Times New Roman" w:hAnsi="Times New Roman" w:cs="Times New Roman"/>
          <w:sz w:val="24"/>
          <w:szCs w:val="24"/>
        </w:rPr>
      </w:pPr>
    </w:p>
    <w:p w14:paraId="7E0D5DC9" w14:textId="77777777" w:rsidR="000F74B8"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Отже, педагогічним працівникам, які мають право на підвищення посадового окладу (ставки заробітної плати), щорічна грошова винагорода за сумлінну працю, зразкове виконання покладених на них обов'язків виплачується в розмірі посадового окладу (ставки заробітної плати) з урахуванням підвищення.</w:t>
      </w:r>
    </w:p>
    <w:p w14:paraId="61D3D2A4" w14:textId="77777777" w:rsidR="000F74B8" w:rsidRPr="000F74B8" w:rsidRDefault="000F74B8" w:rsidP="000F74B8">
      <w:pPr>
        <w:rPr>
          <w:rFonts w:ascii="Times New Roman" w:hAnsi="Times New Roman" w:cs="Times New Roman"/>
          <w:sz w:val="24"/>
          <w:szCs w:val="24"/>
        </w:rPr>
      </w:pPr>
    </w:p>
    <w:p w14:paraId="1644C9B4" w14:textId="5383F054" w:rsidR="000F74B8"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 xml:space="preserve">При цьому зауважуємо, що при розрахунку підвищеного посадового окладу (ставки заробітної плати) працівникам, які мають право на підвищення посадового окладу (ставки заробітної плати) за декількома підставами, слід керуватись нормою постанови Кабінету Міністрів України від 28.12.2021 </w:t>
      </w:r>
      <w:r>
        <w:rPr>
          <w:rFonts w:ascii="Times New Roman" w:hAnsi="Times New Roman" w:cs="Times New Roman"/>
          <w:sz w:val="24"/>
          <w:szCs w:val="24"/>
        </w:rPr>
        <w:t>№</w:t>
      </w:r>
      <w:r w:rsidRPr="000F74B8">
        <w:rPr>
          <w:rFonts w:ascii="Times New Roman" w:hAnsi="Times New Roman" w:cs="Times New Roman"/>
          <w:sz w:val="24"/>
          <w:szCs w:val="24"/>
        </w:rPr>
        <w:t xml:space="preserve"> 1391 і наказу Міністерства освіти і науки від 26.09.2005 </w:t>
      </w:r>
      <w:r>
        <w:rPr>
          <w:rFonts w:ascii="Times New Roman" w:hAnsi="Times New Roman" w:cs="Times New Roman"/>
          <w:sz w:val="24"/>
          <w:szCs w:val="24"/>
        </w:rPr>
        <w:t>№</w:t>
      </w:r>
      <w:r w:rsidRPr="000F74B8">
        <w:rPr>
          <w:rFonts w:ascii="Times New Roman" w:hAnsi="Times New Roman" w:cs="Times New Roman"/>
          <w:sz w:val="24"/>
          <w:szCs w:val="24"/>
        </w:rPr>
        <w:t xml:space="preserve"> 557, де встановлено, що працівникам закладів та установ освіти, яким передбачено підвищення посадових окладів (ставок заробітної плати) за кількома підставами, абсолютний розмір кожного підвищення визначається виходячи з розміру посадового окладу (ставки заробітної плати) без урахування іншого підвищення.</w:t>
      </w:r>
    </w:p>
    <w:p w14:paraId="67FAB5FC" w14:textId="77777777" w:rsidR="000F74B8" w:rsidRPr="000F74B8" w:rsidRDefault="000F74B8" w:rsidP="000F74B8">
      <w:pPr>
        <w:rPr>
          <w:rFonts w:ascii="Times New Roman" w:hAnsi="Times New Roman" w:cs="Times New Roman"/>
          <w:sz w:val="24"/>
          <w:szCs w:val="24"/>
        </w:rPr>
      </w:pPr>
    </w:p>
    <w:p w14:paraId="11384FA0" w14:textId="18247C36" w:rsidR="00961D17" w:rsidRPr="000F74B8" w:rsidRDefault="000F74B8" w:rsidP="000F74B8">
      <w:pPr>
        <w:rPr>
          <w:rFonts w:ascii="Times New Roman" w:hAnsi="Times New Roman" w:cs="Times New Roman"/>
          <w:sz w:val="24"/>
          <w:szCs w:val="24"/>
        </w:rPr>
      </w:pPr>
      <w:r w:rsidRPr="000F74B8">
        <w:rPr>
          <w:rFonts w:ascii="Times New Roman" w:hAnsi="Times New Roman" w:cs="Times New Roman"/>
          <w:sz w:val="24"/>
          <w:szCs w:val="24"/>
        </w:rPr>
        <w:t xml:space="preserve"> Генеральний директор                                  Анастасія СОФІЄНКО</w:t>
      </w:r>
    </w:p>
    <w:sectPr w:rsidR="00961D17" w:rsidRPr="000F74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25"/>
    <w:rsid w:val="000F74B8"/>
    <w:rsid w:val="00527225"/>
    <w:rsid w:val="00961D17"/>
    <w:rsid w:val="00E26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DA2A"/>
  <w15:chartTrackingRefBased/>
  <w15:docId w15:val="{42A14042-3E5C-4577-9C0E-D2635633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7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27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272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272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272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72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72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72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72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22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2722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2722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2722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2722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272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7225"/>
    <w:rPr>
      <w:rFonts w:eastAsiaTheme="majorEastAsia" w:cstheme="majorBidi"/>
      <w:color w:val="595959" w:themeColor="text1" w:themeTint="A6"/>
    </w:rPr>
  </w:style>
  <w:style w:type="character" w:customStyle="1" w:styleId="80">
    <w:name w:val="Заголовок 8 Знак"/>
    <w:basedOn w:val="a0"/>
    <w:link w:val="8"/>
    <w:uiPriority w:val="9"/>
    <w:semiHidden/>
    <w:rsid w:val="005272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7225"/>
    <w:rPr>
      <w:rFonts w:eastAsiaTheme="majorEastAsia" w:cstheme="majorBidi"/>
      <w:color w:val="272727" w:themeColor="text1" w:themeTint="D8"/>
    </w:rPr>
  </w:style>
  <w:style w:type="paragraph" w:styleId="a3">
    <w:name w:val="Title"/>
    <w:basedOn w:val="a"/>
    <w:next w:val="a"/>
    <w:link w:val="a4"/>
    <w:uiPriority w:val="10"/>
    <w:qFormat/>
    <w:rsid w:val="00527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7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225"/>
    <w:pPr>
      <w:numPr>
        <w:ilvl w:val="1"/>
      </w:numPr>
    </w:pPr>
    <w:rPr>
      <w:rFonts w:eastAsiaTheme="majorEastAsia" w:cstheme="majorBidi"/>
      <w:color w:val="000000" w:themeColor="text1"/>
      <w:spacing w:val="15"/>
      <w:sz w:val="28"/>
      <w:szCs w:val="28"/>
    </w:rPr>
  </w:style>
  <w:style w:type="character" w:customStyle="1" w:styleId="a6">
    <w:name w:val="Подзаголовок Знак"/>
    <w:basedOn w:val="a0"/>
    <w:link w:val="a5"/>
    <w:uiPriority w:val="11"/>
    <w:rsid w:val="00527225"/>
    <w:rPr>
      <w:rFonts w:eastAsiaTheme="majorEastAsia" w:cstheme="majorBidi"/>
      <w:color w:val="000000" w:themeColor="text1"/>
      <w:spacing w:val="15"/>
      <w:sz w:val="28"/>
      <w:szCs w:val="28"/>
    </w:rPr>
  </w:style>
  <w:style w:type="paragraph" w:styleId="21">
    <w:name w:val="Quote"/>
    <w:basedOn w:val="a"/>
    <w:next w:val="a"/>
    <w:link w:val="22"/>
    <w:uiPriority w:val="29"/>
    <w:qFormat/>
    <w:rsid w:val="00527225"/>
    <w:pPr>
      <w:spacing w:before="160"/>
      <w:jc w:val="center"/>
    </w:pPr>
    <w:rPr>
      <w:i/>
      <w:iCs/>
      <w:color w:val="000000" w:themeColor="text1"/>
    </w:rPr>
  </w:style>
  <w:style w:type="character" w:customStyle="1" w:styleId="22">
    <w:name w:val="Цитата 2 Знак"/>
    <w:basedOn w:val="a0"/>
    <w:link w:val="21"/>
    <w:uiPriority w:val="29"/>
    <w:rsid w:val="00527225"/>
    <w:rPr>
      <w:i/>
      <w:iCs/>
      <w:color w:val="000000" w:themeColor="text1"/>
    </w:rPr>
  </w:style>
  <w:style w:type="paragraph" w:styleId="a7">
    <w:name w:val="List Paragraph"/>
    <w:basedOn w:val="a"/>
    <w:uiPriority w:val="34"/>
    <w:qFormat/>
    <w:rsid w:val="00527225"/>
    <w:pPr>
      <w:ind w:left="720"/>
      <w:contextualSpacing/>
    </w:pPr>
  </w:style>
  <w:style w:type="character" w:styleId="a8">
    <w:name w:val="Intense Emphasis"/>
    <w:basedOn w:val="a0"/>
    <w:uiPriority w:val="21"/>
    <w:qFormat/>
    <w:rsid w:val="00527225"/>
    <w:rPr>
      <w:i/>
      <w:iCs/>
      <w:color w:val="2F5496" w:themeColor="accent1" w:themeShade="BF"/>
    </w:rPr>
  </w:style>
  <w:style w:type="paragraph" w:styleId="a9">
    <w:name w:val="Intense Quote"/>
    <w:basedOn w:val="a"/>
    <w:next w:val="a"/>
    <w:link w:val="aa"/>
    <w:uiPriority w:val="30"/>
    <w:qFormat/>
    <w:rsid w:val="00527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27225"/>
    <w:rPr>
      <w:i/>
      <w:iCs/>
      <w:color w:val="2F5496" w:themeColor="accent1" w:themeShade="BF"/>
    </w:rPr>
  </w:style>
  <w:style w:type="character" w:styleId="ab">
    <w:name w:val="Intense Reference"/>
    <w:basedOn w:val="a0"/>
    <w:uiPriority w:val="32"/>
    <w:qFormat/>
    <w:rsid w:val="005272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2183</Words>
  <Characters>1245</Characters>
  <Application>Microsoft Office Word</Application>
  <DocSecurity>0</DocSecurity>
  <Lines>10</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2</cp:revision>
  <dcterms:created xsi:type="dcterms:W3CDTF">2025-11-18T09:49:00Z</dcterms:created>
  <dcterms:modified xsi:type="dcterms:W3CDTF">2025-11-18T09:54:00Z</dcterms:modified>
</cp:coreProperties>
</file>