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585E5" w14:textId="77777777" w:rsidR="005A5826" w:rsidRPr="005A5826" w:rsidRDefault="005A5826" w:rsidP="005A5826">
      <w:pPr>
        <w:jc w:val="center"/>
        <w:rPr>
          <w:rFonts w:ascii="Times New Roman" w:hAnsi="Times New Roman" w:cs="Times New Roman"/>
        </w:rPr>
      </w:pPr>
      <w:r w:rsidRPr="005A5826">
        <w:rPr>
          <w:rFonts w:ascii="Times New Roman" w:hAnsi="Times New Roman" w:cs="Times New Roman"/>
          <w:b/>
          <w:bCs/>
        </w:rPr>
        <w:t>ДЕРЖАВНА КАЗНАЧЕЙСЬКА СЛУЖБА УКРАЇНИ</w:t>
      </w:r>
    </w:p>
    <w:p w14:paraId="06AE9FB3" w14:textId="77777777" w:rsidR="005A5826" w:rsidRPr="005A5826" w:rsidRDefault="005A5826" w:rsidP="005A5826">
      <w:pPr>
        <w:jc w:val="center"/>
        <w:rPr>
          <w:rFonts w:ascii="Times New Roman" w:hAnsi="Times New Roman" w:cs="Times New Roman"/>
          <w:b/>
          <w:bCs/>
        </w:rPr>
      </w:pPr>
      <w:r w:rsidRPr="005A5826">
        <w:rPr>
          <w:rFonts w:ascii="Times New Roman" w:hAnsi="Times New Roman" w:cs="Times New Roman"/>
          <w:b/>
          <w:bCs/>
        </w:rPr>
        <w:t>Лист</w:t>
      </w:r>
    </w:p>
    <w:p w14:paraId="74315317" w14:textId="1ACE4EBE" w:rsidR="005A5826" w:rsidRPr="005A5826" w:rsidRDefault="005A5826" w:rsidP="005A5826">
      <w:pPr>
        <w:jc w:val="center"/>
        <w:rPr>
          <w:rFonts w:ascii="Times New Roman" w:hAnsi="Times New Roman" w:cs="Times New Roman"/>
          <w:b/>
          <w:bCs/>
        </w:rPr>
      </w:pPr>
      <w:r w:rsidRPr="005A5826">
        <w:rPr>
          <w:rFonts w:ascii="Times New Roman" w:hAnsi="Times New Roman" w:cs="Times New Roman"/>
          <w:b/>
          <w:bCs/>
        </w:rPr>
        <w:t>від 14.11.2025 р. № 12-06-06/25257</w:t>
      </w:r>
    </w:p>
    <w:p w14:paraId="234D9AFC" w14:textId="77777777" w:rsidR="005A5826" w:rsidRDefault="005A5826" w:rsidP="005A5826">
      <w:pPr>
        <w:jc w:val="center"/>
        <w:rPr>
          <w:rFonts w:ascii="Times New Roman" w:hAnsi="Times New Roman" w:cs="Times New Roman"/>
          <w:b/>
          <w:bCs/>
          <w:i/>
          <w:iCs/>
        </w:rPr>
      </w:pPr>
      <w:r w:rsidRPr="005A5826">
        <w:rPr>
          <w:rFonts w:ascii="Times New Roman" w:hAnsi="Times New Roman" w:cs="Times New Roman"/>
          <w:b/>
          <w:bCs/>
          <w:i/>
          <w:iCs/>
        </w:rPr>
        <w:t>Щодо надання інформації</w:t>
      </w:r>
    </w:p>
    <w:p w14:paraId="11E95161" w14:textId="77777777" w:rsidR="005A5826" w:rsidRPr="005A5826" w:rsidRDefault="005A5826" w:rsidP="005A5826">
      <w:pPr>
        <w:jc w:val="center"/>
        <w:rPr>
          <w:rFonts w:ascii="Times New Roman" w:hAnsi="Times New Roman" w:cs="Times New Roman"/>
        </w:rPr>
      </w:pPr>
    </w:p>
    <w:p w14:paraId="733F7250" w14:textId="77777777" w:rsidR="005A5826" w:rsidRPr="005A5826" w:rsidRDefault="005A5826" w:rsidP="005A5826">
      <w:pPr>
        <w:rPr>
          <w:rFonts w:ascii="Times New Roman" w:hAnsi="Times New Roman" w:cs="Times New Roman"/>
        </w:rPr>
      </w:pPr>
      <w:r w:rsidRPr="005A5826">
        <w:rPr>
          <w:rFonts w:ascii="Times New Roman" w:hAnsi="Times New Roman" w:cs="Times New Roman"/>
        </w:rPr>
        <w:t>Державна казначейська служба України (далі – Казначейство) розглянула лист &lt;…&gt; та в межах компетенції повідомляє.</w:t>
      </w:r>
    </w:p>
    <w:p w14:paraId="64114CD0" w14:textId="77777777" w:rsidR="005A5826" w:rsidRPr="005A5826" w:rsidRDefault="005A5826" w:rsidP="005A5826">
      <w:pPr>
        <w:rPr>
          <w:rFonts w:ascii="Times New Roman" w:hAnsi="Times New Roman" w:cs="Times New Roman"/>
        </w:rPr>
      </w:pPr>
      <w:r w:rsidRPr="005A5826">
        <w:rPr>
          <w:rFonts w:ascii="Times New Roman" w:hAnsi="Times New Roman" w:cs="Times New Roman"/>
        </w:rPr>
        <w:t xml:space="preserve">Закон України «Про публічні закупівлі» (далі – Закон) визначає правові та економічні засади здійснення </w:t>
      </w:r>
      <w:proofErr w:type="spellStart"/>
      <w:r w:rsidRPr="005A5826">
        <w:rPr>
          <w:rFonts w:ascii="Times New Roman" w:hAnsi="Times New Roman" w:cs="Times New Roman"/>
        </w:rPr>
        <w:t>закупівель</w:t>
      </w:r>
      <w:proofErr w:type="spellEnd"/>
      <w:r w:rsidRPr="005A5826">
        <w:rPr>
          <w:rFonts w:ascii="Times New Roman" w:hAnsi="Times New Roman" w:cs="Times New Roman"/>
        </w:rPr>
        <w:t xml:space="preserve"> товарів, робіт і послуг для забезпечення потреб держави, територіальних громад та об’єднаних територіальних громад.</w:t>
      </w:r>
    </w:p>
    <w:p w14:paraId="06BCBB2E" w14:textId="77777777" w:rsidR="005A5826" w:rsidRPr="005A5826" w:rsidRDefault="005A5826" w:rsidP="005A5826">
      <w:pPr>
        <w:rPr>
          <w:rFonts w:ascii="Times New Roman" w:hAnsi="Times New Roman" w:cs="Times New Roman"/>
        </w:rPr>
      </w:pPr>
      <w:r w:rsidRPr="005A5826">
        <w:rPr>
          <w:rFonts w:ascii="Times New Roman" w:hAnsi="Times New Roman" w:cs="Times New Roman"/>
        </w:rPr>
        <w:t>З 19.10.2022 на період дії правового режиму воєнного стану в Україні та протягом 90 днів з дня його припинення або скасування, замовники, що зобов’язані здійснювати публічні закупівлі товарів, робіт і послуг відповідно до Закону, проводять закупівлі відповідно до Особливостей, затверджених постановою Кабінету Міністрів України від 12.10.2022 № 1178 (із змінами) (далі – </w:t>
      </w:r>
      <w:hyperlink r:id="rId4" w:tgtFrame="_blank" w:history="1">
        <w:r w:rsidRPr="005A5826">
          <w:rPr>
            <w:rStyle w:val="ac"/>
            <w:rFonts w:ascii="Times New Roman" w:hAnsi="Times New Roman" w:cs="Times New Roman"/>
            <w:color w:val="auto"/>
            <w:u w:val="none"/>
          </w:rPr>
          <w:t>Особливості № 1178</w:t>
        </w:r>
      </w:hyperlink>
      <w:r w:rsidRPr="005A5826">
        <w:rPr>
          <w:rFonts w:ascii="Times New Roman" w:hAnsi="Times New Roman" w:cs="Times New Roman"/>
        </w:rPr>
        <w:t>), яка прийнята Урядом на виконання вимог Закону.</w:t>
      </w:r>
    </w:p>
    <w:p w14:paraId="1165919B" w14:textId="77777777" w:rsidR="005A5826" w:rsidRPr="005A5826" w:rsidRDefault="005A5826" w:rsidP="005A5826">
      <w:pPr>
        <w:rPr>
          <w:rFonts w:ascii="Times New Roman" w:hAnsi="Times New Roman" w:cs="Times New Roman"/>
        </w:rPr>
      </w:pPr>
      <w:r w:rsidRPr="005A5826">
        <w:rPr>
          <w:rFonts w:ascii="Times New Roman" w:hAnsi="Times New Roman" w:cs="Times New Roman"/>
        </w:rPr>
        <w:t xml:space="preserve">З 04.10.2025 набрала чинності постанова Кабінету Міністрів України від 25.09.2025 № 1254 «Про внесення змін до постанови Кабінету Міністрів України від 12 жовтня 2022 № 1178», якою, зокрема доповнено Особливості № 1178 новим розділом «Особливості здійснення </w:t>
      </w:r>
      <w:proofErr w:type="spellStart"/>
      <w:r w:rsidRPr="005A5826">
        <w:rPr>
          <w:rFonts w:ascii="Times New Roman" w:hAnsi="Times New Roman" w:cs="Times New Roman"/>
        </w:rPr>
        <w:t>закупівель</w:t>
      </w:r>
      <w:proofErr w:type="spellEnd"/>
      <w:r w:rsidRPr="005A5826">
        <w:rPr>
          <w:rFonts w:ascii="Times New Roman" w:hAnsi="Times New Roman" w:cs="Times New Roman"/>
        </w:rPr>
        <w:t xml:space="preserve"> у рамках виконання заходів (кроків), передбачених Планом України, схваленим розпорядженням Кабінету Міністрів України від 18 березня 2024 р. № 244», який регламентує порядок проведення </w:t>
      </w:r>
      <w:proofErr w:type="spellStart"/>
      <w:r w:rsidRPr="005A5826">
        <w:rPr>
          <w:rFonts w:ascii="Times New Roman" w:hAnsi="Times New Roman" w:cs="Times New Roman"/>
        </w:rPr>
        <w:t>закупівель</w:t>
      </w:r>
      <w:proofErr w:type="spellEnd"/>
      <w:r w:rsidRPr="005A5826">
        <w:rPr>
          <w:rFonts w:ascii="Times New Roman" w:hAnsi="Times New Roman" w:cs="Times New Roman"/>
        </w:rPr>
        <w:t xml:space="preserve"> за кошти програми </w:t>
      </w:r>
      <w:proofErr w:type="spellStart"/>
      <w:r w:rsidRPr="005A5826">
        <w:rPr>
          <w:rFonts w:ascii="Times New Roman" w:hAnsi="Times New Roman" w:cs="Times New Roman"/>
        </w:rPr>
        <w:t>Ukraine</w:t>
      </w:r>
      <w:proofErr w:type="spellEnd"/>
      <w:r w:rsidRPr="005A5826">
        <w:rPr>
          <w:rFonts w:ascii="Times New Roman" w:hAnsi="Times New Roman" w:cs="Times New Roman"/>
        </w:rPr>
        <w:t xml:space="preserve"> </w:t>
      </w:r>
      <w:proofErr w:type="spellStart"/>
      <w:r w:rsidRPr="005A5826">
        <w:rPr>
          <w:rFonts w:ascii="Times New Roman" w:hAnsi="Times New Roman" w:cs="Times New Roman"/>
        </w:rPr>
        <w:t>Facility</w:t>
      </w:r>
      <w:proofErr w:type="spellEnd"/>
      <w:r w:rsidRPr="005A5826">
        <w:rPr>
          <w:rFonts w:ascii="Times New Roman" w:hAnsi="Times New Roman" w:cs="Times New Roman"/>
        </w:rPr>
        <w:t>.</w:t>
      </w:r>
    </w:p>
    <w:p w14:paraId="008F9C23" w14:textId="77777777" w:rsidR="005A5826" w:rsidRPr="005A5826" w:rsidRDefault="005A5826" w:rsidP="005A5826">
      <w:pPr>
        <w:rPr>
          <w:rFonts w:ascii="Times New Roman" w:hAnsi="Times New Roman" w:cs="Times New Roman"/>
        </w:rPr>
      </w:pPr>
      <w:hyperlink r:id="rId5" w:tgtFrame="_blank" w:history="1">
        <w:r w:rsidRPr="005A5826">
          <w:rPr>
            <w:rStyle w:val="ac"/>
            <w:rFonts w:ascii="Times New Roman" w:hAnsi="Times New Roman" w:cs="Times New Roman"/>
            <w:color w:val="auto"/>
            <w:u w:val="none"/>
          </w:rPr>
          <w:t>Пунктом 92 Особливостей № 1178</w:t>
        </w:r>
      </w:hyperlink>
      <w:r w:rsidRPr="005A5826">
        <w:rPr>
          <w:rFonts w:ascii="Times New Roman" w:hAnsi="Times New Roman" w:cs="Times New Roman"/>
        </w:rPr>
        <w:t xml:space="preserve"> встановлено, що замовник під час подання до органів Казначейства документів на реєстрацію бюджетних зобов’язань та здійснення платежів за договором про закупівлю, укладеним відповідно до положень цього розділу, подає додатково лист, який містить інформацію про те, що на дату подання документів до постачальника товару (виконавця робіт, надавача послуг), з яким укладено договір про закупівлю, його кінцевих </w:t>
      </w:r>
      <w:proofErr w:type="spellStart"/>
      <w:r w:rsidRPr="005A5826">
        <w:rPr>
          <w:rFonts w:ascii="Times New Roman" w:hAnsi="Times New Roman" w:cs="Times New Roman"/>
        </w:rPr>
        <w:t>бенефіціарних</w:t>
      </w:r>
      <w:proofErr w:type="spellEnd"/>
      <w:r w:rsidRPr="005A5826">
        <w:rPr>
          <w:rFonts w:ascii="Times New Roman" w:hAnsi="Times New Roman" w:cs="Times New Roman"/>
        </w:rPr>
        <w:t xml:space="preserve"> власників, членів або учасників (акціонерів) не застосовано обмежувальні заходи у вигляді санкцій Європейського Союзу, та про те, що вони не включені до </w:t>
      </w:r>
      <w:proofErr w:type="spellStart"/>
      <w:r w:rsidRPr="005A5826">
        <w:rPr>
          <w:rFonts w:ascii="Times New Roman" w:hAnsi="Times New Roman" w:cs="Times New Roman"/>
        </w:rPr>
        <w:t>санкційного</w:t>
      </w:r>
      <w:proofErr w:type="spellEnd"/>
      <w:r w:rsidRPr="005A5826">
        <w:rPr>
          <w:rFonts w:ascii="Times New Roman" w:hAnsi="Times New Roman" w:cs="Times New Roman"/>
        </w:rPr>
        <w:t xml:space="preserve"> списку Європейського Союзу.</w:t>
      </w:r>
    </w:p>
    <w:p w14:paraId="2065A05E" w14:textId="77777777" w:rsidR="005A5826" w:rsidRPr="005A5826" w:rsidRDefault="005A5826" w:rsidP="005A5826">
      <w:pPr>
        <w:rPr>
          <w:rFonts w:ascii="Times New Roman" w:hAnsi="Times New Roman" w:cs="Times New Roman"/>
        </w:rPr>
      </w:pPr>
      <w:r w:rsidRPr="005A5826">
        <w:rPr>
          <w:rFonts w:ascii="Times New Roman" w:hAnsi="Times New Roman" w:cs="Times New Roman"/>
        </w:rPr>
        <w:t>Замовник несе відповідальність за достовірність та актуальність інформації, зазначеної у листі, при цьому вимогами зазначеної вище постанови форма листа не встановлена.</w:t>
      </w:r>
    </w:p>
    <w:p w14:paraId="58588854" w14:textId="77777777" w:rsidR="00961D17" w:rsidRPr="005A5826" w:rsidRDefault="00961D17"/>
    <w:sectPr w:rsidR="00961D17" w:rsidRPr="005A582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BDF"/>
    <w:rsid w:val="005A5826"/>
    <w:rsid w:val="00726BDF"/>
    <w:rsid w:val="007538DA"/>
    <w:rsid w:val="00961D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F8D83"/>
  <w15:chartTrackingRefBased/>
  <w15:docId w15:val="{5E0330F7-A512-4872-9401-B1F0AB11E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26B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26B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26BD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26BD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26BD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26BD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26BD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26BD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26BD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6BD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26BD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26BD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26BD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26BD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26BD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26BDF"/>
    <w:rPr>
      <w:rFonts w:eastAsiaTheme="majorEastAsia" w:cstheme="majorBidi"/>
      <w:color w:val="595959" w:themeColor="text1" w:themeTint="A6"/>
    </w:rPr>
  </w:style>
  <w:style w:type="character" w:customStyle="1" w:styleId="80">
    <w:name w:val="Заголовок 8 Знак"/>
    <w:basedOn w:val="a0"/>
    <w:link w:val="8"/>
    <w:uiPriority w:val="9"/>
    <w:semiHidden/>
    <w:rsid w:val="00726BD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26BDF"/>
    <w:rPr>
      <w:rFonts w:eastAsiaTheme="majorEastAsia" w:cstheme="majorBidi"/>
      <w:color w:val="272727" w:themeColor="text1" w:themeTint="D8"/>
    </w:rPr>
  </w:style>
  <w:style w:type="paragraph" w:styleId="a3">
    <w:name w:val="Title"/>
    <w:basedOn w:val="a"/>
    <w:next w:val="a"/>
    <w:link w:val="a4"/>
    <w:uiPriority w:val="10"/>
    <w:qFormat/>
    <w:rsid w:val="00726B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26B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6BDF"/>
    <w:pPr>
      <w:numPr>
        <w:ilvl w:val="1"/>
      </w:numPr>
    </w:pPr>
    <w:rPr>
      <w:rFonts w:eastAsiaTheme="majorEastAsia" w:cstheme="majorBidi"/>
      <w:color w:val="000000" w:themeColor="text1"/>
      <w:spacing w:val="15"/>
      <w:sz w:val="28"/>
      <w:szCs w:val="28"/>
    </w:rPr>
  </w:style>
  <w:style w:type="character" w:customStyle="1" w:styleId="a6">
    <w:name w:val="Подзаголовок Знак"/>
    <w:basedOn w:val="a0"/>
    <w:link w:val="a5"/>
    <w:uiPriority w:val="11"/>
    <w:rsid w:val="00726BDF"/>
    <w:rPr>
      <w:rFonts w:eastAsiaTheme="majorEastAsia" w:cstheme="majorBidi"/>
      <w:color w:val="000000" w:themeColor="text1"/>
      <w:spacing w:val="15"/>
      <w:sz w:val="28"/>
      <w:szCs w:val="28"/>
    </w:rPr>
  </w:style>
  <w:style w:type="paragraph" w:styleId="21">
    <w:name w:val="Quote"/>
    <w:basedOn w:val="a"/>
    <w:next w:val="a"/>
    <w:link w:val="22"/>
    <w:uiPriority w:val="29"/>
    <w:qFormat/>
    <w:rsid w:val="00726BDF"/>
    <w:pPr>
      <w:spacing w:before="160"/>
      <w:jc w:val="center"/>
    </w:pPr>
    <w:rPr>
      <w:i/>
      <w:iCs/>
      <w:color w:val="000000" w:themeColor="text1"/>
    </w:rPr>
  </w:style>
  <w:style w:type="character" w:customStyle="1" w:styleId="22">
    <w:name w:val="Цитата 2 Знак"/>
    <w:basedOn w:val="a0"/>
    <w:link w:val="21"/>
    <w:uiPriority w:val="29"/>
    <w:rsid w:val="00726BDF"/>
    <w:rPr>
      <w:i/>
      <w:iCs/>
      <w:color w:val="000000" w:themeColor="text1"/>
    </w:rPr>
  </w:style>
  <w:style w:type="paragraph" w:styleId="a7">
    <w:name w:val="List Paragraph"/>
    <w:basedOn w:val="a"/>
    <w:uiPriority w:val="34"/>
    <w:qFormat/>
    <w:rsid w:val="00726BDF"/>
    <w:pPr>
      <w:ind w:left="720"/>
      <w:contextualSpacing/>
    </w:pPr>
  </w:style>
  <w:style w:type="character" w:styleId="a8">
    <w:name w:val="Intense Emphasis"/>
    <w:basedOn w:val="a0"/>
    <w:uiPriority w:val="21"/>
    <w:qFormat/>
    <w:rsid w:val="00726BDF"/>
    <w:rPr>
      <w:i/>
      <w:iCs/>
      <w:color w:val="2F5496" w:themeColor="accent1" w:themeShade="BF"/>
    </w:rPr>
  </w:style>
  <w:style w:type="paragraph" w:styleId="a9">
    <w:name w:val="Intense Quote"/>
    <w:basedOn w:val="a"/>
    <w:next w:val="a"/>
    <w:link w:val="aa"/>
    <w:uiPriority w:val="30"/>
    <w:qFormat/>
    <w:rsid w:val="00726B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26BDF"/>
    <w:rPr>
      <w:i/>
      <w:iCs/>
      <w:color w:val="2F5496" w:themeColor="accent1" w:themeShade="BF"/>
    </w:rPr>
  </w:style>
  <w:style w:type="character" w:styleId="ab">
    <w:name w:val="Intense Reference"/>
    <w:basedOn w:val="a0"/>
    <w:uiPriority w:val="32"/>
    <w:qFormat/>
    <w:rsid w:val="00726BDF"/>
    <w:rPr>
      <w:b/>
      <w:bCs/>
      <w:smallCaps/>
      <w:color w:val="2F5496" w:themeColor="accent1" w:themeShade="BF"/>
      <w:spacing w:val="5"/>
    </w:rPr>
  </w:style>
  <w:style w:type="character" w:styleId="ac">
    <w:name w:val="Hyperlink"/>
    <w:basedOn w:val="a0"/>
    <w:uiPriority w:val="99"/>
    <w:unhideWhenUsed/>
    <w:rsid w:val="005A5826"/>
    <w:rPr>
      <w:color w:val="0563C1" w:themeColor="hyperlink"/>
      <w:u w:val="single"/>
    </w:rPr>
  </w:style>
  <w:style w:type="character" w:styleId="ad">
    <w:name w:val="Unresolved Mention"/>
    <w:basedOn w:val="a0"/>
    <w:uiPriority w:val="99"/>
    <w:semiHidden/>
    <w:unhideWhenUsed/>
    <w:rsid w:val="005A58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uhgalter.com.ua/zakonodavstvo/viyskoviy-stan/pro-zatverdzhennya-osoblivostey-zdiysnennya-publichnih-zakupivel/" TargetMode="External"/><Relationship Id="rId4" Type="http://schemas.openxmlformats.org/officeDocument/2006/relationships/hyperlink" Target="https://buhgalter.com.ua/zakonodavstvo/viyskoviy-stan/pro-zatverdzhennya-osoblivostey-zdiysnennya-publichnih-zakupiv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1590</Words>
  <Characters>907</Characters>
  <Application>Microsoft Office Word</Application>
  <DocSecurity>0</DocSecurity>
  <Lines>7</Lines>
  <Paragraphs>4</Paragraphs>
  <ScaleCrop>false</ScaleCrop>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Zlata Sergiivna</dc:creator>
  <cp:keywords/>
  <dc:description/>
  <cp:lastModifiedBy>Zlata Sergiivna</cp:lastModifiedBy>
  <cp:revision>2</cp:revision>
  <dcterms:created xsi:type="dcterms:W3CDTF">2025-11-18T08:48:00Z</dcterms:created>
  <dcterms:modified xsi:type="dcterms:W3CDTF">2025-11-18T08:50:00Z</dcterms:modified>
</cp:coreProperties>
</file>