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ABA" w:rsidRPr="00C568AA" w:rsidRDefault="003B2ABA" w:rsidP="003B2ABA">
      <w:pPr>
        <w:jc w:val="center"/>
        <w:rPr>
          <w:rFonts w:ascii="Times New Roman" w:hAnsi="Times New Roman" w:cs="Times New Roman"/>
          <w:b/>
          <w:i/>
          <w:sz w:val="28"/>
          <w:szCs w:val="28"/>
        </w:rPr>
      </w:pPr>
      <w:bookmarkStart w:id="0" w:name="_GoBack"/>
      <w:r w:rsidRPr="00C568AA">
        <w:rPr>
          <w:rFonts w:ascii="Times New Roman" w:hAnsi="Times New Roman" w:cs="Times New Roman"/>
          <w:b/>
          <w:i/>
          <w:sz w:val="28"/>
          <w:szCs w:val="28"/>
        </w:rPr>
        <w:t>МІНІСТЕРСТВО ФІНАНСІВ УКРАЇНИ</w:t>
      </w:r>
    </w:p>
    <w:p w:rsidR="003B2ABA" w:rsidRPr="00C568AA" w:rsidRDefault="003B2ABA" w:rsidP="003B2ABA">
      <w:pPr>
        <w:jc w:val="center"/>
        <w:rPr>
          <w:rFonts w:ascii="Times New Roman" w:hAnsi="Times New Roman" w:cs="Times New Roman"/>
          <w:b/>
          <w:i/>
          <w:sz w:val="28"/>
          <w:szCs w:val="28"/>
        </w:rPr>
      </w:pPr>
    </w:p>
    <w:p w:rsidR="003B2ABA" w:rsidRPr="00C568AA" w:rsidRDefault="003B2ABA" w:rsidP="003B2ABA">
      <w:pPr>
        <w:jc w:val="center"/>
        <w:rPr>
          <w:rFonts w:ascii="Times New Roman" w:hAnsi="Times New Roman" w:cs="Times New Roman"/>
          <w:b/>
          <w:i/>
          <w:sz w:val="28"/>
          <w:szCs w:val="28"/>
        </w:rPr>
      </w:pPr>
      <w:r w:rsidRPr="00C568AA">
        <w:rPr>
          <w:rFonts w:ascii="Times New Roman" w:hAnsi="Times New Roman" w:cs="Times New Roman"/>
          <w:b/>
          <w:i/>
          <w:sz w:val="28"/>
          <w:szCs w:val="28"/>
        </w:rPr>
        <w:t>ЛИСТ</w:t>
      </w:r>
    </w:p>
    <w:p w:rsidR="003B2ABA" w:rsidRPr="00C568AA" w:rsidRDefault="003B2ABA" w:rsidP="003B2ABA">
      <w:pPr>
        <w:jc w:val="center"/>
        <w:rPr>
          <w:rFonts w:ascii="Times New Roman" w:hAnsi="Times New Roman" w:cs="Times New Roman"/>
          <w:b/>
          <w:i/>
          <w:sz w:val="28"/>
          <w:szCs w:val="28"/>
        </w:rPr>
      </w:pPr>
      <w:r w:rsidRPr="00C568AA">
        <w:rPr>
          <w:rFonts w:ascii="Times New Roman" w:hAnsi="Times New Roman" w:cs="Times New Roman"/>
          <w:b/>
          <w:i/>
          <w:sz w:val="28"/>
          <w:szCs w:val="28"/>
        </w:rPr>
        <w:t>від 04.11.2025 р. №</w:t>
      </w:r>
      <w:r w:rsidRPr="00C568AA">
        <w:rPr>
          <w:rFonts w:ascii="Times New Roman" w:hAnsi="Times New Roman" w:cs="Times New Roman"/>
          <w:b/>
          <w:i/>
          <w:sz w:val="28"/>
          <w:szCs w:val="28"/>
        </w:rPr>
        <w:t xml:space="preserve"> 08040-11/1/725-ЗПІ/655</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Міністерство фінансів України розглянуло [...] запит [...], про надання інформації щодо структури та розміру заробітної плати народних депутатів та депутатів міських (районних, селищних) рад тощо і в межах компетенції повідомляє.</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Відповідно до статті 19 Конституції України органи державної влади, їх посадові особи зобов'язані діяти лише на підставі, в межах повноважень та у спосіб, що передбачені Конституцією та законами України.</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Відповідно до статті 33 Закону України "Про статус народного депутата України" щомісячний посадовий оклад народному депутату України встановлюється Верховною Радою України. Надбавки до встановленого Верховною Радою України посадового окладу народному депутату здійснюється у розмірі, встановленому для членів Кабінету Міністрів України. Народний депутат України в питаннях матеріального і соціально-побутового забезпечення прирівнюється до членів Кабінету Міністрів України. Народному депутату, який має наукову ступінь або почесне звання, здійснюється доплата у розмірах, встановлених законодавством.</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Розміри посадових окладів народних депутатів України затверджено Постановою Верховн</w:t>
      </w:r>
      <w:r>
        <w:rPr>
          <w:rFonts w:ascii="Times New Roman" w:hAnsi="Times New Roman" w:cs="Times New Roman"/>
          <w:sz w:val="28"/>
          <w:szCs w:val="28"/>
        </w:rPr>
        <w:t>ої Ради України від 07.12.2017 №</w:t>
      </w:r>
      <w:r w:rsidRPr="003B2ABA">
        <w:rPr>
          <w:rFonts w:ascii="Times New Roman" w:hAnsi="Times New Roman" w:cs="Times New Roman"/>
          <w:sz w:val="28"/>
          <w:szCs w:val="28"/>
        </w:rPr>
        <w:t xml:space="preserve"> 2240-VIII "Про фінансове забезпечення діяльності народних депутатів України", виходячи з розміру прожиткового мінімуму, встановленого для працездатних осіб на 1 січня календарного року, від 10 до 12.</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Цією постановою визначено, що у межах видатків на оплату праці, затверджених законом про Державний бюджет України на відповідний рік, за рішеннями комітетів, до предмета відання яких належать питання регламенту і бюджету, народному депутату України здійснюються Апаратом Верховної Ради України надбавки до посадового окладу в розмірі, встановленому для членів Кабінету Міністрів України.</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lastRenderedPageBreak/>
        <w:t>Відповідно до постанови Кабінету Міністрів Укра</w:t>
      </w:r>
      <w:r>
        <w:rPr>
          <w:rFonts w:ascii="Times New Roman" w:hAnsi="Times New Roman" w:cs="Times New Roman"/>
          <w:sz w:val="28"/>
          <w:szCs w:val="28"/>
        </w:rPr>
        <w:t>їни від 20.04.2016 №</w:t>
      </w:r>
      <w:r w:rsidRPr="003B2ABA">
        <w:rPr>
          <w:rFonts w:ascii="Times New Roman" w:hAnsi="Times New Roman" w:cs="Times New Roman"/>
          <w:sz w:val="28"/>
          <w:szCs w:val="28"/>
        </w:rPr>
        <w:t xml:space="preserve"> 304 "Про умови оплати праці посадових осіб, керівників та керівних працівників окремих державних органів, на яких не поширюється дія Закону України "Про державну службу" розмір надбавки за інтенсивність праці народним депутатам України виплачується в розмірі до 100 відсотків посадового окладу.</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Водночас згідно з цією постановою народним депутатам України виплачується матеріальна допомога на оздоровлення під час надання щорічної відпустки у розмірі, що не перевищує середньомісячної заробітної плати працівника, а також може надаватися матеріальна допомога для вирішення соціально-побутових питань.</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Відповідно до Закону України "Про статус депутатів місцевих рад" депутат місцевої ради здійснює свої повноваження, не пориваючи з виробничою або службовою діяльністю, та повинен входити до складу однієї з постійних комісій, що утворюються радою.</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Відповідно до статті 47 Закону України "Про місцеве самоврядування в Україні" депутати працюють у постійних комісіях на громадських засадах.</w:t>
      </w: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У разі, якщо депутат місцевої ради, обраний секретарем сільської, селищної, міської ради, головою, заступником голови районної, обласної, районної у місті ради, працює у відповідній раді на постійній основі, то у такому випадку умови оплати праці посадових осіб місцевого самоврядування визначаються органом місцевого самоврядування виходячи з умов оплати праці, встановлених постановою Кабінету Мі</w:t>
      </w:r>
      <w:r>
        <w:rPr>
          <w:rFonts w:ascii="Times New Roman" w:hAnsi="Times New Roman" w:cs="Times New Roman"/>
          <w:sz w:val="28"/>
          <w:szCs w:val="28"/>
        </w:rPr>
        <w:t>ністрів України від 09.03.2006 №</w:t>
      </w:r>
      <w:r w:rsidRPr="003B2ABA">
        <w:rPr>
          <w:rFonts w:ascii="Times New Roman" w:hAnsi="Times New Roman" w:cs="Times New Roman"/>
          <w:sz w:val="28"/>
          <w:szCs w:val="28"/>
        </w:rPr>
        <w:t xml:space="preserve"> 268 "Про упорядкування структури та умов оплати праці працівників апарату органів виконавчої влади, органів прокуратури, судів та інших органів", і схем посадових окладів згідно з додатками до цієї постанови.</w:t>
      </w:r>
    </w:p>
    <w:p w:rsidR="003B2ABA" w:rsidRDefault="003B2ABA" w:rsidP="003B2ABA">
      <w:pPr>
        <w:rPr>
          <w:rFonts w:ascii="Times New Roman" w:hAnsi="Times New Roman" w:cs="Times New Roman"/>
          <w:sz w:val="28"/>
          <w:szCs w:val="28"/>
        </w:rPr>
      </w:pPr>
    </w:p>
    <w:p w:rsid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p>
    <w:p w:rsidR="003B2ABA"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З повагою</w:t>
      </w:r>
    </w:p>
    <w:p w:rsidR="005B04E5" w:rsidRPr="003B2ABA" w:rsidRDefault="003B2ABA" w:rsidP="003B2ABA">
      <w:pPr>
        <w:rPr>
          <w:rFonts w:ascii="Times New Roman" w:hAnsi="Times New Roman" w:cs="Times New Roman"/>
          <w:sz w:val="28"/>
          <w:szCs w:val="28"/>
        </w:rPr>
      </w:pPr>
      <w:r w:rsidRPr="003B2ABA">
        <w:rPr>
          <w:rFonts w:ascii="Times New Roman" w:hAnsi="Times New Roman" w:cs="Times New Roman"/>
          <w:sz w:val="28"/>
          <w:szCs w:val="28"/>
        </w:rPr>
        <w:t>Перший заступник Міністра                                     Роман ЄРМОЛИЧЕВ</w:t>
      </w:r>
      <w:bookmarkEnd w:id="0"/>
    </w:p>
    <w:sectPr w:rsidR="005B04E5" w:rsidRPr="003B2AB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948"/>
    <w:rsid w:val="003B2ABA"/>
    <w:rsid w:val="004B41D7"/>
    <w:rsid w:val="005B04E5"/>
    <w:rsid w:val="00933774"/>
    <w:rsid w:val="00C568AA"/>
    <w:rsid w:val="00DB4948"/>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76C65"/>
  <w15:chartTrackingRefBased/>
  <w15:docId w15:val="{F66F06C6-D7A5-4B8E-AFE2-8C4D7E2C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01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2303</Words>
  <Characters>1313</Characters>
  <Application>Microsoft Office Word</Application>
  <DocSecurity>0</DocSecurity>
  <Lines>10</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2025-11-11T12:15:00Z</dcterms:created>
  <dcterms:modified xsi:type="dcterms:W3CDTF">2025-11-11T12:17:00Z</dcterms:modified>
</cp:coreProperties>
</file>