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4C" w:rsidRDefault="0081114C" w:rsidP="0081114C">
      <w:pPr>
        <w:shd w:val="clear" w:color="auto" w:fill="FFFFFF"/>
        <w:spacing w:after="150" w:line="240" w:lineRule="auto"/>
        <w:jc w:val="right"/>
        <w:rPr>
          <w:rFonts w:ascii="Times New Roman" w:eastAsia="Times New Roman" w:hAnsi="Times New Roman" w:cs="Times New Roman"/>
          <w:color w:val="000000"/>
          <w:sz w:val="24"/>
          <w:szCs w:val="24"/>
          <w:lang w:eastAsia="uk-UA"/>
        </w:rPr>
      </w:pPr>
      <w:r w:rsidRPr="00F05982">
        <w:rPr>
          <w:rFonts w:ascii="Times New Roman" w:eastAsia="Times New Roman" w:hAnsi="Times New Roman" w:cs="Times New Roman"/>
          <w:b/>
          <w:bCs/>
          <w:color w:val="000000"/>
          <w:sz w:val="24"/>
          <w:szCs w:val="24"/>
          <w:lang w:eastAsia="uk-UA"/>
        </w:rPr>
        <w:t>ЗАТВЕРДЖЕНО</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Наказ Міністерства фінансів</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України</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24.05.2012 № 598</w:t>
      </w:r>
    </w:p>
    <w:p w:rsidR="0081114C" w:rsidRDefault="0081114C" w:rsidP="0081114C">
      <w:pPr>
        <w:shd w:val="clear" w:color="auto" w:fill="FFFFFF"/>
        <w:spacing w:after="150" w:line="240" w:lineRule="auto"/>
        <w:jc w:val="right"/>
        <w:rPr>
          <w:rFonts w:ascii="Times New Roman" w:eastAsia="Times New Roman" w:hAnsi="Times New Roman" w:cs="Times New Roman"/>
          <w:color w:val="000000"/>
          <w:sz w:val="24"/>
          <w:szCs w:val="24"/>
          <w:lang w:eastAsia="uk-UA"/>
        </w:rPr>
      </w:pPr>
      <w:r w:rsidRPr="00F05982">
        <w:rPr>
          <w:rFonts w:ascii="Times New Roman" w:eastAsia="Times New Roman" w:hAnsi="Times New Roman" w:cs="Times New Roman"/>
          <w:b/>
          <w:bCs/>
          <w:color w:val="000000"/>
          <w:sz w:val="24"/>
          <w:szCs w:val="24"/>
          <w:lang w:eastAsia="uk-UA"/>
        </w:rPr>
        <w:t>Зареєстровано в Міністерстві</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юстиції України</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1 червня 2012 р.</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за № 883/21195</w:t>
      </w:r>
    </w:p>
    <w:p w:rsidR="0081114C" w:rsidRPr="00F05982" w:rsidRDefault="0081114C" w:rsidP="0081114C">
      <w:pPr>
        <w:shd w:val="clear" w:color="auto" w:fill="FFFFFF"/>
        <w:spacing w:after="150" w:line="240" w:lineRule="auto"/>
        <w:jc w:val="both"/>
        <w:rPr>
          <w:rFonts w:ascii="Times New Roman" w:eastAsia="Times New Roman" w:hAnsi="Times New Roman" w:cs="Times New Roman"/>
          <w:color w:val="000000"/>
          <w:sz w:val="24"/>
          <w:szCs w:val="24"/>
          <w:lang w:eastAsia="uk-UA"/>
        </w:rPr>
      </w:pPr>
    </w:p>
    <w:p w:rsidR="0081114C" w:rsidRDefault="0081114C" w:rsidP="0081114C">
      <w:pPr>
        <w:shd w:val="clear" w:color="auto" w:fill="FFFFFF"/>
        <w:spacing w:before="300" w:after="450" w:line="240" w:lineRule="auto"/>
        <w:ind w:left="450" w:right="450"/>
        <w:jc w:val="center"/>
        <w:rPr>
          <w:rFonts w:ascii="Times New Roman" w:eastAsia="Times New Roman" w:hAnsi="Times New Roman" w:cs="Times New Roman"/>
          <w:b/>
          <w:bCs/>
          <w:color w:val="000000"/>
          <w:sz w:val="32"/>
          <w:szCs w:val="32"/>
          <w:lang w:eastAsia="uk-UA"/>
        </w:rPr>
      </w:pPr>
      <w:bookmarkStart w:id="0" w:name="n23"/>
      <w:bookmarkStart w:id="1" w:name="n25"/>
      <w:bookmarkEnd w:id="0"/>
      <w:bookmarkEnd w:id="1"/>
    </w:p>
    <w:p w:rsidR="0081114C" w:rsidRPr="00F05982" w:rsidRDefault="0081114C" w:rsidP="0081114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F05982">
        <w:rPr>
          <w:rFonts w:ascii="Times New Roman" w:eastAsia="Times New Roman" w:hAnsi="Times New Roman" w:cs="Times New Roman"/>
          <w:b/>
          <w:bCs/>
          <w:color w:val="000000"/>
          <w:sz w:val="32"/>
          <w:szCs w:val="32"/>
          <w:lang w:eastAsia="uk-UA"/>
        </w:rPr>
        <w:t>ПРАВИЛА </w:t>
      </w:r>
      <w:r w:rsidRPr="00F05982">
        <w:rPr>
          <w:rFonts w:ascii="Times New Roman" w:eastAsia="Times New Roman" w:hAnsi="Times New Roman" w:cs="Times New Roman"/>
          <w:color w:val="000000"/>
          <w:sz w:val="24"/>
          <w:szCs w:val="24"/>
          <w:lang w:eastAsia="uk-UA"/>
        </w:rPr>
        <w:br/>
      </w:r>
      <w:bookmarkStart w:id="2" w:name="_GoBack"/>
      <w:r w:rsidRPr="00F05982">
        <w:rPr>
          <w:rFonts w:ascii="Times New Roman" w:eastAsia="Times New Roman" w:hAnsi="Times New Roman" w:cs="Times New Roman"/>
          <w:b/>
          <w:bCs/>
          <w:color w:val="000000"/>
          <w:sz w:val="32"/>
          <w:szCs w:val="32"/>
          <w:lang w:eastAsia="uk-UA"/>
        </w:rPr>
        <w:t>заповнення </w:t>
      </w:r>
      <w:hyperlink r:id="rId4" w:anchor="n21" w:history="1">
        <w:r w:rsidRPr="00F05982">
          <w:rPr>
            <w:rFonts w:ascii="Times New Roman" w:eastAsia="Times New Roman" w:hAnsi="Times New Roman" w:cs="Times New Roman"/>
            <w:b/>
            <w:bCs/>
            <w:color w:val="006600"/>
            <w:sz w:val="32"/>
            <w:szCs w:val="32"/>
            <w:u w:val="single"/>
            <w:lang w:eastAsia="uk-UA"/>
          </w:rPr>
          <w:t>рішення про коригування митної вартості товарів</w:t>
        </w:r>
      </w:hyperlink>
      <w:bookmarkEnd w:id="2"/>
    </w:p>
    <w:p w:rsidR="0081114C" w:rsidRPr="00F05982" w:rsidRDefault="0081114C" w:rsidP="00811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 w:name="n26"/>
      <w:bookmarkEnd w:id="3"/>
      <w:r w:rsidRPr="00F05982">
        <w:rPr>
          <w:rFonts w:ascii="Times New Roman" w:eastAsia="Times New Roman" w:hAnsi="Times New Roman" w:cs="Times New Roman"/>
          <w:b/>
          <w:bCs/>
          <w:color w:val="000000"/>
          <w:sz w:val="28"/>
          <w:szCs w:val="28"/>
          <w:lang w:eastAsia="uk-UA"/>
        </w:rPr>
        <w:t>І. Загальні положення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27"/>
      <w:bookmarkEnd w:id="4"/>
      <w:r w:rsidRPr="00F05982">
        <w:rPr>
          <w:rFonts w:ascii="Times New Roman" w:eastAsia="Times New Roman" w:hAnsi="Times New Roman" w:cs="Times New Roman"/>
          <w:color w:val="000000"/>
          <w:sz w:val="24"/>
          <w:szCs w:val="24"/>
          <w:lang w:eastAsia="uk-UA"/>
        </w:rPr>
        <w:t>1.1. Рішення про коригування митної вартості товарів (далі - Рішення) - закріплення результатів здійснення контролю за правильністю визначення митної вартості товарів як до, так і після їх випуску відповідно до вимог статей </w:t>
      </w:r>
      <w:hyperlink r:id="rId5" w:tgtFrame="_blank" w:history="1">
        <w:r w:rsidRPr="00F05982">
          <w:rPr>
            <w:rFonts w:ascii="Times New Roman" w:eastAsia="Times New Roman" w:hAnsi="Times New Roman" w:cs="Times New Roman"/>
            <w:color w:val="000099"/>
            <w:sz w:val="24"/>
            <w:szCs w:val="24"/>
            <w:u w:val="single"/>
            <w:lang w:eastAsia="uk-UA"/>
          </w:rPr>
          <w:t>54</w:t>
        </w:r>
      </w:hyperlink>
      <w:r w:rsidRPr="00F05982">
        <w:rPr>
          <w:rFonts w:ascii="Times New Roman" w:eastAsia="Times New Roman" w:hAnsi="Times New Roman" w:cs="Times New Roman"/>
          <w:color w:val="000000"/>
          <w:sz w:val="24"/>
          <w:szCs w:val="24"/>
          <w:lang w:eastAsia="uk-UA"/>
        </w:rPr>
        <w:t> і </w:t>
      </w:r>
      <w:hyperlink r:id="rId6" w:tgtFrame="_blank" w:history="1">
        <w:r w:rsidRPr="00F05982">
          <w:rPr>
            <w:rFonts w:ascii="Times New Roman" w:eastAsia="Times New Roman" w:hAnsi="Times New Roman" w:cs="Times New Roman"/>
            <w:color w:val="000099"/>
            <w:sz w:val="24"/>
            <w:szCs w:val="24"/>
            <w:u w:val="single"/>
            <w:lang w:eastAsia="uk-UA"/>
          </w:rPr>
          <w:t>55 Митного кодексу України</w:t>
        </w:r>
      </w:hyperlink>
      <w:r w:rsidRPr="00F05982">
        <w:rPr>
          <w:rFonts w:ascii="Times New Roman" w:eastAsia="Times New Roman" w:hAnsi="Times New Roman" w:cs="Times New Roman"/>
          <w:color w:val="000000"/>
          <w:sz w:val="24"/>
          <w:szCs w:val="24"/>
          <w:lang w:eastAsia="uk-UA"/>
        </w:rPr>
        <w:t> (далі - Кодекс).</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28"/>
      <w:bookmarkEnd w:id="5"/>
      <w:r w:rsidRPr="00F05982">
        <w:rPr>
          <w:rFonts w:ascii="Times New Roman" w:eastAsia="Times New Roman" w:hAnsi="Times New Roman" w:cs="Times New Roman"/>
          <w:color w:val="000000"/>
          <w:sz w:val="24"/>
          <w:szCs w:val="24"/>
          <w:lang w:eastAsia="uk-UA"/>
        </w:rPr>
        <w:t>1.2. У цьому Порядку терміни вживаються в значеннях, наведених у </w:t>
      </w:r>
      <w:hyperlink r:id="rId7" w:tgtFrame="_blank" w:history="1">
        <w:r w:rsidRPr="00F05982">
          <w:rPr>
            <w:rFonts w:ascii="Times New Roman" w:eastAsia="Times New Roman" w:hAnsi="Times New Roman" w:cs="Times New Roman"/>
            <w:color w:val="000099"/>
            <w:sz w:val="24"/>
            <w:szCs w:val="24"/>
            <w:u w:val="single"/>
            <w:lang w:eastAsia="uk-UA"/>
          </w:rPr>
          <w:t>Кодексі</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29"/>
      <w:bookmarkEnd w:id="6"/>
      <w:r w:rsidRPr="00F05982">
        <w:rPr>
          <w:rFonts w:ascii="Times New Roman" w:eastAsia="Times New Roman" w:hAnsi="Times New Roman" w:cs="Times New Roman"/>
          <w:color w:val="000000"/>
          <w:sz w:val="24"/>
          <w:szCs w:val="24"/>
          <w:lang w:eastAsia="uk-UA"/>
        </w:rPr>
        <w:t>1.3. Рішення заповнюється посадовою особою митного органу, що здійснює контроль правильності визначення митної вартості товарів, в електронному вигляді за затвердженою цим наказом формою.</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30"/>
      <w:bookmarkEnd w:id="7"/>
      <w:r w:rsidRPr="00F05982">
        <w:rPr>
          <w:rFonts w:ascii="Times New Roman" w:eastAsia="Times New Roman" w:hAnsi="Times New Roman" w:cs="Times New Roman"/>
          <w:color w:val="000000"/>
          <w:sz w:val="24"/>
          <w:szCs w:val="24"/>
          <w:lang w:eastAsia="uk-UA"/>
        </w:rPr>
        <w:t>1.4. При поданні митної декларації на паперовому носії Рішення друкується у двох примірниках. Один примірник видається або надсилається поштою декларанту, другий - з відміткою декларанта про отримання або повідомлення про вручення залишається у справах митного органу.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31"/>
      <w:bookmarkEnd w:id="8"/>
      <w:r w:rsidRPr="00F05982">
        <w:rPr>
          <w:rFonts w:ascii="Times New Roman" w:eastAsia="Times New Roman" w:hAnsi="Times New Roman" w:cs="Times New Roman"/>
          <w:color w:val="000000"/>
          <w:sz w:val="24"/>
          <w:szCs w:val="24"/>
          <w:lang w:eastAsia="uk-UA"/>
        </w:rPr>
        <w:t>При електронному декларуванні посадова особа митного органу надсилає декларанту засвідчене електронним цифровим підписом електронне повідомлення, у складі якого прийняте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32"/>
      <w:bookmarkEnd w:id="9"/>
      <w:r w:rsidRPr="00F05982">
        <w:rPr>
          <w:rFonts w:ascii="Times New Roman" w:eastAsia="Times New Roman" w:hAnsi="Times New Roman" w:cs="Times New Roman"/>
          <w:color w:val="000000"/>
          <w:sz w:val="24"/>
          <w:szCs w:val="24"/>
          <w:lang w:eastAsia="uk-UA"/>
        </w:rPr>
        <w:t>1.5. Рішення реєструються у відповідному журналі, який ведеться в електронному вигляді за допомогою програмно-інформаційного комплексу (далі - ПІК). Журнал має відображати: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33"/>
      <w:bookmarkEnd w:id="10"/>
      <w:r w:rsidRPr="00F05982">
        <w:rPr>
          <w:rFonts w:ascii="Times New Roman" w:eastAsia="Times New Roman" w:hAnsi="Times New Roman" w:cs="Times New Roman"/>
          <w:color w:val="000000"/>
          <w:sz w:val="24"/>
          <w:szCs w:val="24"/>
          <w:lang w:eastAsia="uk-UA"/>
        </w:rPr>
        <w:t>номер і дату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34"/>
      <w:bookmarkEnd w:id="11"/>
      <w:r w:rsidRPr="00F05982">
        <w:rPr>
          <w:rFonts w:ascii="Times New Roman" w:eastAsia="Times New Roman" w:hAnsi="Times New Roman" w:cs="Times New Roman"/>
          <w:color w:val="000000"/>
          <w:sz w:val="24"/>
          <w:szCs w:val="24"/>
          <w:lang w:eastAsia="uk-UA"/>
        </w:rPr>
        <w:t>номер </w:t>
      </w:r>
      <w:hyperlink r:id="rId8" w:anchor="n7" w:tgtFrame="_blank" w:history="1">
        <w:r w:rsidRPr="00F05982">
          <w:rPr>
            <w:rFonts w:ascii="Times New Roman" w:eastAsia="Times New Roman" w:hAnsi="Times New Roman" w:cs="Times New Roman"/>
            <w:color w:val="000099"/>
            <w:sz w:val="24"/>
            <w:szCs w:val="24"/>
            <w:u w:val="single"/>
            <w:lang w:eastAsia="uk-UA"/>
          </w:rPr>
          <w:t>митної декларації</w:t>
        </w:r>
      </w:hyperlink>
      <w:r w:rsidRPr="00F05982">
        <w:rPr>
          <w:rFonts w:ascii="Times New Roman" w:eastAsia="Times New Roman" w:hAnsi="Times New Roman" w:cs="Times New Roman"/>
          <w:color w:val="000000"/>
          <w:sz w:val="24"/>
          <w:szCs w:val="24"/>
          <w:lang w:eastAsia="uk-UA"/>
        </w:rPr>
        <w:t>, за якою товар був заявлений до митного оформлення;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35"/>
      <w:bookmarkEnd w:id="12"/>
      <w:r w:rsidRPr="00F05982">
        <w:rPr>
          <w:rFonts w:ascii="Times New Roman" w:eastAsia="Times New Roman" w:hAnsi="Times New Roman" w:cs="Times New Roman"/>
          <w:color w:val="000000"/>
          <w:sz w:val="24"/>
          <w:szCs w:val="24"/>
          <w:lang w:eastAsia="uk-UA"/>
        </w:rPr>
        <w:t>код товару згідно з </w:t>
      </w:r>
      <w:hyperlink r:id="rId9" w:tgtFrame="_blank" w:history="1">
        <w:r w:rsidRPr="00F05982">
          <w:rPr>
            <w:rFonts w:ascii="Times New Roman" w:eastAsia="Times New Roman" w:hAnsi="Times New Roman" w:cs="Times New Roman"/>
            <w:color w:val="000099"/>
            <w:sz w:val="24"/>
            <w:szCs w:val="24"/>
            <w:u w:val="single"/>
            <w:lang w:eastAsia="uk-UA"/>
          </w:rPr>
          <w:t>УКТ ЗЕД</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36"/>
      <w:bookmarkEnd w:id="13"/>
      <w:r w:rsidRPr="00F05982">
        <w:rPr>
          <w:rFonts w:ascii="Times New Roman" w:eastAsia="Times New Roman" w:hAnsi="Times New Roman" w:cs="Times New Roman"/>
          <w:color w:val="000000"/>
          <w:sz w:val="24"/>
          <w:szCs w:val="24"/>
          <w:lang w:eastAsia="uk-UA"/>
        </w:rPr>
        <w:t>код за ЄДРПОУ підприємства, або реєстраційний номер облікової картки платника податків, або серію та номер паспорта декларанта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якому видано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37"/>
      <w:bookmarkEnd w:id="14"/>
      <w:r w:rsidRPr="00F05982">
        <w:rPr>
          <w:rFonts w:ascii="Times New Roman" w:eastAsia="Times New Roman" w:hAnsi="Times New Roman" w:cs="Times New Roman"/>
          <w:color w:val="000000"/>
          <w:sz w:val="24"/>
          <w:szCs w:val="24"/>
          <w:lang w:eastAsia="uk-UA"/>
        </w:rPr>
        <w:t>найменування підприємства або прізвище, ім'я та по батькові декларанта або уповноваженої ним особи, якому видано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38"/>
      <w:bookmarkEnd w:id="15"/>
      <w:r w:rsidRPr="00F05982">
        <w:rPr>
          <w:rFonts w:ascii="Times New Roman" w:eastAsia="Times New Roman" w:hAnsi="Times New Roman" w:cs="Times New Roman"/>
          <w:color w:val="000000"/>
          <w:sz w:val="24"/>
          <w:szCs w:val="24"/>
          <w:lang w:eastAsia="uk-UA"/>
        </w:rPr>
        <w:lastRenderedPageBreak/>
        <w:t>підстави для розгляду документів і прийняття Рішення (запит підрозділу митного оформлення, спрацювання системи аналізу ризиків за напрямом митної вартості, звернення декларанта про випуск товарів у вільний обіг під гарантійні зобов’язання, інші випадки, передбачені </w:t>
      </w:r>
      <w:hyperlink r:id="rId10" w:tgtFrame="_blank" w:history="1">
        <w:r w:rsidRPr="00F05982">
          <w:rPr>
            <w:rFonts w:ascii="Times New Roman" w:eastAsia="Times New Roman" w:hAnsi="Times New Roman" w:cs="Times New Roman"/>
            <w:color w:val="000099"/>
            <w:sz w:val="24"/>
            <w:szCs w:val="24"/>
            <w:u w:val="single"/>
            <w:lang w:eastAsia="uk-UA"/>
          </w:rPr>
          <w:t>Кодексом</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39"/>
      <w:bookmarkEnd w:id="16"/>
      <w:r w:rsidRPr="00F05982">
        <w:rPr>
          <w:rFonts w:ascii="Times New Roman" w:eastAsia="Times New Roman" w:hAnsi="Times New Roman" w:cs="Times New Roman"/>
          <w:color w:val="000000"/>
          <w:sz w:val="24"/>
          <w:szCs w:val="24"/>
          <w:lang w:eastAsia="uk-UA"/>
        </w:rPr>
        <w:t>1.6. У верхній частині Рішення зазначається найменування митного органу, який його видав.</w:t>
      </w:r>
    </w:p>
    <w:p w:rsidR="0081114C" w:rsidRPr="00F05982" w:rsidRDefault="0081114C" w:rsidP="00811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 w:name="n40"/>
      <w:bookmarkEnd w:id="17"/>
      <w:r w:rsidRPr="00F05982">
        <w:rPr>
          <w:rFonts w:ascii="Times New Roman" w:eastAsia="Times New Roman" w:hAnsi="Times New Roman" w:cs="Times New Roman"/>
          <w:b/>
          <w:bCs/>
          <w:color w:val="000000"/>
          <w:sz w:val="28"/>
          <w:szCs w:val="28"/>
          <w:lang w:eastAsia="uk-UA"/>
        </w:rPr>
        <w:t>ІІ. Опис граф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41"/>
      <w:bookmarkEnd w:id="18"/>
      <w:r w:rsidRPr="00F05982">
        <w:rPr>
          <w:rFonts w:ascii="Times New Roman" w:eastAsia="Times New Roman" w:hAnsi="Times New Roman" w:cs="Times New Roman"/>
          <w:color w:val="000000"/>
          <w:sz w:val="24"/>
          <w:szCs w:val="24"/>
          <w:lang w:eastAsia="uk-UA"/>
        </w:rPr>
        <w:t>2.1. Заповнення граф:</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19" w:name="n42"/>
      <w:bookmarkEnd w:id="19"/>
      <w:r w:rsidRPr="00F05982">
        <w:rPr>
          <w:rFonts w:ascii="Times New Roman" w:eastAsia="Times New Roman" w:hAnsi="Times New Roman" w:cs="Times New Roman"/>
          <w:b/>
          <w:bCs/>
          <w:color w:val="000000"/>
          <w:sz w:val="24"/>
          <w:szCs w:val="24"/>
          <w:lang w:eastAsia="uk-UA"/>
        </w:rPr>
        <w:t>Графа 1 „Номер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43"/>
      <w:bookmarkEnd w:id="20"/>
      <w:r w:rsidRPr="00F05982">
        <w:rPr>
          <w:rFonts w:ascii="Times New Roman" w:eastAsia="Times New Roman" w:hAnsi="Times New Roman" w:cs="Times New Roman"/>
          <w:color w:val="000000"/>
          <w:sz w:val="24"/>
          <w:szCs w:val="24"/>
          <w:lang w:eastAsia="uk-UA"/>
        </w:rPr>
        <w:t>У графі проставляється реєстраційний номер Рішення за такою схемою:</w:t>
      </w:r>
    </w:p>
    <w:tbl>
      <w:tblPr>
        <w:tblW w:w="0" w:type="auto"/>
        <w:jc w:val="center"/>
        <w:tblCellMar>
          <w:left w:w="0" w:type="dxa"/>
          <w:right w:w="0" w:type="dxa"/>
        </w:tblCellMar>
        <w:tblLook w:val="04A0" w:firstRow="1" w:lastRow="0" w:firstColumn="1" w:lastColumn="0" w:noHBand="0" w:noVBand="1"/>
      </w:tblPr>
      <w:tblGrid>
        <w:gridCol w:w="2666"/>
      </w:tblGrid>
      <w:tr w:rsidR="0081114C" w:rsidRPr="00F05982" w:rsidTr="00C4409E">
        <w:trPr>
          <w:jc w:val="center"/>
        </w:trPr>
        <w:tc>
          <w:tcPr>
            <w:tcW w:w="2628" w:type="dxa"/>
            <w:tcBorders>
              <w:top w:val="single" w:sz="2" w:space="0" w:color="auto"/>
              <w:left w:val="single" w:sz="2" w:space="0" w:color="auto"/>
              <w:bottom w:val="single" w:sz="2" w:space="0" w:color="auto"/>
              <w:right w:val="single" w:sz="2" w:space="0" w:color="auto"/>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bookmarkStart w:id="21" w:name="n44"/>
            <w:bookmarkEnd w:id="21"/>
            <w:proofErr w:type="spellStart"/>
            <w:r w:rsidRPr="00F05982">
              <w:rPr>
                <w:rFonts w:ascii="Times New Roman" w:eastAsia="Times New Roman" w:hAnsi="Times New Roman" w:cs="Times New Roman"/>
                <w:sz w:val="24"/>
                <w:szCs w:val="24"/>
                <w:lang w:eastAsia="uk-UA"/>
              </w:rPr>
              <w:t>ххххххххх</w:t>
            </w:r>
            <w:proofErr w:type="spellEnd"/>
            <w:r w:rsidRPr="00F05982">
              <w:rPr>
                <w:rFonts w:ascii="Times New Roman" w:eastAsia="Times New Roman" w:hAnsi="Times New Roman" w:cs="Times New Roman"/>
                <w:sz w:val="24"/>
                <w:szCs w:val="24"/>
                <w:lang w:eastAsia="uk-UA"/>
              </w:rPr>
              <w:t>/</w:t>
            </w:r>
            <w:proofErr w:type="spellStart"/>
            <w:r w:rsidRPr="00F05982">
              <w:rPr>
                <w:rFonts w:ascii="Times New Roman" w:eastAsia="Times New Roman" w:hAnsi="Times New Roman" w:cs="Times New Roman"/>
                <w:sz w:val="24"/>
                <w:szCs w:val="24"/>
                <w:lang w:eastAsia="uk-UA"/>
              </w:rPr>
              <w:t>хххх</w:t>
            </w:r>
            <w:proofErr w:type="spellEnd"/>
            <w:r w:rsidRPr="00F05982">
              <w:rPr>
                <w:rFonts w:ascii="Times New Roman" w:eastAsia="Times New Roman" w:hAnsi="Times New Roman" w:cs="Times New Roman"/>
                <w:sz w:val="24"/>
                <w:szCs w:val="24"/>
                <w:lang w:eastAsia="uk-UA"/>
              </w:rPr>
              <w:t>/</w:t>
            </w:r>
            <w:proofErr w:type="spellStart"/>
            <w:r w:rsidRPr="00F05982">
              <w:rPr>
                <w:rFonts w:ascii="Times New Roman" w:eastAsia="Times New Roman" w:hAnsi="Times New Roman" w:cs="Times New Roman"/>
                <w:sz w:val="24"/>
                <w:szCs w:val="24"/>
                <w:lang w:eastAsia="uk-UA"/>
              </w:rPr>
              <w:t>хххххх</w:t>
            </w:r>
            <w:proofErr w:type="spellEnd"/>
            <w:r w:rsidRPr="00F05982">
              <w:rPr>
                <w:rFonts w:ascii="Times New Roman" w:eastAsia="Times New Roman" w:hAnsi="Times New Roman" w:cs="Times New Roman"/>
                <w:sz w:val="24"/>
                <w:szCs w:val="24"/>
                <w:lang w:eastAsia="uk-UA"/>
              </w:rPr>
              <w:t>/х </w:t>
            </w:r>
            <w:r w:rsidRPr="00F05982">
              <w:rPr>
                <w:rFonts w:ascii="Times New Roman" w:eastAsia="Times New Roman" w:hAnsi="Times New Roman" w:cs="Times New Roman"/>
                <w:sz w:val="24"/>
                <w:szCs w:val="24"/>
                <w:lang w:eastAsia="uk-UA"/>
              </w:rPr>
              <w:br/>
            </w:r>
            <w:r w:rsidRPr="00F05982">
              <w:rPr>
                <w:rFonts w:ascii="Arial Unicode MS" w:eastAsia="Times New Roman" w:hAnsi="Arial Unicode MS" w:cs="Times New Roman"/>
                <w:b/>
                <w:bCs/>
                <w:color w:val="000000"/>
                <w:sz w:val="24"/>
                <w:szCs w:val="24"/>
                <w:lang w:eastAsia="uk-UA"/>
              </w:rPr>
              <w:t>-----------</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t>      1          2         3      4,</w:t>
            </w:r>
          </w:p>
        </w:tc>
      </w:tr>
    </w:tbl>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45"/>
      <w:bookmarkEnd w:id="22"/>
      <w:r w:rsidRPr="00F05982">
        <w:rPr>
          <w:rFonts w:ascii="Times New Roman" w:eastAsia="Times New Roman" w:hAnsi="Times New Roman" w:cs="Times New Roman"/>
          <w:color w:val="000000"/>
          <w:sz w:val="24"/>
          <w:szCs w:val="24"/>
          <w:lang w:eastAsia="uk-UA"/>
        </w:rPr>
        <w:t>де:</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46"/>
      <w:bookmarkEnd w:id="23"/>
      <w:r w:rsidRPr="00F05982">
        <w:rPr>
          <w:rFonts w:ascii="Times New Roman" w:eastAsia="Times New Roman" w:hAnsi="Times New Roman" w:cs="Times New Roman"/>
          <w:color w:val="000000"/>
          <w:sz w:val="24"/>
          <w:szCs w:val="24"/>
          <w:lang w:eastAsia="uk-UA"/>
        </w:rPr>
        <w:t xml:space="preserve">1 - </w:t>
      </w:r>
      <w:proofErr w:type="spellStart"/>
      <w:r w:rsidRPr="00F05982">
        <w:rPr>
          <w:rFonts w:ascii="Times New Roman" w:eastAsia="Times New Roman" w:hAnsi="Times New Roman" w:cs="Times New Roman"/>
          <w:color w:val="000000"/>
          <w:sz w:val="24"/>
          <w:szCs w:val="24"/>
          <w:lang w:eastAsia="uk-UA"/>
        </w:rPr>
        <w:t>дев'ятизначний</w:t>
      </w:r>
      <w:proofErr w:type="spellEnd"/>
      <w:r w:rsidRPr="00F05982">
        <w:rPr>
          <w:rFonts w:ascii="Times New Roman" w:eastAsia="Times New Roman" w:hAnsi="Times New Roman" w:cs="Times New Roman"/>
          <w:color w:val="000000"/>
          <w:sz w:val="24"/>
          <w:szCs w:val="24"/>
          <w:lang w:eastAsia="uk-UA"/>
        </w:rPr>
        <w:t xml:space="preserve"> код підрозділу митного органу, яким прийнято Рішення, згідно з </w:t>
      </w:r>
      <w:hyperlink r:id="rId11" w:anchor="n15" w:tgtFrame="_blank" w:history="1">
        <w:r w:rsidRPr="00F05982">
          <w:rPr>
            <w:rFonts w:ascii="Times New Roman" w:eastAsia="Times New Roman" w:hAnsi="Times New Roman" w:cs="Times New Roman"/>
            <w:color w:val="000099"/>
            <w:sz w:val="24"/>
            <w:szCs w:val="24"/>
            <w:u w:val="single"/>
            <w:lang w:eastAsia="uk-UA"/>
          </w:rPr>
          <w:t>класифікатором митних органів України, їх структурних підрозділів, митних організацій, спеціалізованих навчальних закладів та науково-дослідної установи митної служби України</w:t>
        </w:r>
      </w:hyperlink>
      <w:r w:rsidRPr="00F05982">
        <w:rPr>
          <w:rFonts w:ascii="Times New Roman" w:eastAsia="Times New Roman" w:hAnsi="Times New Roman" w:cs="Times New Roman"/>
          <w:color w:val="000000"/>
          <w:sz w:val="24"/>
          <w:szCs w:val="24"/>
          <w:lang w:eastAsia="uk-UA"/>
        </w:rPr>
        <w:t>(далі - класифікатор митних органів);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47"/>
      <w:bookmarkEnd w:id="24"/>
      <w:r w:rsidRPr="00F05982">
        <w:rPr>
          <w:rFonts w:ascii="Times New Roman" w:eastAsia="Times New Roman" w:hAnsi="Times New Roman" w:cs="Times New Roman"/>
          <w:color w:val="000000"/>
          <w:sz w:val="24"/>
          <w:szCs w:val="24"/>
          <w:lang w:eastAsia="uk-UA"/>
        </w:rPr>
        <w:t>2 - чотири цифри поточного року;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48"/>
      <w:bookmarkEnd w:id="25"/>
      <w:r w:rsidRPr="00F05982">
        <w:rPr>
          <w:rFonts w:ascii="Times New Roman" w:eastAsia="Times New Roman" w:hAnsi="Times New Roman" w:cs="Times New Roman"/>
          <w:color w:val="000000"/>
          <w:sz w:val="24"/>
          <w:szCs w:val="24"/>
          <w:lang w:eastAsia="uk-UA"/>
        </w:rPr>
        <w:t>3 - порядковий номер Рішення згідно з діапазонами номерів, визначеними митним органом;</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49"/>
      <w:bookmarkEnd w:id="26"/>
      <w:r w:rsidRPr="00F05982">
        <w:rPr>
          <w:rFonts w:ascii="Times New Roman" w:eastAsia="Times New Roman" w:hAnsi="Times New Roman" w:cs="Times New Roman"/>
          <w:color w:val="000000"/>
          <w:sz w:val="24"/>
          <w:szCs w:val="24"/>
          <w:lang w:eastAsia="uk-UA"/>
        </w:rPr>
        <w:t>4 - Рішення, прийняте посадовою особою митного органу, що здійснює контроль правильності визначення митної вартості товарів: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50"/>
      <w:bookmarkEnd w:id="27"/>
      <w:r w:rsidRPr="00F05982">
        <w:rPr>
          <w:rFonts w:ascii="Times New Roman" w:eastAsia="Times New Roman" w:hAnsi="Times New Roman" w:cs="Times New Roman"/>
          <w:color w:val="000000"/>
          <w:sz w:val="24"/>
          <w:szCs w:val="24"/>
          <w:lang w:eastAsia="uk-UA"/>
        </w:rPr>
        <w:t>1 - під час митного контролю та митного оформлення товарів,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51"/>
      <w:bookmarkEnd w:id="28"/>
      <w:r w:rsidRPr="00F05982">
        <w:rPr>
          <w:rFonts w:ascii="Times New Roman" w:eastAsia="Times New Roman" w:hAnsi="Times New Roman" w:cs="Times New Roman"/>
          <w:color w:val="000000"/>
          <w:sz w:val="24"/>
          <w:szCs w:val="24"/>
          <w:lang w:eastAsia="uk-UA"/>
        </w:rPr>
        <w:t>2 - у разі спрацювання системи аналізу ризиків за напрямом митної вартості,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52"/>
      <w:bookmarkEnd w:id="29"/>
      <w:r w:rsidRPr="00F05982">
        <w:rPr>
          <w:rFonts w:ascii="Times New Roman" w:eastAsia="Times New Roman" w:hAnsi="Times New Roman" w:cs="Times New Roman"/>
          <w:color w:val="000000"/>
          <w:sz w:val="24"/>
          <w:szCs w:val="24"/>
          <w:lang w:eastAsia="uk-UA"/>
        </w:rPr>
        <w:t>3 - після закінчення операцій митного контролю, митного оформлення та пропуску товарів через митний кордон України.</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30" w:name="n53"/>
      <w:bookmarkEnd w:id="30"/>
      <w:r w:rsidRPr="00F05982">
        <w:rPr>
          <w:rFonts w:ascii="Times New Roman" w:eastAsia="Times New Roman" w:hAnsi="Times New Roman" w:cs="Times New Roman"/>
          <w:b/>
          <w:bCs/>
          <w:color w:val="000000"/>
          <w:sz w:val="24"/>
          <w:szCs w:val="24"/>
          <w:lang w:eastAsia="uk-UA"/>
        </w:rPr>
        <w:t>Графа 2 „Дата”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54"/>
      <w:bookmarkEnd w:id="31"/>
      <w:r w:rsidRPr="00F05982">
        <w:rPr>
          <w:rFonts w:ascii="Times New Roman" w:eastAsia="Times New Roman" w:hAnsi="Times New Roman" w:cs="Times New Roman"/>
          <w:color w:val="000000"/>
          <w:sz w:val="24"/>
          <w:szCs w:val="24"/>
          <w:lang w:eastAsia="uk-UA"/>
        </w:rPr>
        <w:t>У графі зазначається дата прийняття митним органом Рішення за такою схемою:</w:t>
      </w:r>
    </w:p>
    <w:tbl>
      <w:tblPr>
        <w:tblW w:w="0" w:type="auto"/>
        <w:jc w:val="center"/>
        <w:tblCellMar>
          <w:left w:w="0" w:type="dxa"/>
          <w:right w:w="0" w:type="dxa"/>
        </w:tblCellMar>
        <w:tblLook w:val="04A0" w:firstRow="1" w:lastRow="0" w:firstColumn="1" w:lastColumn="0" w:noHBand="0" w:noVBand="1"/>
      </w:tblPr>
      <w:tblGrid>
        <w:gridCol w:w="1512"/>
      </w:tblGrid>
      <w:tr w:rsidR="0081114C" w:rsidRPr="00F05982" w:rsidTr="00C4409E">
        <w:trPr>
          <w:jc w:val="center"/>
        </w:trPr>
        <w:tc>
          <w:tcPr>
            <w:tcW w:w="1512" w:type="dxa"/>
            <w:tcBorders>
              <w:top w:val="single" w:sz="2" w:space="0" w:color="auto"/>
              <w:left w:val="single" w:sz="2" w:space="0" w:color="auto"/>
              <w:bottom w:val="single" w:sz="2" w:space="0" w:color="auto"/>
              <w:right w:val="single" w:sz="2" w:space="0" w:color="auto"/>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bookmarkStart w:id="32" w:name="n55"/>
            <w:bookmarkEnd w:id="32"/>
            <w:proofErr w:type="spellStart"/>
            <w:r w:rsidRPr="00F05982">
              <w:rPr>
                <w:rFonts w:ascii="Times New Roman" w:eastAsia="Times New Roman" w:hAnsi="Times New Roman" w:cs="Times New Roman"/>
                <w:sz w:val="24"/>
                <w:szCs w:val="24"/>
                <w:lang w:eastAsia="uk-UA"/>
              </w:rPr>
              <w:t>хх</w:t>
            </w:r>
            <w:proofErr w:type="spellEnd"/>
            <w:r w:rsidRPr="00F05982">
              <w:rPr>
                <w:rFonts w:ascii="Times New Roman" w:eastAsia="Times New Roman" w:hAnsi="Times New Roman" w:cs="Times New Roman"/>
                <w:sz w:val="24"/>
                <w:szCs w:val="24"/>
                <w:lang w:eastAsia="uk-UA"/>
              </w:rPr>
              <w:t>/</w:t>
            </w:r>
            <w:proofErr w:type="spellStart"/>
            <w:r w:rsidRPr="00F05982">
              <w:rPr>
                <w:rFonts w:ascii="Times New Roman" w:eastAsia="Times New Roman" w:hAnsi="Times New Roman" w:cs="Times New Roman"/>
                <w:sz w:val="24"/>
                <w:szCs w:val="24"/>
                <w:lang w:eastAsia="uk-UA"/>
              </w:rPr>
              <w:t>хх</w:t>
            </w:r>
            <w:proofErr w:type="spellEnd"/>
            <w:r w:rsidRPr="00F05982">
              <w:rPr>
                <w:rFonts w:ascii="Times New Roman" w:eastAsia="Times New Roman" w:hAnsi="Times New Roman" w:cs="Times New Roman"/>
                <w:sz w:val="24"/>
                <w:szCs w:val="24"/>
                <w:lang w:eastAsia="uk-UA"/>
              </w:rPr>
              <w:t>/</w:t>
            </w:r>
            <w:proofErr w:type="spellStart"/>
            <w:r w:rsidRPr="00F05982">
              <w:rPr>
                <w:rFonts w:ascii="Times New Roman" w:eastAsia="Times New Roman" w:hAnsi="Times New Roman" w:cs="Times New Roman"/>
                <w:sz w:val="24"/>
                <w:szCs w:val="24"/>
                <w:lang w:eastAsia="uk-UA"/>
              </w:rPr>
              <w:t>хххх</w:t>
            </w:r>
            <w:proofErr w:type="spellEnd"/>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Arial Unicode MS" w:eastAsia="Times New Roman" w:hAnsi="Arial Unicode MS" w:cs="Times New Roman"/>
                <w:b/>
                <w:bCs/>
                <w:color w:val="000000"/>
                <w:sz w:val="24"/>
                <w:szCs w:val="24"/>
                <w:lang w:eastAsia="uk-UA"/>
              </w:rPr>
              <w:t>-----</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t>1  2     3,</w:t>
            </w:r>
          </w:p>
        </w:tc>
      </w:tr>
    </w:tbl>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56"/>
      <w:bookmarkEnd w:id="33"/>
      <w:r w:rsidRPr="00F05982">
        <w:rPr>
          <w:rFonts w:ascii="Times New Roman" w:eastAsia="Times New Roman" w:hAnsi="Times New Roman" w:cs="Times New Roman"/>
          <w:color w:val="000000"/>
          <w:sz w:val="24"/>
          <w:szCs w:val="24"/>
          <w:lang w:eastAsia="uk-UA"/>
        </w:rPr>
        <w:t>де:</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57"/>
      <w:bookmarkEnd w:id="34"/>
      <w:r w:rsidRPr="00F05982">
        <w:rPr>
          <w:rFonts w:ascii="Times New Roman" w:eastAsia="Times New Roman" w:hAnsi="Times New Roman" w:cs="Times New Roman"/>
          <w:color w:val="000000"/>
          <w:sz w:val="24"/>
          <w:szCs w:val="24"/>
          <w:lang w:eastAsia="uk-UA"/>
        </w:rPr>
        <w:t>1 - дві цифри числа;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58"/>
      <w:bookmarkEnd w:id="35"/>
      <w:r w:rsidRPr="00F05982">
        <w:rPr>
          <w:rFonts w:ascii="Times New Roman" w:eastAsia="Times New Roman" w:hAnsi="Times New Roman" w:cs="Times New Roman"/>
          <w:color w:val="000000"/>
          <w:sz w:val="24"/>
          <w:szCs w:val="24"/>
          <w:lang w:eastAsia="uk-UA"/>
        </w:rPr>
        <w:t>2 - дві цифри поточного місяця;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59"/>
      <w:bookmarkEnd w:id="36"/>
      <w:r w:rsidRPr="00F05982">
        <w:rPr>
          <w:rFonts w:ascii="Times New Roman" w:eastAsia="Times New Roman" w:hAnsi="Times New Roman" w:cs="Times New Roman"/>
          <w:color w:val="000000"/>
          <w:sz w:val="24"/>
          <w:szCs w:val="24"/>
          <w:lang w:eastAsia="uk-UA"/>
        </w:rPr>
        <w:t>3 - чотири цифри поточного року.</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37" w:name="n60"/>
      <w:bookmarkEnd w:id="37"/>
      <w:r w:rsidRPr="00F05982">
        <w:rPr>
          <w:rFonts w:ascii="Times New Roman" w:eastAsia="Times New Roman" w:hAnsi="Times New Roman" w:cs="Times New Roman"/>
          <w:b/>
          <w:bCs/>
          <w:color w:val="000000"/>
          <w:sz w:val="24"/>
          <w:szCs w:val="24"/>
          <w:lang w:eastAsia="uk-UA"/>
        </w:rPr>
        <w:t>Графа 3 „Підрозділ митного органу, який прийняв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61"/>
      <w:bookmarkEnd w:id="38"/>
      <w:r w:rsidRPr="00F05982">
        <w:rPr>
          <w:rFonts w:ascii="Times New Roman" w:eastAsia="Times New Roman" w:hAnsi="Times New Roman" w:cs="Times New Roman"/>
          <w:color w:val="000000"/>
          <w:sz w:val="24"/>
          <w:szCs w:val="24"/>
          <w:lang w:eastAsia="uk-UA"/>
        </w:rPr>
        <w:t>У першому підрозділі графи зазначається назва структурного підрозділу митного органу, яким прийнято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62"/>
      <w:bookmarkEnd w:id="39"/>
      <w:r w:rsidRPr="00F05982">
        <w:rPr>
          <w:rFonts w:ascii="Times New Roman" w:eastAsia="Times New Roman" w:hAnsi="Times New Roman" w:cs="Times New Roman"/>
          <w:color w:val="000000"/>
          <w:sz w:val="24"/>
          <w:szCs w:val="24"/>
          <w:lang w:eastAsia="uk-UA"/>
        </w:rPr>
        <w:lastRenderedPageBreak/>
        <w:t xml:space="preserve">У другому підрозділі графи зазначається </w:t>
      </w:r>
      <w:proofErr w:type="spellStart"/>
      <w:r w:rsidRPr="00F05982">
        <w:rPr>
          <w:rFonts w:ascii="Times New Roman" w:eastAsia="Times New Roman" w:hAnsi="Times New Roman" w:cs="Times New Roman"/>
          <w:color w:val="000000"/>
          <w:sz w:val="24"/>
          <w:szCs w:val="24"/>
          <w:lang w:eastAsia="uk-UA"/>
        </w:rPr>
        <w:t>дев'ятизначний</w:t>
      </w:r>
      <w:proofErr w:type="spellEnd"/>
      <w:r w:rsidRPr="00F05982">
        <w:rPr>
          <w:rFonts w:ascii="Times New Roman" w:eastAsia="Times New Roman" w:hAnsi="Times New Roman" w:cs="Times New Roman"/>
          <w:color w:val="000000"/>
          <w:sz w:val="24"/>
          <w:szCs w:val="24"/>
          <w:lang w:eastAsia="uk-UA"/>
        </w:rPr>
        <w:t xml:space="preserve"> код структурного підрозділу митного органу, яким прийнято Рішення, згідно з </w:t>
      </w:r>
      <w:hyperlink r:id="rId12" w:anchor="n15" w:tgtFrame="_blank" w:history="1">
        <w:r w:rsidRPr="00F05982">
          <w:rPr>
            <w:rFonts w:ascii="Times New Roman" w:eastAsia="Times New Roman" w:hAnsi="Times New Roman" w:cs="Times New Roman"/>
            <w:color w:val="000099"/>
            <w:sz w:val="24"/>
            <w:szCs w:val="24"/>
            <w:u w:val="single"/>
            <w:lang w:eastAsia="uk-UA"/>
          </w:rPr>
          <w:t>Класифікатором митних органів</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40" w:name="n63"/>
      <w:bookmarkEnd w:id="40"/>
      <w:r w:rsidRPr="00F05982">
        <w:rPr>
          <w:rFonts w:ascii="Times New Roman" w:eastAsia="Times New Roman" w:hAnsi="Times New Roman" w:cs="Times New Roman"/>
          <w:b/>
          <w:bCs/>
          <w:color w:val="000000"/>
          <w:sz w:val="24"/>
          <w:szCs w:val="24"/>
          <w:lang w:eastAsia="uk-UA"/>
        </w:rPr>
        <w:t>Графа 4 „Номер штампа”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64"/>
      <w:bookmarkEnd w:id="41"/>
      <w:r w:rsidRPr="00F05982">
        <w:rPr>
          <w:rFonts w:ascii="Times New Roman" w:eastAsia="Times New Roman" w:hAnsi="Times New Roman" w:cs="Times New Roman"/>
          <w:color w:val="000000"/>
          <w:sz w:val="24"/>
          <w:szCs w:val="24"/>
          <w:lang w:eastAsia="uk-UA"/>
        </w:rPr>
        <w:t>У графі зазначається номер особистої номерної печатки або відповідного штампа посадової особи підрозділу митного органу, що прийняла Рішення.</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42" w:name="n65"/>
      <w:bookmarkEnd w:id="42"/>
      <w:r w:rsidRPr="00F05982">
        <w:rPr>
          <w:rFonts w:ascii="Times New Roman" w:eastAsia="Times New Roman" w:hAnsi="Times New Roman" w:cs="Times New Roman"/>
          <w:b/>
          <w:bCs/>
          <w:color w:val="000000"/>
          <w:sz w:val="24"/>
          <w:szCs w:val="24"/>
          <w:lang w:eastAsia="uk-UA"/>
        </w:rPr>
        <w:t>Графа 4 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66"/>
      <w:bookmarkEnd w:id="43"/>
      <w:r w:rsidRPr="00F05982">
        <w:rPr>
          <w:rFonts w:ascii="Times New Roman" w:eastAsia="Times New Roman" w:hAnsi="Times New Roman" w:cs="Times New Roman"/>
          <w:color w:val="000000"/>
          <w:sz w:val="24"/>
          <w:szCs w:val="24"/>
          <w:lang w:eastAsia="uk-UA"/>
        </w:rPr>
        <w:t>Тільки в електронній копії зазначається: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67"/>
      <w:bookmarkEnd w:id="44"/>
      <w:r w:rsidRPr="00F05982">
        <w:rPr>
          <w:rFonts w:ascii="Times New Roman" w:eastAsia="Times New Roman" w:hAnsi="Times New Roman" w:cs="Times New Roman"/>
          <w:color w:val="000000"/>
          <w:sz w:val="24"/>
          <w:szCs w:val="24"/>
          <w:lang w:eastAsia="uk-UA"/>
        </w:rPr>
        <w:t>0 - Рішення прийнято посадовою особою митного органу, що здійснює контроль правильності визначення митної вартості товарів;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68"/>
      <w:bookmarkEnd w:id="45"/>
      <w:r w:rsidRPr="00F05982">
        <w:rPr>
          <w:rFonts w:ascii="Times New Roman" w:eastAsia="Times New Roman" w:hAnsi="Times New Roman" w:cs="Times New Roman"/>
          <w:color w:val="000000"/>
          <w:sz w:val="24"/>
          <w:szCs w:val="24"/>
          <w:lang w:eastAsia="uk-UA"/>
        </w:rPr>
        <w:t>1 - Рішення прийнято начальником структурного підрозділу митного органу;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69"/>
      <w:bookmarkEnd w:id="46"/>
      <w:r w:rsidRPr="00F05982">
        <w:rPr>
          <w:rFonts w:ascii="Times New Roman" w:eastAsia="Times New Roman" w:hAnsi="Times New Roman" w:cs="Times New Roman"/>
          <w:color w:val="000000"/>
          <w:sz w:val="24"/>
          <w:szCs w:val="24"/>
          <w:lang w:eastAsia="uk-UA"/>
        </w:rPr>
        <w:t>2 - Рішення прийнято посадовою особою митного органу, що здійснює контроль правильності визначення митної вартості товарів згідно з повідомленнями до митних формальностей, сформованими автоматизованою системою аналізу та управління ризиками.</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47" w:name="n70"/>
      <w:bookmarkEnd w:id="47"/>
      <w:r w:rsidRPr="00F05982">
        <w:rPr>
          <w:rFonts w:ascii="Times New Roman" w:eastAsia="Times New Roman" w:hAnsi="Times New Roman" w:cs="Times New Roman"/>
          <w:b/>
          <w:bCs/>
          <w:color w:val="000000"/>
          <w:sz w:val="24"/>
          <w:szCs w:val="24"/>
          <w:lang w:eastAsia="uk-UA"/>
        </w:rPr>
        <w:t>Графа 5 „Митна декларація”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71"/>
      <w:bookmarkEnd w:id="48"/>
      <w:r w:rsidRPr="00F05982">
        <w:rPr>
          <w:rFonts w:ascii="Times New Roman" w:eastAsia="Times New Roman" w:hAnsi="Times New Roman" w:cs="Times New Roman"/>
          <w:color w:val="000000"/>
          <w:sz w:val="24"/>
          <w:szCs w:val="24"/>
          <w:lang w:eastAsia="uk-UA"/>
        </w:rPr>
        <w:t>У графі зазначається код </w:t>
      </w:r>
      <w:hyperlink r:id="rId13" w:anchor="n7" w:tgtFrame="_blank" w:history="1">
        <w:r w:rsidRPr="00F05982">
          <w:rPr>
            <w:rFonts w:ascii="Times New Roman" w:eastAsia="Times New Roman" w:hAnsi="Times New Roman" w:cs="Times New Roman"/>
            <w:color w:val="000099"/>
            <w:sz w:val="24"/>
            <w:szCs w:val="24"/>
            <w:u w:val="single"/>
            <w:lang w:eastAsia="uk-UA"/>
          </w:rPr>
          <w:t>митної декларації</w:t>
        </w:r>
      </w:hyperlink>
      <w:r w:rsidRPr="00F05982">
        <w:rPr>
          <w:rFonts w:ascii="Times New Roman" w:eastAsia="Times New Roman" w:hAnsi="Times New Roman" w:cs="Times New Roman"/>
          <w:color w:val="000000"/>
          <w:sz w:val="24"/>
          <w:szCs w:val="24"/>
          <w:lang w:eastAsia="uk-UA"/>
        </w:rPr>
        <w:t>, прийнятої до митного оформлення, згідно з </w:t>
      </w:r>
      <w:hyperlink r:id="rId14" w:tgtFrame="_blank" w:history="1">
        <w:r w:rsidRPr="00F05982">
          <w:rPr>
            <w:rFonts w:ascii="Times New Roman" w:eastAsia="Times New Roman" w:hAnsi="Times New Roman" w:cs="Times New Roman"/>
            <w:color w:val="000099"/>
            <w:sz w:val="24"/>
            <w:szCs w:val="24"/>
            <w:u w:val="single"/>
            <w:lang w:eastAsia="uk-UA"/>
          </w:rPr>
          <w:t>класифікатором документів</w:t>
        </w:r>
      </w:hyperlink>
      <w:r w:rsidRPr="00F05982">
        <w:rPr>
          <w:rFonts w:ascii="Times New Roman" w:eastAsia="Times New Roman" w:hAnsi="Times New Roman" w:cs="Times New Roman"/>
          <w:color w:val="000000"/>
          <w:sz w:val="24"/>
          <w:szCs w:val="24"/>
          <w:lang w:eastAsia="uk-UA"/>
        </w:rPr>
        <w:t> відповідно до відомчого класифікатора з питань митної статистики, ведення якого передбачено </w:t>
      </w:r>
      <w:hyperlink r:id="rId15" w:tgtFrame="_blank" w:history="1">
        <w:r w:rsidRPr="00F05982">
          <w:rPr>
            <w:rFonts w:ascii="Times New Roman" w:eastAsia="Times New Roman" w:hAnsi="Times New Roman" w:cs="Times New Roman"/>
            <w:color w:val="000099"/>
            <w:sz w:val="24"/>
            <w:szCs w:val="24"/>
            <w:u w:val="single"/>
            <w:lang w:eastAsia="uk-UA"/>
          </w:rPr>
          <w:t>статтею 454 Кодексу</w:t>
        </w:r>
      </w:hyperlink>
      <w:r w:rsidRPr="00F05982">
        <w:rPr>
          <w:rFonts w:ascii="Times New Roman" w:eastAsia="Times New Roman" w:hAnsi="Times New Roman" w:cs="Times New Roman"/>
          <w:color w:val="000000"/>
          <w:sz w:val="24"/>
          <w:szCs w:val="24"/>
          <w:lang w:eastAsia="uk-UA"/>
        </w:rPr>
        <w:t>. Відомості зазначаються за такою схемою:</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72"/>
      <w:bookmarkEnd w:id="49"/>
      <w:r w:rsidRPr="00F05982">
        <w:rPr>
          <w:rFonts w:ascii="Times New Roman" w:eastAsia="Times New Roman" w:hAnsi="Times New Roman" w:cs="Times New Roman"/>
          <w:color w:val="000000"/>
          <w:sz w:val="24"/>
          <w:szCs w:val="24"/>
          <w:lang w:eastAsia="uk-UA"/>
        </w:rPr>
        <w:t>код митної декларації згідно з цим класифікатором;</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73"/>
      <w:bookmarkEnd w:id="50"/>
      <w:r w:rsidRPr="00F05982">
        <w:rPr>
          <w:rFonts w:ascii="Times New Roman" w:eastAsia="Times New Roman" w:hAnsi="Times New Roman" w:cs="Times New Roman"/>
          <w:color w:val="000000"/>
          <w:sz w:val="24"/>
          <w:szCs w:val="24"/>
          <w:lang w:eastAsia="uk-UA"/>
        </w:rPr>
        <w:t>номер митної декларації;</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74"/>
      <w:bookmarkEnd w:id="51"/>
      <w:r w:rsidRPr="00F05982">
        <w:rPr>
          <w:rFonts w:ascii="Times New Roman" w:eastAsia="Times New Roman" w:hAnsi="Times New Roman" w:cs="Times New Roman"/>
          <w:color w:val="000000"/>
          <w:sz w:val="24"/>
          <w:szCs w:val="24"/>
          <w:lang w:eastAsia="uk-UA"/>
        </w:rPr>
        <w:t>дата прийняття до митного оформлення (число/місяць/рік).</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2" w:name="n75"/>
      <w:bookmarkEnd w:id="52"/>
      <w:r w:rsidRPr="00F05982">
        <w:rPr>
          <w:rFonts w:ascii="Times New Roman" w:eastAsia="Times New Roman" w:hAnsi="Times New Roman" w:cs="Times New Roman"/>
          <w:b/>
          <w:bCs/>
          <w:color w:val="000000"/>
          <w:sz w:val="24"/>
          <w:szCs w:val="24"/>
          <w:lang w:eastAsia="uk-UA"/>
        </w:rPr>
        <w:t>Графа 6 „Номер штампа «Під митним контролем» посадової особи, що прийняла митну декларацію до оформлення”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76"/>
      <w:bookmarkEnd w:id="53"/>
      <w:r w:rsidRPr="00F05982">
        <w:rPr>
          <w:rFonts w:ascii="Times New Roman" w:eastAsia="Times New Roman" w:hAnsi="Times New Roman" w:cs="Times New Roman"/>
          <w:color w:val="000000"/>
          <w:sz w:val="24"/>
          <w:szCs w:val="24"/>
          <w:lang w:eastAsia="uk-UA"/>
        </w:rPr>
        <w:t>У графі зазначається номер штампа „Під митним контролем” посадової особи, що прийняла митну декларацію до митного оформлення.</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4" w:name="n77"/>
      <w:bookmarkEnd w:id="54"/>
      <w:r w:rsidRPr="00F05982">
        <w:rPr>
          <w:rFonts w:ascii="Times New Roman" w:eastAsia="Times New Roman" w:hAnsi="Times New Roman" w:cs="Times New Roman"/>
          <w:b/>
          <w:bCs/>
          <w:color w:val="000000"/>
          <w:sz w:val="24"/>
          <w:szCs w:val="24"/>
          <w:lang w:eastAsia="uk-UA"/>
        </w:rPr>
        <w:t>Графа 17 „Заявлені декларантом складові митної вартості”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78"/>
      <w:bookmarkEnd w:id="55"/>
      <w:r w:rsidRPr="00F05982">
        <w:rPr>
          <w:rFonts w:ascii="Times New Roman" w:eastAsia="Times New Roman" w:hAnsi="Times New Roman" w:cs="Times New Roman"/>
          <w:color w:val="000000"/>
          <w:sz w:val="24"/>
          <w:szCs w:val="24"/>
          <w:lang w:eastAsia="uk-UA"/>
        </w:rPr>
        <w:t>У графі зазначаються заявлені декларантом складові митної вартості, які відповідно до </w:t>
      </w:r>
      <w:hyperlink r:id="rId16" w:tgtFrame="_blank" w:history="1">
        <w:r w:rsidRPr="00F05982">
          <w:rPr>
            <w:rFonts w:ascii="Times New Roman" w:eastAsia="Times New Roman" w:hAnsi="Times New Roman" w:cs="Times New Roman"/>
            <w:color w:val="000099"/>
            <w:sz w:val="24"/>
            <w:szCs w:val="24"/>
            <w:u w:val="single"/>
            <w:lang w:eastAsia="uk-UA"/>
          </w:rPr>
          <w:t>частини десятої статті 58 Кодексу</w:t>
        </w:r>
      </w:hyperlink>
      <w:r w:rsidRPr="00F05982">
        <w:rPr>
          <w:rFonts w:ascii="Times New Roman" w:eastAsia="Times New Roman" w:hAnsi="Times New Roman" w:cs="Times New Roman"/>
          <w:color w:val="000000"/>
          <w:sz w:val="24"/>
          <w:szCs w:val="24"/>
          <w:lang w:eastAsia="uk-UA"/>
        </w:rPr>
        <w:t> мають додаватися до ціни, яка була фактично сплачена або підлягає сплаті за оцінювані товари, згідно з </w:t>
      </w:r>
      <w:hyperlink r:id="rId17" w:anchor="n136" w:history="1">
        <w:r w:rsidRPr="00F05982">
          <w:rPr>
            <w:rFonts w:ascii="Times New Roman" w:eastAsia="Times New Roman" w:hAnsi="Times New Roman" w:cs="Times New Roman"/>
            <w:color w:val="006600"/>
            <w:sz w:val="24"/>
            <w:szCs w:val="24"/>
            <w:u w:val="single"/>
            <w:lang w:eastAsia="uk-UA"/>
          </w:rPr>
          <w:t>Переліком додаткових складових до ціни договору</w:t>
        </w:r>
      </w:hyperlink>
      <w:r w:rsidRPr="00F05982">
        <w:rPr>
          <w:rFonts w:ascii="Times New Roman" w:eastAsia="Times New Roman" w:hAnsi="Times New Roman" w:cs="Times New Roman"/>
          <w:color w:val="000000"/>
          <w:sz w:val="24"/>
          <w:szCs w:val="24"/>
          <w:lang w:eastAsia="uk-UA"/>
        </w:rPr>
        <w:t>, затвердженим наказом Міністерства фінансів України від 24 травня 2012 року № 598.</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79"/>
      <w:bookmarkEnd w:id="56"/>
      <w:r w:rsidRPr="00F05982">
        <w:rPr>
          <w:rFonts w:ascii="Times New Roman" w:eastAsia="Times New Roman" w:hAnsi="Times New Roman" w:cs="Times New Roman"/>
          <w:color w:val="000000"/>
          <w:sz w:val="24"/>
          <w:szCs w:val="24"/>
          <w:lang w:eastAsia="uk-UA"/>
        </w:rPr>
        <w:t>При цьому в підрозділах графи: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80"/>
      <w:bookmarkEnd w:id="57"/>
      <w:r w:rsidRPr="00F05982">
        <w:rPr>
          <w:rFonts w:ascii="Times New Roman" w:eastAsia="Times New Roman" w:hAnsi="Times New Roman" w:cs="Times New Roman"/>
          <w:color w:val="000000"/>
          <w:sz w:val="24"/>
          <w:szCs w:val="24"/>
          <w:lang w:eastAsia="uk-UA"/>
        </w:rPr>
        <w:t>код - наводиться цифровий код складової митної вартості відповідно до зазначеного </w:t>
      </w:r>
      <w:hyperlink r:id="rId18" w:anchor="n136" w:history="1">
        <w:r w:rsidRPr="00F05982">
          <w:rPr>
            <w:rFonts w:ascii="Times New Roman" w:eastAsia="Times New Roman" w:hAnsi="Times New Roman" w:cs="Times New Roman"/>
            <w:color w:val="006600"/>
            <w:sz w:val="24"/>
            <w:szCs w:val="24"/>
            <w:u w:val="single"/>
            <w:lang w:eastAsia="uk-UA"/>
          </w:rPr>
          <w:t>Переліку</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81"/>
      <w:bookmarkEnd w:id="58"/>
      <w:r w:rsidRPr="00F05982">
        <w:rPr>
          <w:rFonts w:ascii="Times New Roman" w:eastAsia="Times New Roman" w:hAnsi="Times New Roman" w:cs="Times New Roman"/>
          <w:color w:val="000000"/>
          <w:sz w:val="24"/>
          <w:szCs w:val="24"/>
          <w:lang w:eastAsia="uk-UA"/>
        </w:rPr>
        <w:t>валюта - наводиться відповідно до </w:t>
      </w:r>
      <w:hyperlink r:id="rId19" w:tgtFrame="_blank" w:history="1">
        <w:r w:rsidRPr="00F05982">
          <w:rPr>
            <w:rFonts w:ascii="Times New Roman" w:eastAsia="Times New Roman" w:hAnsi="Times New Roman" w:cs="Times New Roman"/>
            <w:color w:val="000099"/>
            <w:sz w:val="24"/>
            <w:szCs w:val="24"/>
            <w:u w:val="single"/>
            <w:lang w:eastAsia="uk-UA"/>
          </w:rPr>
          <w:t>Класифікації валют</w:t>
        </w:r>
      </w:hyperlink>
      <w:r w:rsidRPr="00F05982">
        <w:rPr>
          <w:rFonts w:ascii="Times New Roman" w:eastAsia="Times New Roman" w:hAnsi="Times New Roman" w:cs="Times New Roman"/>
          <w:color w:val="000000"/>
          <w:sz w:val="24"/>
          <w:szCs w:val="24"/>
          <w:lang w:eastAsia="uk-UA"/>
        </w:rPr>
        <w:t>, затвердженої наказом Державного комітету статистики України від 22 грудня 2010 року № 528 (далі - Класифікація валют), літерний код валюти, в якій виписано рахунки-фактури (інвойси) або рахунки-проформи;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82"/>
      <w:bookmarkEnd w:id="59"/>
      <w:r w:rsidRPr="00F05982">
        <w:rPr>
          <w:rFonts w:ascii="Times New Roman" w:eastAsia="Times New Roman" w:hAnsi="Times New Roman" w:cs="Times New Roman"/>
          <w:color w:val="000000"/>
          <w:sz w:val="24"/>
          <w:szCs w:val="24"/>
          <w:lang w:eastAsia="uk-UA"/>
        </w:rPr>
        <w:t>курс валюти - зазначається офіційний курс гривні до іноземної валюти, установлений Національним банком України на день подання </w:t>
      </w:r>
      <w:hyperlink r:id="rId20" w:anchor="n16" w:tgtFrame="_blank" w:history="1">
        <w:r w:rsidRPr="00F05982">
          <w:rPr>
            <w:rFonts w:ascii="Times New Roman" w:eastAsia="Times New Roman" w:hAnsi="Times New Roman" w:cs="Times New Roman"/>
            <w:color w:val="000099"/>
            <w:sz w:val="24"/>
            <w:szCs w:val="24"/>
            <w:u w:val="single"/>
            <w:lang w:eastAsia="uk-UA"/>
          </w:rPr>
          <w:t>митної декларації</w:t>
        </w:r>
      </w:hyperlink>
      <w:r w:rsidRPr="00F05982">
        <w:rPr>
          <w:rFonts w:ascii="Times New Roman" w:eastAsia="Times New Roman" w:hAnsi="Times New Roman" w:cs="Times New Roman"/>
          <w:color w:val="000000"/>
          <w:sz w:val="24"/>
          <w:szCs w:val="24"/>
          <w:lang w:eastAsia="uk-UA"/>
        </w:rPr>
        <w:t>, зазначеної в графі 5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83"/>
      <w:bookmarkEnd w:id="60"/>
      <w:r w:rsidRPr="00F05982">
        <w:rPr>
          <w:rFonts w:ascii="Times New Roman" w:eastAsia="Times New Roman" w:hAnsi="Times New Roman" w:cs="Times New Roman"/>
          <w:color w:val="000000"/>
          <w:sz w:val="24"/>
          <w:szCs w:val="24"/>
          <w:lang w:eastAsia="uk-UA"/>
        </w:rPr>
        <w:t>сума у валюті - вартість додаткової складової до ціни договору, яка додається до митної вартості товару;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84"/>
      <w:bookmarkEnd w:id="61"/>
      <w:r w:rsidRPr="00F05982">
        <w:rPr>
          <w:rFonts w:ascii="Times New Roman" w:eastAsia="Times New Roman" w:hAnsi="Times New Roman" w:cs="Times New Roman"/>
          <w:color w:val="000000"/>
          <w:sz w:val="24"/>
          <w:szCs w:val="24"/>
          <w:lang w:eastAsia="uk-UA"/>
        </w:rPr>
        <w:lastRenderedPageBreak/>
        <w:t>сума у гривнях - вартість додаткової складової до ціни договору, яка додається до митної вартості товару, перерахованої в гривнях до іноземної валюти за курсом, установленим Національним банком України на день подання </w:t>
      </w:r>
      <w:hyperlink r:id="rId21" w:anchor="n16" w:tgtFrame="_blank" w:history="1">
        <w:r w:rsidRPr="00F05982">
          <w:rPr>
            <w:rFonts w:ascii="Times New Roman" w:eastAsia="Times New Roman" w:hAnsi="Times New Roman" w:cs="Times New Roman"/>
            <w:color w:val="000099"/>
            <w:sz w:val="24"/>
            <w:szCs w:val="24"/>
            <w:u w:val="single"/>
            <w:lang w:eastAsia="uk-UA"/>
          </w:rPr>
          <w:t>митної декларації</w:t>
        </w:r>
      </w:hyperlink>
      <w:r w:rsidRPr="00F05982">
        <w:rPr>
          <w:rFonts w:ascii="Times New Roman" w:eastAsia="Times New Roman" w:hAnsi="Times New Roman" w:cs="Times New Roman"/>
          <w:color w:val="000000"/>
          <w:sz w:val="24"/>
          <w:szCs w:val="24"/>
          <w:lang w:eastAsia="uk-UA"/>
        </w:rPr>
        <w:t> , зазначеної в графі 5 Рішення.</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62" w:name="n85"/>
      <w:bookmarkEnd w:id="62"/>
      <w:r w:rsidRPr="00F05982">
        <w:rPr>
          <w:rFonts w:ascii="Times New Roman" w:eastAsia="Times New Roman" w:hAnsi="Times New Roman" w:cs="Times New Roman"/>
          <w:b/>
          <w:bCs/>
          <w:color w:val="000000"/>
          <w:sz w:val="24"/>
          <w:szCs w:val="24"/>
          <w:lang w:eastAsia="uk-UA"/>
        </w:rPr>
        <w:t>Графа 18 „Додаткова інформація/подані документи”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86"/>
      <w:bookmarkEnd w:id="63"/>
      <w:r w:rsidRPr="00F05982">
        <w:rPr>
          <w:rFonts w:ascii="Times New Roman" w:eastAsia="Times New Roman" w:hAnsi="Times New Roman" w:cs="Times New Roman"/>
          <w:color w:val="000000"/>
          <w:sz w:val="24"/>
          <w:szCs w:val="24"/>
          <w:lang w:eastAsia="uk-UA"/>
        </w:rPr>
        <w:t>У графі зазначаються документи, які подаються для підтвердження заявленої митної вартості товару, надані на вимогу митного органу, у тому числі раніше прийняте Рішення (у разі наявності).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87"/>
      <w:bookmarkEnd w:id="64"/>
      <w:r w:rsidRPr="00F05982">
        <w:rPr>
          <w:rFonts w:ascii="Times New Roman" w:eastAsia="Times New Roman" w:hAnsi="Times New Roman" w:cs="Times New Roman"/>
          <w:color w:val="000000"/>
          <w:sz w:val="24"/>
          <w:szCs w:val="24"/>
          <w:lang w:eastAsia="uk-UA"/>
        </w:rPr>
        <w:t>Відомості зазначаються за такою схемою:</w:t>
      </w:r>
    </w:p>
    <w:tbl>
      <w:tblPr>
        <w:tblW w:w="0" w:type="auto"/>
        <w:jc w:val="center"/>
        <w:tblCellMar>
          <w:left w:w="0" w:type="dxa"/>
          <w:right w:w="0" w:type="dxa"/>
        </w:tblCellMar>
        <w:tblLook w:val="04A0" w:firstRow="1" w:lastRow="0" w:firstColumn="1" w:lastColumn="0" w:noHBand="0" w:noVBand="1"/>
      </w:tblPr>
      <w:tblGrid>
        <w:gridCol w:w="3425"/>
      </w:tblGrid>
      <w:tr w:rsidR="0081114C" w:rsidRPr="00F05982" w:rsidTr="00C4409E">
        <w:trPr>
          <w:jc w:val="center"/>
        </w:trPr>
        <w:tc>
          <w:tcPr>
            <w:tcW w:w="2928" w:type="dxa"/>
            <w:tcBorders>
              <w:top w:val="single" w:sz="2" w:space="0" w:color="auto"/>
              <w:left w:val="single" w:sz="2" w:space="0" w:color="auto"/>
              <w:bottom w:val="single" w:sz="2" w:space="0" w:color="auto"/>
              <w:right w:val="single" w:sz="2" w:space="0" w:color="auto"/>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bookmarkStart w:id="65" w:name="n88"/>
            <w:bookmarkEnd w:id="65"/>
            <w:proofErr w:type="spellStart"/>
            <w:r w:rsidRPr="00F05982">
              <w:rPr>
                <w:rFonts w:ascii="Times New Roman" w:eastAsia="Times New Roman" w:hAnsi="Times New Roman" w:cs="Times New Roman"/>
                <w:sz w:val="24"/>
                <w:szCs w:val="24"/>
                <w:lang w:eastAsia="uk-UA"/>
              </w:rPr>
              <w:t>xxxx-хххх-дд</w:t>
            </w:r>
            <w:proofErr w:type="spellEnd"/>
            <w:r w:rsidRPr="00F05982">
              <w:rPr>
                <w:rFonts w:ascii="Times New Roman" w:eastAsia="Times New Roman" w:hAnsi="Times New Roman" w:cs="Times New Roman"/>
                <w:sz w:val="24"/>
                <w:szCs w:val="24"/>
                <w:lang w:eastAsia="uk-UA"/>
              </w:rPr>
              <w:t>/мм/</w:t>
            </w:r>
            <w:proofErr w:type="spellStart"/>
            <w:r w:rsidRPr="00F05982">
              <w:rPr>
                <w:rFonts w:ascii="Times New Roman" w:eastAsia="Times New Roman" w:hAnsi="Times New Roman" w:cs="Times New Roman"/>
                <w:sz w:val="24"/>
                <w:szCs w:val="24"/>
                <w:lang w:eastAsia="uk-UA"/>
              </w:rPr>
              <w:t>рр</w:t>
            </w:r>
            <w:proofErr w:type="spellEnd"/>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Arial Unicode MS" w:eastAsia="Times New Roman" w:hAnsi="Arial Unicode MS" w:cs="Times New Roman"/>
                <w:b/>
                <w:bCs/>
                <w:color w:val="000000"/>
                <w:sz w:val="24"/>
                <w:szCs w:val="24"/>
                <w:lang w:eastAsia="uk-UA"/>
              </w:rPr>
              <w:t>---------</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t>              1         2           3,                </w:t>
            </w:r>
          </w:p>
        </w:tc>
      </w:tr>
    </w:tbl>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89"/>
      <w:bookmarkEnd w:id="66"/>
      <w:r w:rsidRPr="00F05982">
        <w:rPr>
          <w:rFonts w:ascii="Times New Roman" w:eastAsia="Times New Roman" w:hAnsi="Times New Roman" w:cs="Times New Roman"/>
          <w:color w:val="000000"/>
          <w:sz w:val="24"/>
          <w:szCs w:val="24"/>
          <w:lang w:eastAsia="uk-UA"/>
        </w:rPr>
        <w:t>де:</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90"/>
      <w:bookmarkEnd w:id="67"/>
      <w:r w:rsidRPr="00F05982">
        <w:rPr>
          <w:rFonts w:ascii="Times New Roman" w:eastAsia="Times New Roman" w:hAnsi="Times New Roman" w:cs="Times New Roman"/>
          <w:color w:val="000000"/>
          <w:sz w:val="24"/>
          <w:szCs w:val="24"/>
          <w:lang w:eastAsia="uk-UA"/>
        </w:rPr>
        <w:t>1 - код документа відповідно до класифікатора документів, ведення якого передбачено </w:t>
      </w:r>
      <w:hyperlink r:id="rId22" w:tgtFrame="_blank" w:history="1">
        <w:r w:rsidRPr="00F05982">
          <w:rPr>
            <w:rFonts w:ascii="Times New Roman" w:eastAsia="Times New Roman" w:hAnsi="Times New Roman" w:cs="Times New Roman"/>
            <w:color w:val="000099"/>
            <w:sz w:val="24"/>
            <w:szCs w:val="24"/>
            <w:u w:val="single"/>
            <w:lang w:eastAsia="uk-UA"/>
          </w:rPr>
          <w:t>статтею 454 Кодексу</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91"/>
      <w:bookmarkEnd w:id="68"/>
      <w:r w:rsidRPr="00F05982">
        <w:rPr>
          <w:rFonts w:ascii="Times New Roman" w:eastAsia="Times New Roman" w:hAnsi="Times New Roman" w:cs="Times New Roman"/>
          <w:color w:val="000000"/>
          <w:sz w:val="24"/>
          <w:szCs w:val="24"/>
          <w:lang w:eastAsia="uk-UA"/>
        </w:rPr>
        <w:t>2 - найменування та номер документа;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92"/>
      <w:bookmarkEnd w:id="69"/>
      <w:r w:rsidRPr="00F05982">
        <w:rPr>
          <w:rFonts w:ascii="Times New Roman" w:eastAsia="Times New Roman" w:hAnsi="Times New Roman" w:cs="Times New Roman"/>
          <w:color w:val="000000"/>
          <w:sz w:val="24"/>
          <w:szCs w:val="24"/>
          <w:lang w:eastAsia="uk-UA"/>
        </w:rPr>
        <w:t>3 - дата документа (</w:t>
      </w:r>
      <w:proofErr w:type="spellStart"/>
      <w:r w:rsidRPr="00F05982">
        <w:rPr>
          <w:rFonts w:ascii="Times New Roman" w:eastAsia="Times New Roman" w:hAnsi="Times New Roman" w:cs="Times New Roman"/>
          <w:color w:val="000000"/>
          <w:sz w:val="24"/>
          <w:szCs w:val="24"/>
          <w:lang w:eastAsia="uk-UA"/>
        </w:rPr>
        <w:t>дд</w:t>
      </w:r>
      <w:proofErr w:type="spellEnd"/>
      <w:r w:rsidRPr="00F05982">
        <w:rPr>
          <w:rFonts w:ascii="Times New Roman" w:eastAsia="Times New Roman" w:hAnsi="Times New Roman" w:cs="Times New Roman"/>
          <w:color w:val="000000"/>
          <w:sz w:val="24"/>
          <w:szCs w:val="24"/>
          <w:lang w:eastAsia="uk-UA"/>
        </w:rPr>
        <w:t xml:space="preserve"> - день/мм - місяць / </w:t>
      </w:r>
      <w:proofErr w:type="spellStart"/>
      <w:r w:rsidRPr="00F05982">
        <w:rPr>
          <w:rFonts w:ascii="Times New Roman" w:eastAsia="Times New Roman" w:hAnsi="Times New Roman" w:cs="Times New Roman"/>
          <w:color w:val="000000"/>
          <w:sz w:val="24"/>
          <w:szCs w:val="24"/>
          <w:lang w:eastAsia="uk-UA"/>
        </w:rPr>
        <w:t>рр</w:t>
      </w:r>
      <w:proofErr w:type="spellEnd"/>
      <w:r w:rsidRPr="00F05982">
        <w:rPr>
          <w:rFonts w:ascii="Times New Roman" w:eastAsia="Times New Roman" w:hAnsi="Times New Roman" w:cs="Times New Roman"/>
          <w:color w:val="000000"/>
          <w:sz w:val="24"/>
          <w:szCs w:val="24"/>
          <w:lang w:eastAsia="uk-UA"/>
        </w:rPr>
        <w:t xml:space="preserve"> - рік).</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70" w:name="n93"/>
      <w:bookmarkEnd w:id="70"/>
      <w:r w:rsidRPr="00F05982">
        <w:rPr>
          <w:rFonts w:ascii="Times New Roman" w:eastAsia="Times New Roman" w:hAnsi="Times New Roman" w:cs="Times New Roman"/>
          <w:b/>
          <w:bCs/>
          <w:color w:val="000000"/>
          <w:sz w:val="24"/>
          <w:szCs w:val="24"/>
          <w:lang w:eastAsia="uk-UA"/>
        </w:rPr>
        <w:t>Графа 19 „Товар №”</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94"/>
      <w:bookmarkEnd w:id="71"/>
      <w:r w:rsidRPr="00F05982">
        <w:rPr>
          <w:rFonts w:ascii="Times New Roman" w:eastAsia="Times New Roman" w:hAnsi="Times New Roman" w:cs="Times New Roman"/>
          <w:color w:val="000000"/>
          <w:sz w:val="24"/>
          <w:szCs w:val="24"/>
          <w:lang w:eastAsia="uk-UA"/>
        </w:rPr>
        <w:t>У графі зазначається порядковий номер товару.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95"/>
      <w:bookmarkEnd w:id="72"/>
      <w:r w:rsidRPr="00F05982">
        <w:rPr>
          <w:rFonts w:ascii="Times New Roman" w:eastAsia="Times New Roman" w:hAnsi="Times New Roman" w:cs="Times New Roman"/>
          <w:color w:val="000000"/>
          <w:sz w:val="24"/>
          <w:szCs w:val="24"/>
          <w:lang w:eastAsia="uk-UA"/>
        </w:rPr>
        <w:t>Відомості зазначаються за такою схемою:</w:t>
      </w:r>
    </w:p>
    <w:tbl>
      <w:tblPr>
        <w:tblW w:w="0" w:type="auto"/>
        <w:jc w:val="center"/>
        <w:tblCellMar>
          <w:left w:w="0" w:type="dxa"/>
          <w:right w:w="0" w:type="dxa"/>
        </w:tblCellMar>
        <w:tblLook w:val="04A0" w:firstRow="1" w:lastRow="0" w:firstColumn="1" w:lastColumn="0" w:noHBand="0" w:noVBand="1"/>
      </w:tblPr>
      <w:tblGrid>
        <w:gridCol w:w="1356"/>
      </w:tblGrid>
      <w:tr w:rsidR="0081114C" w:rsidRPr="00F05982" w:rsidTr="00C4409E">
        <w:trPr>
          <w:jc w:val="center"/>
        </w:trPr>
        <w:tc>
          <w:tcPr>
            <w:tcW w:w="1356" w:type="dxa"/>
            <w:tcBorders>
              <w:top w:val="single" w:sz="2" w:space="0" w:color="auto"/>
              <w:left w:val="single" w:sz="2" w:space="0" w:color="auto"/>
              <w:bottom w:val="single" w:sz="2" w:space="0" w:color="auto"/>
              <w:right w:val="single" w:sz="2" w:space="0" w:color="auto"/>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bookmarkStart w:id="73" w:name="n96"/>
            <w:bookmarkEnd w:id="73"/>
            <w:proofErr w:type="spellStart"/>
            <w:r w:rsidRPr="00F05982">
              <w:rPr>
                <w:rFonts w:ascii="Times New Roman" w:eastAsia="Times New Roman" w:hAnsi="Times New Roman" w:cs="Times New Roman"/>
                <w:sz w:val="24"/>
                <w:szCs w:val="24"/>
                <w:lang w:eastAsia="uk-UA"/>
              </w:rPr>
              <w:t>ххх</w:t>
            </w:r>
            <w:proofErr w:type="spellEnd"/>
            <w:r w:rsidRPr="00F05982">
              <w:rPr>
                <w:rFonts w:ascii="Times New Roman" w:eastAsia="Times New Roman" w:hAnsi="Times New Roman" w:cs="Times New Roman"/>
                <w:sz w:val="24"/>
                <w:szCs w:val="24"/>
                <w:lang w:eastAsia="uk-UA"/>
              </w:rPr>
              <w:t>/</w:t>
            </w:r>
            <w:proofErr w:type="spellStart"/>
            <w:r w:rsidRPr="00F05982">
              <w:rPr>
                <w:rFonts w:ascii="Times New Roman" w:eastAsia="Times New Roman" w:hAnsi="Times New Roman" w:cs="Times New Roman"/>
                <w:sz w:val="24"/>
                <w:szCs w:val="24"/>
                <w:lang w:eastAsia="uk-UA"/>
              </w:rPr>
              <w:t>хх</w:t>
            </w:r>
            <w:proofErr w:type="spellEnd"/>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Arial Unicode MS" w:eastAsia="Times New Roman" w:hAnsi="Arial Unicode MS" w:cs="Times New Roman"/>
                <w:b/>
                <w:bCs/>
                <w:color w:val="000000"/>
                <w:sz w:val="24"/>
                <w:szCs w:val="24"/>
                <w:lang w:eastAsia="uk-UA"/>
              </w:rPr>
              <w:t>---</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t>1    2,</w:t>
            </w:r>
          </w:p>
        </w:tc>
      </w:tr>
    </w:tbl>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97"/>
      <w:bookmarkEnd w:id="74"/>
      <w:r w:rsidRPr="00F05982">
        <w:rPr>
          <w:rFonts w:ascii="Times New Roman" w:eastAsia="Times New Roman" w:hAnsi="Times New Roman" w:cs="Times New Roman"/>
          <w:color w:val="000000"/>
          <w:sz w:val="24"/>
          <w:szCs w:val="24"/>
          <w:lang w:eastAsia="uk-UA"/>
        </w:rPr>
        <w:t>де:</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98"/>
      <w:bookmarkEnd w:id="75"/>
      <w:r w:rsidRPr="00F05982">
        <w:rPr>
          <w:rFonts w:ascii="Times New Roman" w:eastAsia="Times New Roman" w:hAnsi="Times New Roman" w:cs="Times New Roman"/>
          <w:color w:val="000000"/>
          <w:sz w:val="24"/>
          <w:szCs w:val="24"/>
          <w:lang w:eastAsia="uk-UA"/>
        </w:rPr>
        <w:t>1 - порядковий номер товару відповідно до графи 32 </w:t>
      </w:r>
      <w:hyperlink r:id="rId23" w:anchor="n16" w:tgtFrame="_blank" w:history="1">
        <w:r w:rsidRPr="00F05982">
          <w:rPr>
            <w:rFonts w:ascii="Times New Roman" w:eastAsia="Times New Roman" w:hAnsi="Times New Roman" w:cs="Times New Roman"/>
            <w:color w:val="000099"/>
            <w:sz w:val="24"/>
            <w:szCs w:val="24"/>
            <w:u w:val="single"/>
            <w:lang w:eastAsia="uk-UA"/>
          </w:rPr>
          <w:t>митної декларації</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99"/>
      <w:bookmarkEnd w:id="76"/>
      <w:r w:rsidRPr="00F05982">
        <w:rPr>
          <w:rFonts w:ascii="Times New Roman" w:eastAsia="Times New Roman" w:hAnsi="Times New Roman" w:cs="Times New Roman"/>
          <w:color w:val="000000"/>
          <w:sz w:val="24"/>
          <w:szCs w:val="24"/>
          <w:lang w:eastAsia="uk-UA"/>
        </w:rPr>
        <w:t>2 - порядковий номер товару, що зазначається у митній декларації, заповненій відповідно до митного режиму імпорту (для товарів, які мають різні ознаки та характеристики, що впливають на рівень їх митної вартості).</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77" w:name="n100"/>
      <w:bookmarkEnd w:id="77"/>
      <w:r w:rsidRPr="00F05982">
        <w:rPr>
          <w:rFonts w:ascii="Times New Roman" w:eastAsia="Times New Roman" w:hAnsi="Times New Roman" w:cs="Times New Roman"/>
          <w:b/>
          <w:bCs/>
          <w:color w:val="000000"/>
          <w:sz w:val="24"/>
          <w:szCs w:val="24"/>
          <w:lang w:eastAsia="uk-UA"/>
        </w:rPr>
        <w:t>Графа 22 „Код країни виробництва”</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101"/>
      <w:bookmarkEnd w:id="78"/>
      <w:r w:rsidRPr="00F05982">
        <w:rPr>
          <w:rFonts w:ascii="Times New Roman" w:eastAsia="Times New Roman" w:hAnsi="Times New Roman" w:cs="Times New Roman"/>
          <w:color w:val="000000"/>
          <w:sz w:val="24"/>
          <w:szCs w:val="24"/>
          <w:lang w:eastAsia="uk-UA"/>
        </w:rPr>
        <w:t>У графі зазначається код країни виробництва оцінюваних товарів відповідно до </w:t>
      </w:r>
      <w:hyperlink r:id="rId24" w:tgtFrame="_blank" w:history="1">
        <w:r w:rsidRPr="00F05982">
          <w:rPr>
            <w:rFonts w:ascii="Times New Roman" w:eastAsia="Times New Roman" w:hAnsi="Times New Roman" w:cs="Times New Roman"/>
            <w:color w:val="000099"/>
            <w:sz w:val="24"/>
            <w:szCs w:val="24"/>
            <w:u w:val="single"/>
            <w:lang w:eastAsia="uk-UA"/>
          </w:rPr>
          <w:t>Класифікації країн світу</w:t>
        </w:r>
      </w:hyperlink>
      <w:r w:rsidRPr="00F05982">
        <w:rPr>
          <w:rFonts w:ascii="Times New Roman" w:eastAsia="Times New Roman" w:hAnsi="Times New Roman" w:cs="Times New Roman"/>
          <w:color w:val="000000"/>
          <w:sz w:val="24"/>
          <w:szCs w:val="24"/>
          <w:lang w:eastAsia="uk-UA"/>
        </w:rPr>
        <w:t>, затвердженої наказом Державного комітету статистики України від 22 грудня 2010 року № 527.</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79" w:name="n102"/>
      <w:bookmarkEnd w:id="79"/>
      <w:r w:rsidRPr="00F05982">
        <w:rPr>
          <w:rFonts w:ascii="Times New Roman" w:eastAsia="Times New Roman" w:hAnsi="Times New Roman" w:cs="Times New Roman"/>
          <w:b/>
          <w:bCs/>
          <w:color w:val="000000"/>
          <w:sz w:val="24"/>
          <w:szCs w:val="24"/>
          <w:lang w:eastAsia="uk-UA"/>
        </w:rPr>
        <w:t xml:space="preserve">Графа 24 „Вага </w:t>
      </w:r>
      <w:proofErr w:type="spellStart"/>
      <w:r w:rsidRPr="00F05982">
        <w:rPr>
          <w:rFonts w:ascii="Times New Roman" w:eastAsia="Times New Roman" w:hAnsi="Times New Roman" w:cs="Times New Roman"/>
          <w:b/>
          <w:bCs/>
          <w:color w:val="000000"/>
          <w:sz w:val="24"/>
          <w:szCs w:val="24"/>
          <w:lang w:eastAsia="uk-UA"/>
        </w:rPr>
        <w:t>нетто</w:t>
      </w:r>
      <w:proofErr w:type="spellEnd"/>
      <w:r w:rsidRPr="00F05982">
        <w:rPr>
          <w:rFonts w:ascii="Times New Roman" w:eastAsia="Times New Roman" w:hAnsi="Times New Roman" w:cs="Times New Roman"/>
          <w:b/>
          <w:bCs/>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103"/>
      <w:bookmarkEnd w:id="80"/>
      <w:r w:rsidRPr="00F05982">
        <w:rPr>
          <w:rFonts w:ascii="Times New Roman" w:eastAsia="Times New Roman" w:hAnsi="Times New Roman" w:cs="Times New Roman"/>
          <w:color w:val="000000"/>
          <w:sz w:val="24"/>
          <w:szCs w:val="24"/>
          <w:lang w:eastAsia="uk-UA"/>
        </w:rPr>
        <w:t xml:space="preserve">У графі зазначається вага </w:t>
      </w:r>
      <w:proofErr w:type="spellStart"/>
      <w:r w:rsidRPr="00F05982">
        <w:rPr>
          <w:rFonts w:ascii="Times New Roman" w:eastAsia="Times New Roman" w:hAnsi="Times New Roman" w:cs="Times New Roman"/>
          <w:color w:val="000000"/>
          <w:sz w:val="24"/>
          <w:szCs w:val="24"/>
          <w:lang w:eastAsia="uk-UA"/>
        </w:rPr>
        <w:t>нетто</w:t>
      </w:r>
      <w:proofErr w:type="spellEnd"/>
      <w:r w:rsidRPr="00F05982">
        <w:rPr>
          <w:rFonts w:ascii="Times New Roman" w:eastAsia="Times New Roman" w:hAnsi="Times New Roman" w:cs="Times New Roman"/>
          <w:color w:val="000000"/>
          <w:sz w:val="24"/>
          <w:szCs w:val="24"/>
          <w:lang w:eastAsia="uk-UA"/>
        </w:rPr>
        <w:t xml:space="preserve"> товару відповідно до графи 38 митної декларації.</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81" w:name="n104"/>
      <w:bookmarkEnd w:id="81"/>
      <w:r w:rsidRPr="00F05982">
        <w:rPr>
          <w:rFonts w:ascii="Times New Roman" w:eastAsia="Times New Roman" w:hAnsi="Times New Roman" w:cs="Times New Roman"/>
          <w:b/>
          <w:bCs/>
          <w:color w:val="000000"/>
          <w:sz w:val="24"/>
          <w:szCs w:val="24"/>
          <w:lang w:eastAsia="uk-UA"/>
        </w:rPr>
        <w:t>Графа 25 „Додаткова одиниця виміру”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105"/>
      <w:bookmarkEnd w:id="82"/>
      <w:r w:rsidRPr="00F05982">
        <w:rPr>
          <w:rFonts w:ascii="Times New Roman" w:eastAsia="Times New Roman" w:hAnsi="Times New Roman" w:cs="Times New Roman"/>
          <w:color w:val="000000"/>
          <w:sz w:val="24"/>
          <w:szCs w:val="24"/>
          <w:lang w:eastAsia="uk-UA"/>
        </w:rPr>
        <w:t>У графі зазначається додаткова одиниця виміру, яка застосовується для заповнення форми “електронного інвойсу” до графи 31 митної декларації. У разі якщо при заповненні “електронного інвойсу” до графи 31 митної декларації не передбачено використання додаткових одиниць виміру, зазначається додаткова одиниця виміру, вказана в графі 41 митної декларації. У разі якщо при заповненні “електронного інвойсу” до графи 31 митної декларації не передбачено використання додаткових одиниць виміру та якщо графа 41 митної декларації не заповнюється, зазначається основна одиниця виміру.</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83" w:name="n106"/>
      <w:bookmarkEnd w:id="83"/>
      <w:r w:rsidRPr="00F05982">
        <w:rPr>
          <w:rFonts w:ascii="Times New Roman" w:eastAsia="Times New Roman" w:hAnsi="Times New Roman" w:cs="Times New Roman"/>
          <w:b/>
          <w:bCs/>
          <w:color w:val="000000"/>
          <w:sz w:val="24"/>
          <w:szCs w:val="24"/>
          <w:lang w:eastAsia="uk-UA"/>
        </w:rPr>
        <w:lastRenderedPageBreak/>
        <w:t>Графа 30 „Коригування”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107"/>
      <w:bookmarkEnd w:id="84"/>
      <w:r w:rsidRPr="00F05982">
        <w:rPr>
          <w:rFonts w:ascii="Times New Roman" w:eastAsia="Times New Roman" w:hAnsi="Times New Roman" w:cs="Times New Roman"/>
          <w:color w:val="000000"/>
          <w:sz w:val="24"/>
          <w:szCs w:val="24"/>
          <w:lang w:eastAsia="uk-UA"/>
        </w:rPr>
        <w:t>У графі зазначається визначена митним органом у валюті рахунка-фактури (інвойсу) або рахунка-проформи митна вартість товару. При цьому в підрозділах графи: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108"/>
      <w:bookmarkEnd w:id="85"/>
      <w:r w:rsidRPr="00F05982">
        <w:rPr>
          <w:rFonts w:ascii="Times New Roman" w:eastAsia="Times New Roman" w:hAnsi="Times New Roman" w:cs="Times New Roman"/>
          <w:color w:val="000000"/>
          <w:sz w:val="24"/>
          <w:szCs w:val="24"/>
          <w:lang w:eastAsia="uk-UA"/>
        </w:rPr>
        <w:t>валюта - наводиться відповідно до </w:t>
      </w:r>
      <w:hyperlink r:id="rId25" w:tgtFrame="_blank" w:history="1">
        <w:r w:rsidRPr="00F05982">
          <w:rPr>
            <w:rFonts w:ascii="Times New Roman" w:eastAsia="Times New Roman" w:hAnsi="Times New Roman" w:cs="Times New Roman"/>
            <w:color w:val="000099"/>
            <w:sz w:val="24"/>
            <w:szCs w:val="24"/>
            <w:u w:val="single"/>
            <w:lang w:eastAsia="uk-UA"/>
          </w:rPr>
          <w:t>Класифікації валют</w:t>
        </w:r>
      </w:hyperlink>
      <w:r w:rsidRPr="00F05982">
        <w:rPr>
          <w:rFonts w:ascii="Times New Roman" w:eastAsia="Times New Roman" w:hAnsi="Times New Roman" w:cs="Times New Roman"/>
          <w:color w:val="000000"/>
          <w:sz w:val="24"/>
          <w:szCs w:val="24"/>
          <w:lang w:eastAsia="uk-UA"/>
        </w:rPr>
        <w:t> літерний код валюти, у якій складено рахунки-фактури (інвойси) або рахунки-проформи;</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109"/>
      <w:bookmarkEnd w:id="86"/>
      <w:r w:rsidRPr="00F05982">
        <w:rPr>
          <w:rFonts w:ascii="Times New Roman" w:eastAsia="Times New Roman" w:hAnsi="Times New Roman" w:cs="Times New Roman"/>
          <w:color w:val="000000"/>
          <w:sz w:val="24"/>
          <w:szCs w:val="24"/>
          <w:lang w:eastAsia="uk-UA"/>
        </w:rPr>
        <w:t>вартість за одиницю - зазначається митна вартість за додаткову одиницю товару (при заповненні графи 25 Рішення), у разі відсутності такої одиниці - за основну одиницю виміру;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110"/>
      <w:bookmarkEnd w:id="87"/>
      <w:r w:rsidRPr="00F05982">
        <w:rPr>
          <w:rFonts w:ascii="Times New Roman" w:eastAsia="Times New Roman" w:hAnsi="Times New Roman" w:cs="Times New Roman"/>
          <w:color w:val="000000"/>
          <w:sz w:val="24"/>
          <w:szCs w:val="24"/>
          <w:lang w:eastAsia="uk-UA"/>
        </w:rPr>
        <w:t>кількість - зазначається кількість товару в додаткових одиницях виміру, у разі відсутності такої одиниці - в основній одиниці виміру.</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88" w:name="n111"/>
      <w:bookmarkEnd w:id="88"/>
      <w:r w:rsidRPr="00F05982">
        <w:rPr>
          <w:rFonts w:ascii="Times New Roman" w:eastAsia="Times New Roman" w:hAnsi="Times New Roman" w:cs="Times New Roman"/>
          <w:b/>
          <w:bCs/>
          <w:color w:val="000000"/>
          <w:sz w:val="24"/>
          <w:szCs w:val="24"/>
          <w:lang w:eastAsia="uk-UA"/>
        </w:rPr>
        <w:t>Графа 31 „Код методу визначення вартості митного органу”</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112"/>
      <w:bookmarkEnd w:id="89"/>
      <w:r w:rsidRPr="00F05982">
        <w:rPr>
          <w:rFonts w:ascii="Times New Roman" w:eastAsia="Times New Roman" w:hAnsi="Times New Roman" w:cs="Times New Roman"/>
          <w:color w:val="000000"/>
          <w:sz w:val="24"/>
          <w:szCs w:val="24"/>
          <w:lang w:eastAsia="uk-UA"/>
        </w:rPr>
        <w:t>У графі зазначається порядковий номер методу визначення митної вартості, що був застосований митним органом при визначенні митної вартості товару.</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90" w:name="n113"/>
      <w:bookmarkEnd w:id="90"/>
      <w:r w:rsidRPr="00F05982">
        <w:rPr>
          <w:rFonts w:ascii="Times New Roman" w:eastAsia="Times New Roman" w:hAnsi="Times New Roman" w:cs="Times New Roman"/>
          <w:b/>
          <w:bCs/>
          <w:color w:val="000000"/>
          <w:sz w:val="24"/>
          <w:szCs w:val="24"/>
          <w:lang w:eastAsia="uk-UA"/>
        </w:rPr>
        <w:t>Графа 32 „Митний огляд”</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114"/>
      <w:bookmarkEnd w:id="91"/>
      <w:r w:rsidRPr="00F05982">
        <w:rPr>
          <w:rFonts w:ascii="Times New Roman" w:eastAsia="Times New Roman" w:hAnsi="Times New Roman" w:cs="Times New Roman"/>
          <w:color w:val="000000"/>
          <w:sz w:val="24"/>
          <w:szCs w:val="24"/>
          <w:lang w:eastAsia="uk-UA"/>
        </w:rPr>
        <w:t>У графі зазначається інформація щодо здійснення митного огляду товарів.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115"/>
      <w:bookmarkEnd w:id="92"/>
      <w:r w:rsidRPr="00F05982">
        <w:rPr>
          <w:rFonts w:ascii="Times New Roman" w:eastAsia="Times New Roman" w:hAnsi="Times New Roman" w:cs="Times New Roman"/>
          <w:color w:val="000000"/>
          <w:sz w:val="24"/>
          <w:szCs w:val="24"/>
          <w:lang w:eastAsia="uk-UA"/>
        </w:rPr>
        <w:t>Проставляються: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116"/>
      <w:bookmarkEnd w:id="93"/>
      <w:r w:rsidRPr="00F05982">
        <w:rPr>
          <w:rFonts w:ascii="Times New Roman" w:eastAsia="Times New Roman" w:hAnsi="Times New Roman" w:cs="Times New Roman"/>
          <w:color w:val="000000"/>
          <w:sz w:val="24"/>
          <w:szCs w:val="24"/>
          <w:lang w:eastAsia="uk-UA"/>
        </w:rPr>
        <w:t>„0”, якщо митний огляд не здійснювався;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117"/>
      <w:bookmarkEnd w:id="94"/>
      <w:r w:rsidRPr="00F05982">
        <w:rPr>
          <w:rFonts w:ascii="Times New Roman" w:eastAsia="Times New Roman" w:hAnsi="Times New Roman" w:cs="Times New Roman"/>
          <w:color w:val="000000"/>
          <w:sz w:val="24"/>
          <w:szCs w:val="24"/>
          <w:lang w:eastAsia="uk-UA"/>
        </w:rPr>
        <w:t>„1”, якщо митний огляд здійснювався із залученням посадових осіб митного органу, що здійснюють контроль правильності визначення митної вартості оцінюваних товарів;</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118"/>
      <w:bookmarkEnd w:id="95"/>
      <w:r w:rsidRPr="00F05982">
        <w:rPr>
          <w:rFonts w:ascii="Times New Roman" w:eastAsia="Times New Roman" w:hAnsi="Times New Roman" w:cs="Times New Roman"/>
          <w:color w:val="000000"/>
          <w:sz w:val="24"/>
          <w:szCs w:val="24"/>
          <w:lang w:eastAsia="uk-UA"/>
        </w:rPr>
        <w:t>„2”, якщо митний огляд здійснювався без залучення посадових осіб митного органу, що здійснюють контроль правильності визначення митної вартості оцінюваних товарів.</w:t>
      </w:r>
    </w:p>
    <w:p w:rsidR="0081114C" w:rsidRPr="00F05982" w:rsidRDefault="0081114C" w:rsidP="0081114C">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96" w:name="n119"/>
      <w:bookmarkEnd w:id="96"/>
      <w:r w:rsidRPr="00F05982">
        <w:rPr>
          <w:rFonts w:ascii="Times New Roman" w:eastAsia="Times New Roman" w:hAnsi="Times New Roman" w:cs="Times New Roman"/>
          <w:b/>
          <w:bCs/>
          <w:color w:val="000000"/>
          <w:sz w:val="24"/>
          <w:szCs w:val="24"/>
          <w:lang w:eastAsia="uk-UA"/>
        </w:rPr>
        <w:t>Графа 33 „Обставини прийняття Рішення та джерела інформації, що використовувалися митним органом для визначення митної вартості”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20"/>
      <w:bookmarkEnd w:id="97"/>
      <w:r w:rsidRPr="00F05982">
        <w:rPr>
          <w:rFonts w:ascii="Times New Roman" w:eastAsia="Times New Roman" w:hAnsi="Times New Roman" w:cs="Times New Roman"/>
          <w:color w:val="000000"/>
          <w:sz w:val="24"/>
          <w:szCs w:val="24"/>
          <w:lang w:eastAsia="uk-UA"/>
        </w:rPr>
        <w:t>У графі зазначаються причини, через які митна вартість імпортованих товарів не може бути визначена за ціною договору (контракту) щодо товарів, які імпортуються (вартість операції), у тому числі: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21"/>
      <w:bookmarkEnd w:id="98"/>
      <w:r w:rsidRPr="00F05982">
        <w:rPr>
          <w:rFonts w:ascii="Times New Roman" w:eastAsia="Times New Roman" w:hAnsi="Times New Roman" w:cs="Times New Roman"/>
          <w:color w:val="000000"/>
          <w:sz w:val="24"/>
          <w:szCs w:val="24"/>
          <w:lang w:eastAsia="uk-UA"/>
        </w:rPr>
        <w:t>неподання основних документів, які підтверджують відомості про заявлену митну вартість товарів (згідно з переліком та відповідно до умов, наведених у </w:t>
      </w:r>
      <w:hyperlink r:id="rId26" w:tgtFrame="_blank" w:history="1">
        <w:r w:rsidRPr="00F05982">
          <w:rPr>
            <w:rFonts w:ascii="Times New Roman" w:eastAsia="Times New Roman" w:hAnsi="Times New Roman" w:cs="Times New Roman"/>
            <w:color w:val="000099"/>
            <w:sz w:val="24"/>
            <w:szCs w:val="24"/>
            <w:u w:val="single"/>
            <w:lang w:eastAsia="uk-UA"/>
          </w:rPr>
          <w:t>статті 53 Кодексу</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22"/>
      <w:bookmarkEnd w:id="99"/>
      <w:r w:rsidRPr="00F05982">
        <w:rPr>
          <w:rFonts w:ascii="Times New Roman" w:eastAsia="Times New Roman" w:hAnsi="Times New Roman" w:cs="Times New Roman"/>
          <w:color w:val="000000"/>
          <w:sz w:val="24"/>
          <w:szCs w:val="24"/>
          <w:lang w:eastAsia="uk-UA"/>
        </w:rPr>
        <w:t>невірно проведений розрахунок митної вартості;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23"/>
      <w:bookmarkEnd w:id="100"/>
      <w:r w:rsidRPr="00F05982">
        <w:rPr>
          <w:rFonts w:ascii="Times New Roman" w:eastAsia="Times New Roman" w:hAnsi="Times New Roman" w:cs="Times New Roman"/>
          <w:color w:val="000000"/>
          <w:sz w:val="24"/>
          <w:szCs w:val="24"/>
          <w:lang w:eastAsia="uk-UA"/>
        </w:rPr>
        <w:t>невідповідність обраного декларантом або уповноваженою ним особою методу визначення митної вартості товару умовам, наведеним у </w:t>
      </w:r>
      <w:hyperlink r:id="rId27" w:tgtFrame="_blank" w:history="1">
        <w:r w:rsidRPr="00F05982">
          <w:rPr>
            <w:rFonts w:ascii="Times New Roman" w:eastAsia="Times New Roman" w:hAnsi="Times New Roman" w:cs="Times New Roman"/>
            <w:color w:val="000099"/>
            <w:sz w:val="24"/>
            <w:szCs w:val="24"/>
            <w:u w:val="single"/>
            <w:lang w:eastAsia="uk-UA"/>
          </w:rPr>
          <w:t>главі 9 розділу ІІІ Кодексу</w:t>
        </w:r>
      </w:hyperlink>
      <w:r w:rsidRPr="00F05982">
        <w:rPr>
          <w:rFonts w:ascii="Times New Roman" w:eastAsia="Times New Roman" w:hAnsi="Times New Roman" w:cs="Times New Roman"/>
          <w:color w:val="000000"/>
          <w:sz w:val="24"/>
          <w:szCs w:val="24"/>
          <w:lang w:eastAsia="uk-UA"/>
        </w:rPr>
        <w:t>;</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24"/>
      <w:bookmarkEnd w:id="101"/>
      <w:r w:rsidRPr="00F05982">
        <w:rPr>
          <w:rFonts w:ascii="Times New Roman" w:eastAsia="Times New Roman" w:hAnsi="Times New Roman" w:cs="Times New Roman"/>
          <w:color w:val="000000"/>
          <w:sz w:val="24"/>
          <w:szCs w:val="24"/>
          <w:lang w:eastAsia="uk-UA"/>
        </w:rPr>
        <w:t>надходження до митного органу документально підтвердженої офіційної інформації митних органів інших країн щодо недостовірності заявленої митної вартості.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25"/>
      <w:bookmarkEnd w:id="102"/>
      <w:r w:rsidRPr="00F05982">
        <w:rPr>
          <w:rFonts w:ascii="Times New Roman" w:eastAsia="Times New Roman" w:hAnsi="Times New Roman" w:cs="Times New Roman"/>
          <w:color w:val="000000"/>
          <w:sz w:val="24"/>
          <w:szCs w:val="24"/>
          <w:lang w:eastAsia="uk-UA"/>
        </w:rPr>
        <w:t>Зазначається послідовність застосування методів визначення митної вартості та причин, через які не був застосований кожний з методів, що передує методу, обраному митним органом.</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26"/>
      <w:bookmarkEnd w:id="103"/>
      <w:r w:rsidRPr="00F05982">
        <w:rPr>
          <w:rFonts w:ascii="Times New Roman" w:eastAsia="Times New Roman" w:hAnsi="Times New Roman" w:cs="Times New Roman"/>
          <w:color w:val="000000"/>
          <w:sz w:val="24"/>
          <w:szCs w:val="24"/>
          <w:lang w:eastAsia="uk-UA"/>
        </w:rPr>
        <w:t>У графі також вказується про проведення процедури консультацій між митним органом та декларантом з метою обґрунтованого вибору методів визначення митної вартості товарів відповідно до вимог </w:t>
      </w:r>
      <w:hyperlink r:id="rId28" w:tgtFrame="_blank" w:history="1">
        <w:r w:rsidRPr="00F05982">
          <w:rPr>
            <w:rFonts w:ascii="Times New Roman" w:eastAsia="Times New Roman" w:hAnsi="Times New Roman" w:cs="Times New Roman"/>
            <w:color w:val="000099"/>
            <w:sz w:val="24"/>
            <w:szCs w:val="24"/>
            <w:u w:val="single"/>
            <w:lang w:eastAsia="uk-UA"/>
          </w:rPr>
          <w:t>статей 59-61 Кодексу</w:t>
        </w:r>
      </w:hyperlink>
      <w:r w:rsidRPr="00F05982">
        <w:rPr>
          <w:rFonts w:ascii="Times New Roman" w:eastAsia="Times New Roman" w:hAnsi="Times New Roman" w:cs="Times New Roman"/>
          <w:color w:val="000000"/>
          <w:sz w:val="24"/>
          <w:szCs w:val="24"/>
          <w:lang w:eastAsia="uk-UA"/>
        </w:rPr>
        <w:t>. Результати проведеної консультації, а також причини, через які не можуть бути застосовані методи визначення митної вартості товарів за ціною договору щодо ідентичних, подібних (аналогічних) товарів (наприклад, відсутня інформація щодо вартості ідентичних або подібних (аналогічних) товарів), фіксуються у графі.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27"/>
      <w:bookmarkEnd w:id="104"/>
      <w:r w:rsidRPr="00F05982">
        <w:rPr>
          <w:rFonts w:ascii="Times New Roman" w:eastAsia="Times New Roman" w:hAnsi="Times New Roman" w:cs="Times New Roman"/>
          <w:color w:val="000000"/>
          <w:sz w:val="24"/>
          <w:szCs w:val="24"/>
          <w:lang w:eastAsia="uk-UA"/>
        </w:rPr>
        <w:t xml:space="preserve">Посилання на використання цінової бази Єдиної автоматизованої інформаційної системи Держмитслужби у Рішенні допускається тільки при визначенні митної вартості відповідно до </w:t>
      </w:r>
      <w:r w:rsidRPr="00F05982">
        <w:rPr>
          <w:rFonts w:ascii="Times New Roman" w:eastAsia="Times New Roman" w:hAnsi="Times New Roman" w:cs="Times New Roman"/>
          <w:color w:val="000000"/>
          <w:sz w:val="24"/>
          <w:szCs w:val="24"/>
          <w:lang w:eastAsia="uk-UA"/>
        </w:rPr>
        <w:lastRenderedPageBreak/>
        <w:t>положень статей </w:t>
      </w:r>
      <w:hyperlink r:id="rId29" w:tgtFrame="_blank" w:history="1">
        <w:r w:rsidRPr="00F05982">
          <w:rPr>
            <w:rFonts w:ascii="Times New Roman" w:eastAsia="Times New Roman" w:hAnsi="Times New Roman" w:cs="Times New Roman"/>
            <w:color w:val="000099"/>
            <w:sz w:val="24"/>
            <w:szCs w:val="24"/>
            <w:u w:val="single"/>
            <w:lang w:eastAsia="uk-UA"/>
          </w:rPr>
          <w:t>59</w:t>
        </w:r>
      </w:hyperlink>
      <w:r w:rsidRPr="00F05982">
        <w:rPr>
          <w:rFonts w:ascii="Times New Roman" w:eastAsia="Times New Roman" w:hAnsi="Times New Roman" w:cs="Times New Roman"/>
          <w:color w:val="000000"/>
          <w:sz w:val="24"/>
          <w:szCs w:val="24"/>
          <w:lang w:eastAsia="uk-UA"/>
        </w:rPr>
        <w:t>, </w:t>
      </w:r>
      <w:hyperlink r:id="rId30" w:tgtFrame="_blank" w:history="1">
        <w:r w:rsidRPr="00F05982">
          <w:rPr>
            <w:rFonts w:ascii="Times New Roman" w:eastAsia="Times New Roman" w:hAnsi="Times New Roman" w:cs="Times New Roman"/>
            <w:color w:val="000099"/>
            <w:sz w:val="24"/>
            <w:szCs w:val="24"/>
            <w:u w:val="single"/>
            <w:lang w:eastAsia="uk-UA"/>
          </w:rPr>
          <w:t>60</w:t>
        </w:r>
      </w:hyperlink>
      <w:r w:rsidRPr="00F05982">
        <w:rPr>
          <w:rFonts w:ascii="Times New Roman" w:eastAsia="Times New Roman" w:hAnsi="Times New Roman" w:cs="Times New Roman"/>
          <w:color w:val="000000"/>
          <w:sz w:val="24"/>
          <w:szCs w:val="24"/>
          <w:lang w:eastAsia="uk-UA"/>
        </w:rPr>
        <w:t> та </w:t>
      </w:r>
      <w:hyperlink r:id="rId31" w:tgtFrame="_blank" w:history="1">
        <w:r w:rsidRPr="00F05982">
          <w:rPr>
            <w:rFonts w:ascii="Times New Roman" w:eastAsia="Times New Roman" w:hAnsi="Times New Roman" w:cs="Times New Roman"/>
            <w:color w:val="000099"/>
            <w:sz w:val="24"/>
            <w:szCs w:val="24"/>
            <w:u w:val="single"/>
            <w:lang w:eastAsia="uk-UA"/>
          </w:rPr>
          <w:t>64 Кодексу</w:t>
        </w:r>
      </w:hyperlink>
      <w:r w:rsidRPr="00F05982">
        <w:rPr>
          <w:rFonts w:ascii="Times New Roman" w:eastAsia="Times New Roman" w:hAnsi="Times New Roman" w:cs="Times New Roman"/>
          <w:color w:val="000000"/>
          <w:sz w:val="24"/>
          <w:szCs w:val="24"/>
          <w:lang w:eastAsia="uk-UA"/>
        </w:rPr>
        <w:t> з обов’язковим зазначенням номера та дати митної декларації, яка була взята за основу для визначення митної вартості оцінюваних товарів, з поясненнями щодо зроблених коригувань на обсяг партії ідентичних або подібних (аналогічних) товарів, умов поставки, комерційних умов тощо.</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28"/>
      <w:bookmarkEnd w:id="105"/>
      <w:r w:rsidRPr="00F05982">
        <w:rPr>
          <w:rFonts w:ascii="Times New Roman" w:eastAsia="Times New Roman" w:hAnsi="Times New Roman" w:cs="Times New Roman"/>
          <w:color w:val="000000"/>
          <w:sz w:val="24"/>
          <w:szCs w:val="24"/>
          <w:lang w:eastAsia="uk-UA"/>
        </w:rPr>
        <w:t>У випадку визначення митної вартості оцінюваних товарів із застосуванням резервного методу </w:t>
      </w:r>
      <w:hyperlink r:id="rId32" w:tgtFrame="_blank" w:history="1">
        <w:r w:rsidRPr="00F05982">
          <w:rPr>
            <w:rFonts w:ascii="Times New Roman" w:eastAsia="Times New Roman" w:hAnsi="Times New Roman" w:cs="Times New Roman"/>
            <w:color w:val="000099"/>
            <w:sz w:val="24"/>
            <w:szCs w:val="24"/>
            <w:u w:val="single"/>
            <w:lang w:eastAsia="uk-UA"/>
          </w:rPr>
          <w:t>(стаття 64 Кодексу)</w:t>
        </w:r>
      </w:hyperlink>
      <w:r w:rsidRPr="00F05982">
        <w:rPr>
          <w:rFonts w:ascii="Times New Roman" w:eastAsia="Times New Roman" w:hAnsi="Times New Roman" w:cs="Times New Roman"/>
          <w:color w:val="000000"/>
          <w:sz w:val="24"/>
          <w:szCs w:val="24"/>
          <w:lang w:eastAsia="uk-UA"/>
        </w:rPr>
        <w:t> зазначаються докладна інформація та джерела, які використовувалися митним органом при її визначенні.</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29"/>
      <w:bookmarkEnd w:id="106"/>
      <w:r w:rsidRPr="00F05982">
        <w:rPr>
          <w:rFonts w:ascii="Times New Roman" w:eastAsia="Times New Roman" w:hAnsi="Times New Roman" w:cs="Times New Roman"/>
          <w:color w:val="000000"/>
          <w:sz w:val="24"/>
          <w:szCs w:val="24"/>
          <w:lang w:eastAsia="uk-UA"/>
        </w:rPr>
        <w:t>2.2. Графи 7-16, 18, 20, 21, 23-29 Рішення формуються з електронної копії митної декларації, прийнятої до митного оформлення згідно з таблицею порівнянь:</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472"/>
        <w:gridCol w:w="5151"/>
      </w:tblGrid>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bookmarkStart w:id="107" w:name="n130"/>
            <w:bookmarkEnd w:id="107"/>
            <w:r w:rsidRPr="00F05982">
              <w:rPr>
                <w:rFonts w:ascii="Times New Roman" w:eastAsia="Times New Roman" w:hAnsi="Times New Roman" w:cs="Times New Roman"/>
                <w:b/>
                <w:bCs/>
                <w:color w:val="000000"/>
                <w:sz w:val="24"/>
                <w:szCs w:val="24"/>
                <w:lang w:eastAsia="uk-UA"/>
              </w:rPr>
              <w:t>Графи </w:t>
            </w:r>
            <w:hyperlink r:id="rId33" w:anchor="n21" w:history="1">
              <w:r w:rsidRPr="00F05982">
                <w:rPr>
                  <w:rFonts w:ascii="Times New Roman" w:eastAsia="Times New Roman" w:hAnsi="Times New Roman" w:cs="Times New Roman"/>
                  <w:b/>
                  <w:bCs/>
                  <w:color w:val="006600"/>
                  <w:sz w:val="24"/>
                  <w:szCs w:val="24"/>
                  <w:u w:val="single"/>
                  <w:lang w:eastAsia="uk-UA"/>
                </w:rPr>
                <w:t>Рішення</w:t>
              </w:r>
            </w:hyperlink>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jc w:val="center"/>
              <w:rPr>
                <w:rFonts w:ascii="Times New Roman" w:eastAsia="Times New Roman" w:hAnsi="Times New Roman" w:cs="Times New Roman"/>
                <w:sz w:val="24"/>
                <w:szCs w:val="24"/>
                <w:lang w:eastAsia="uk-UA"/>
              </w:rPr>
            </w:pPr>
            <w:r w:rsidRPr="00F05982">
              <w:rPr>
                <w:rFonts w:ascii="Times New Roman" w:eastAsia="Times New Roman" w:hAnsi="Times New Roman" w:cs="Times New Roman"/>
                <w:b/>
                <w:bCs/>
                <w:color w:val="000000"/>
                <w:sz w:val="24"/>
                <w:szCs w:val="24"/>
                <w:lang w:eastAsia="uk-UA"/>
              </w:rPr>
              <w:t>Графи </w:t>
            </w:r>
            <w:hyperlink r:id="rId34" w:anchor="n16" w:tgtFrame="_blank" w:history="1">
              <w:r w:rsidRPr="00F05982">
                <w:rPr>
                  <w:rFonts w:ascii="Times New Roman" w:eastAsia="Times New Roman" w:hAnsi="Times New Roman" w:cs="Times New Roman"/>
                  <w:b/>
                  <w:bCs/>
                  <w:color w:val="000099"/>
                  <w:sz w:val="24"/>
                  <w:szCs w:val="24"/>
                  <w:u w:val="single"/>
                  <w:lang w:eastAsia="uk-UA"/>
                </w:rPr>
                <w:t>митної декларації</w:t>
              </w:r>
            </w:hyperlink>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7 „Відправник/Експортер”</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 „Відправник/Експортер”</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8 „Особа, відповідальна за фінансове врегулювання”</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9 „Особа, відповідальна за фінансове врегулювання”</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9 „Одержувач”</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8 „Одержувач”</w:t>
            </w:r>
          </w:p>
        </w:tc>
      </w:tr>
      <w:tr w:rsidR="0081114C" w:rsidRPr="00F05982" w:rsidTr="00C4409E">
        <w:trPr>
          <w:trHeight w:val="276"/>
        </w:trPr>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10 „Декларант/Представник”</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14 „Декларант/Представник”</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11 „Торговельна країна”</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11 „Торговельна країна / Країна виробництва”</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12 „Код країни відправлення/експорту”</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15а „Код країни відправлення/експорту”</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13 „Вид транспорту на кордоні”</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25 „Вид транспорту на кордоні”</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14 „Всього товарів”</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5 „Всього товарів”</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15 „Умови поставки”</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20 „Умови поставки”</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16 „Загальна сума за рахунком (фактурна вартість товару)” *</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22 „Валюта та загальна сума за рахунком”</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18 „Додаткова інформація / Подані документи” **</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44 „Додаткова інформація / Подані документи / Сертифікати і дозволи”</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20 „Код товару”</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33 „Код товару”</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21 „Код країни походження”</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34 „Код країни походження”</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23 „Вага брутто (кг)”</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35 „Вага брутто (кг)”</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 xml:space="preserve">Графа 24 „Вага </w:t>
            </w:r>
            <w:proofErr w:type="spellStart"/>
            <w:r w:rsidRPr="00F05982">
              <w:rPr>
                <w:rFonts w:ascii="Times New Roman" w:eastAsia="Times New Roman" w:hAnsi="Times New Roman" w:cs="Times New Roman"/>
                <w:sz w:val="24"/>
                <w:szCs w:val="24"/>
                <w:lang w:eastAsia="uk-UA"/>
              </w:rPr>
              <w:t>нетто</w:t>
            </w:r>
            <w:proofErr w:type="spellEnd"/>
            <w:r w:rsidRPr="00F05982">
              <w:rPr>
                <w:rFonts w:ascii="Times New Roman" w:eastAsia="Times New Roman" w:hAnsi="Times New Roman" w:cs="Times New Roman"/>
                <w:sz w:val="24"/>
                <w:szCs w:val="24"/>
                <w:lang w:eastAsia="uk-UA"/>
              </w:rPr>
              <w:t xml:space="preserve"> (кг)”</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 xml:space="preserve">Графа 38 „Вага </w:t>
            </w:r>
            <w:proofErr w:type="spellStart"/>
            <w:r w:rsidRPr="00F05982">
              <w:rPr>
                <w:rFonts w:ascii="Times New Roman" w:eastAsia="Times New Roman" w:hAnsi="Times New Roman" w:cs="Times New Roman"/>
                <w:sz w:val="24"/>
                <w:szCs w:val="24"/>
                <w:lang w:eastAsia="uk-UA"/>
              </w:rPr>
              <w:t>нетто</w:t>
            </w:r>
            <w:proofErr w:type="spellEnd"/>
            <w:r w:rsidRPr="00F05982">
              <w:rPr>
                <w:rFonts w:ascii="Times New Roman" w:eastAsia="Times New Roman" w:hAnsi="Times New Roman" w:cs="Times New Roman"/>
                <w:sz w:val="24"/>
                <w:szCs w:val="24"/>
                <w:lang w:eastAsia="uk-UA"/>
              </w:rPr>
              <w:t xml:space="preserve"> (кг)”</w:t>
            </w:r>
          </w:p>
        </w:tc>
      </w:tr>
      <w:tr w:rsidR="0081114C" w:rsidRPr="00F05982" w:rsidTr="00C4409E">
        <w:trPr>
          <w:trHeight w:val="276"/>
        </w:trPr>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25 „Додаткова одиниця виміру”</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Форма „електронного інвойсу” до графи 31 або Графа 41 „Додаткові одиниці виміру”</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lastRenderedPageBreak/>
              <w:t>Графа 26 „Опис товарів” ***</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31 „Вантажні місця та опис товарів - Маркування та кількість - Номери контейнерів - Кількість та розпізнавальні особливості”</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27 „Ціна товару”</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42 „Ціна товару”</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28 „Розрахована декларантом митна вартість товару” ****</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45 „ Коригування”</w:t>
            </w:r>
          </w:p>
        </w:tc>
      </w:tr>
      <w:tr w:rsidR="0081114C" w:rsidRPr="00F05982" w:rsidTr="00C4409E">
        <w:tc>
          <w:tcPr>
            <w:tcW w:w="3876"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29 „Код методу визначення вартості декларанта”</w:t>
            </w:r>
          </w:p>
        </w:tc>
        <w:tc>
          <w:tcPr>
            <w:tcW w:w="4464" w:type="dxa"/>
            <w:tcBorders>
              <w:top w:val="single" w:sz="6" w:space="0" w:color="000000"/>
              <w:left w:val="single" w:sz="6" w:space="0" w:color="000000"/>
              <w:bottom w:val="single" w:sz="6" w:space="0" w:color="000000"/>
              <w:right w:val="single" w:sz="6" w:space="0" w:color="000000"/>
            </w:tcBorders>
            <w:shd w:val="clear" w:color="auto" w:fill="auto"/>
            <w:hideMark/>
          </w:tcPr>
          <w:p w:rsidR="0081114C" w:rsidRPr="00F05982" w:rsidRDefault="0081114C" w:rsidP="00C4409E">
            <w:pPr>
              <w:spacing w:before="150" w:after="150" w:line="240" w:lineRule="auto"/>
              <w:rPr>
                <w:rFonts w:ascii="Times New Roman" w:eastAsia="Times New Roman" w:hAnsi="Times New Roman" w:cs="Times New Roman"/>
                <w:sz w:val="24"/>
                <w:szCs w:val="24"/>
                <w:lang w:eastAsia="uk-UA"/>
              </w:rPr>
            </w:pPr>
            <w:r w:rsidRPr="00F05982">
              <w:rPr>
                <w:rFonts w:ascii="Times New Roman" w:eastAsia="Times New Roman" w:hAnsi="Times New Roman" w:cs="Times New Roman"/>
                <w:sz w:val="24"/>
                <w:szCs w:val="24"/>
                <w:lang w:eastAsia="uk-UA"/>
              </w:rPr>
              <w:t>Графа 43 „Метод визначення вартості”</w:t>
            </w:r>
          </w:p>
        </w:tc>
      </w:tr>
    </w:tbl>
    <w:p w:rsidR="0081114C" w:rsidRPr="00F05982" w:rsidRDefault="0081114C" w:rsidP="0081114C">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108" w:name="n131"/>
      <w:bookmarkEnd w:id="108"/>
      <w:r w:rsidRPr="00F05982">
        <w:rPr>
          <w:rFonts w:ascii="Times New Roman" w:eastAsia="Times New Roman" w:hAnsi="Times New Roman" w:cs="Times New Roman"/>
          <w:color w:val="000000"/>
          <w:sz w:val="20"/>
          <w:szCs w:val="20"/>
          <w:lang w:eastAsia="uk-UA"/>
        </w:rPr>
        <w:t>__________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 У графі зазначається загальна фактурна вартість товарів у валюті України, одержана як сума вартостей, наведених у графі 42 основного та додаткових аркушів митної декларації або в колонці "Фактурна вартість" специфікації </w:t>
      </w:r>
      <w:hyperlink r:id="rId35" w:anchor="n16" w:tgtFrame="_blank" w:history="1">
        <w:r w:rsidRPr="00F05982">
          <w:rPr>
            <w:rFonts w:ascii="Times New Roman" w:eastAsia="Times New Roman" w:hAnsi="Times New Roman" w:cs="Times New Roman"/>
            <w:color w:val="000099"/>
            <w:sz w:val="20"/>
            <w:szCs w:val="20"/>
            <w:u w:val="single"/>
            <w:lang w:eastAsia="uk-UA"/>
          </w:rPr>
          <w:t>форми МД-8</w:t>
        </w:r>
      </w:hyperlink>
      <w:r w:rsidRPr="00F05982">
        <w:rPr>
          <w:rFonts w:ascii="Times New Roman" w:eastAsia="Times New Roman" w:hAnsi="Times New Roman" w:cs="Times New Roman"/>
          <w:color w:val="000000"/>
          <w:sz w:val="20"/>
          <w:szCs w:val="20"/>
          <w:lang w:eastAsia="uk-UA"/>
        </w:rPr>
        <w:t>. При цьому в підрозділах графи:</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валюта - наводиться відповідно до </w:t>
      </w:r>
      <w:hyperlink r:id="rId36" w:tgtFrame="_blank" w:history="1">
        <w:r w:rsidRPr="00F05982">
          <w:rPr>
            <w:rFonts w:ascii="Times New Roman" w:eastAsia="Times New Roman" w:hAnsi="Times New Roman" w:cs="Times New Roman"/>
            <w:color w:val="000099"/>
            <w:sz w:val="20"/>
            <w:szCs w:val="20"/>
            <w:u w:val="single"/>
            <w:lang w:eastAsia="uk-UA"/>
          </w:rPr>
          <w:t>Класифікації валют</w:t>
        </w:r>
      </w:hyperlink>
      <w:r w:rsidRPr="00F05982">
        <w:rPr>
          <w:rFonts w:ascii="Times New Roman" w:eastAsia="Times New Roman" w:hAnsi="Times New Roman" w:cs="Times New Roman"/>
          <w:color w:val="000000"/>
          <w:sz w:val="20"/>
          <w:szCs w:val="20"/>
          <w:lang w:eastAsia="uk-UA"/>
        </w:rPr>
        <w:t> літерний код валюти, у якій складено рахунки-фактури (інвойси) або рахунки-проформи;</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курс валюти - зазначається офіційний курс гривні до іноземної валюти, зазначеної в підрозділі графи „валюта”, установлений Національним банком України на день подання </w:t>
      </w:r>
      <w:hyperlink r:id="rId37" w:anchor="n16" w:tgtFrame="_blank" w:history="1">
        <w:r w:rsidRPr="00F05982">
          <w:rPr>
            <w:rFonts w:ascii="Times New Roman" w:eastAsia="Times New Roman" w:hAnsi="Times New Roman" w:cs="Times New Roman"/>
            <w:color w:val="000099"/>
            <w:sz w:val="20"/>
            <w:szCs w:val="20"/>
            <w:u w:val="single"/>
            <w:lang w:eastAsia="uk-UA"/>
          </w:rPr>
          <w:t>митної декларації</w:t>
        </w:r>
      </w:hyperlink>
      <w:r w:rsidRPr="00F05982">
        <w:rPr>
          <w:rFonts w:ascii="Times New Roman" w:eastAsia="Times New Roman" w:hAnsi="Times New Roman" w:cs="Times New Roman"/>
          <w:color w:val="000000"/>
          <w:sz w:val="20"/>
          <w:szCs w:val="20"/>
          <w:lang w:eastAsia="uk-UA"/>
        </w:rPr>
        <w:t>, зазначеної в графі 5 Рішення.</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 Графа формується з електронної копії митної декларації в частині документів, які подані разом з митною декларацією. Реквізити документів, наданих на вимогу митного органу, заповнюються посадовою особою митного органу власноруч.</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 Поряд з іншою інформацією в окремому полі графи зазначається торговельна марка товару (за наявності).</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 У графі зазначається визначена чи розрахована декларантом митна вартість товару. При цьому в підрозділах графи:</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валюта - наводиться відповідно до </w:t>
      </w:r>
      <w:hyperlink r:id="rId38" w:tgtFrame="_blank" w:history="1">
        <w:r w:rsidRPr="00F05982">
          <w:rPr>
            <w:rFonts w:ascii="Times New Roman" w:eastAsia="Times New Roman" w:hAnsi="Times New Roman" w:cs="Times New Roman"/>
            <w:color w:val="000099"/>
            <w:sz w:val="20"/>
            <w:szCs w:val="20"/>
            <w:u w:val="single"/>
            <w:lang w:eastAsia="uk-UA"/>
          </w:rPr>
          <w:t>Класифікації валют</w:t>
        </w:r>
      </w:hyperlink>
      <w:r w:rsidRPr="00F05982">
        <w:rPr>
          <w:rFonts w:ascii="Times New Roman" w:eastAsia="Times New Roman" w:hAnsi="Times New Roman" w:cs="Times New Roman"/>
          <w:color w:val="000000"/>
          <w:sz w:val="20"/>
          <w:szCs w:val="20"/>
          <w:lang w:eastAsia="uk-UA"/>
        </w:rPr>
        <w:t> літерний код валюти, у якій складено рахунки-фактури (інвойси) або рахунки-проформи;</w:t>
      </w:r>
      <w:r w:rsidRPr="00F05982">
        <w:rPr>
          <w:rFonts w:ascii="Times New Roman" w:eastAsia="Times New Roman" w:hAnsi="Times New Roman" w:cs="Times New Roman"/>
          <w:color w:val="000000"/>
          <w:sz w:val="24"/>
          <w:szCs w:val="24"/>
          <w:lang w:eastAsia="uk-UA"/>
        </w:rPr>
        <w:t> </w:t>
      </w:r>
      <w:r w:rsidRPr="00F05982">
        <w:rPr>
          <w:rFonts w:ascii="Times New Roman" w:eastAsia="Times New Roman" w:hAnsi="Times New Roman" w:cs="Times New Roman"/>
          <w:color w:val="000000"/>
          <w:sz w:val="24"/>
          <w:szCs w:val="24"/>
          <w:lang w:eastAsia="uk-UA"/>
        </w:rPr>
        <w:br/>
      </w:r>
      <w:r w:rsidRPr="00F05982">
        <w:rPr>
          <w:rFonts w:ascii="Times New Roman" w:eastAsia="Times New Roman" w:hAnsi="Times New Roman" w:cs="Times New Roman"/>
          <w:color w:val="000000"/>
          <w:sz w:val="20"/>
          <w:szCs w:val="20"/>
          <w:lang w:eastAsia="uk-UA"/>
        </w:rPr>
        <w:t>курс валюти - зазначається офіційний курс гривні до іноземної валюти, зазначеної в підрозділі графи „валюта”, установлений Національним банком України на день подання </w:t>
      </w:r>
      <w:hyperlink r:id="rId39" w:anchor="n16" w:tgtFrame="_blank" w:history="1">
        <w:r w:rsidRPr="00F05982">
          <w:rPr>
            <w:rFonts w:ascii="Times New Roman" w:eastAsia="Times New Roman" w:hAnsi="Times New Roman" w:cs="Times New Roman"/>
            <w:color w:val="000099"/>
            <w:sz w:val="20"/>
            <w:szCs w:val="20"/>
            <w:u w:val="single"/>
            <w:lang w:eastAsia="uk-UA"/>
          </w:rPr>
          <w:t>митної декларації</w:t>
        </w:r>
      </w:hyperlink>
      <w:r w:rsidRPr="00F05982">
        <w:rPr>
          <w:rFonts w:ascii="Times New Roman" w:eastAsia="Times New Roman" w:hAnsi="Times New Roman" w:cs="Times New Roman"/>
          <w:color w:val="000000"/>
          <w:sz w:val="20"/>
          <w:szCs w:val="20"/>
          <w:lang w:eastAsia="uk-UA"/>
        </w:rPr>
        <w:t>, зазначеної в графі 5 Рішення.</w:t>
      </w:r>
    </w:p>
    <w:p w:rsidR="0081114C" w:rsidRPr="00F05982"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32"/>
      <w:bookmarkEnd w:id="109"/>
      <w:r w:rsidRPr="00F05982">
        <w:rPr>
          <w:rFonts w:ascii="Times New Roman" w:eastAsia="Times New Roman" w:hAnsi="Times New Roman" w:cs="Times New Roman"/>
          <w:color w:val="000000"/>
          <w:sz w:val="24"/>
          <w:szCs w:val="24"/>
          <w:lang w:eastAsia="uk-UA"/>
        </w:rPr>
        <w:t>2.3. Рішення на паперовому носії підписується посадовою особою підрозділу митного органу, яка його прийняла, із зазначенням посади, дати, ініціалів і прізвища та скріплюється відтиском особистої номерної печатки або відповідного штампа.</w:t>
      </w:r>
    </w:p>
    <w:p w:rsidR="0081114C" w:rsidRDefault="0081114C" w:rsidP="00811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33"/>
      <w:bookmarkEnd w:id="110"/>
      <w:r w:rsidRPr="00F05982">
        <w:rPr>
          <w:rFonts w:ascii="Times New Roman" w:eastAsia="Times New Roman" w:hAnsi="Times New Roman" w:cs="Times New Roman"/>
          <w:color w:val="000000"/>
          <w:sz w:val="24"/>
          <w:szCs w:val="24"/>
          <w:lang w:eastAsia="uk-UA"/>
        </w:rPr>
        <w:t>У порядку, передбаченому </w:t>
      </w:r>
      <w:hyperlink r:id="rId40" w:tgtFrame="_blank" w:history="1">
        <w:r w:rsidRPr="00F05982">
          <w:rPr>
            <w:rFonts w:ascii="Times New Roman" w:eastAsia="Times New Roman" w:hAnsi="Times New Roman" w:cs="Times New Roman"/>
            <w:color w:val="000099"/>
            <w:sz w:val="24"/>
            <w:szCs w:val="24"/>
            <w:u w:val="single"/>
            <w:lang w:eastAsia="uk-UA"/>
          </w:rPr>
          <w:t>Кодексом</w:t>
        </w:r>
      </w:hyperlink>
      <w:r w:rsidRPr="00F05982">
        <w:rPr>
          <w:rFonts w:ascii="Times New Roman" w:eastAsia="Times New Roman" w:hAnsi="Times New Roman" w:cs="Times New Roman"/>
          <w:color w:val="000000"/>
          <w:sz w:val="24"/>
          <w:szCs w:val="24"/>
          <w:lang w:eastAsia="uk-UA"/>
        </w:rPr>
        <w:t>, для електронного декларування Рішення надсилається декларанту або уповноваженій ним особі у формі електронного документа.</w:t>
      </w:r>
    </w:p>
    <w:p w:rsidR="0081114C" w:rsidRDefault="0081114C" w:rsidP="0081114C">
      <w:pPr>
        <w:shd w:val="clear" w:color="auto" w:fill="FFFFFF"/>
        <w:spacing w:after="150" w:line="240" w:lineRule="auto"/>
        <w:ind w:firstLine="450"/>
        <w:rPr>
          <w:rFonts w:ascii="Times New Roman" w:eastAsia="Times New Roman" w:hAnsi="Times New Roman" w:cs="Times New Roman"/>
          <w:color w:val="000000"/>
          <w:sz w:val="24"/>
          <w:szCs w:val="24"/>
          <w:lang w:eastAsia="uk-UA"/>
        </w:rPr>
      </w:pPr>
      <w:r w:rsidRPr="00F05982">
        <w:rPr>
          <w:rFonts w:ascii="Times New Roman" w:eastAsia="Times New Roman" w:hAnsi="Times New Roman" w:cs="Times New Roman"/>
          <w:b/>
          <w:bCs/>
          <w:color w:val="000000"/>
          <w:sz w:val="24"/>
          <w:szCs w:val="24"/>
          <w:lang w:eastAsia="uk-UA"/>
        </w:rPr>
        <w:t>Директор Департаменту</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податкової, митної політики</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та методології бухгалтерського</w:t>
      </w:r>
      <w:r w:rsidRPr="00F05982">
        <w:rPr>
          <w:rFonts w:ascii="Times New Roman" w:eastAsia="Times New Roman" w:hAnsi="Times New Roman" w:cs="Times New Roman"/>
          <w:sz w:val="24"/>
          <w:szCs w:val="24"/>
          <w:lang w:eastAsia="uk-UA"/>
        </w:rPr>
        <w:t> </w:t>
      </w:r>
      <w:r w:rsidRPr="00F05982">
        <w:rPr>
          <w:rFonts w:ascii="Times New Roman" w:eastAsia="Times New Roman" w:hAnsi="Times New Roman" w:cs="Times New Roman"/>
          <w:sz w:val="24"/>
          <w:szCs w:val="24"/>
          <w:lang w:eastAsia="uk-UA"/>
        </w:rPr>
        <w:br/>
      </w:r>
      <w:r w:rsidRPr="00F05982">
        <w:rPr>
          <w:rFonts w:ascii="Times New Roman" w:eastAsia="Times New Roman" w:hAnsi="Times New Roman" w:cs="Times New Roman"/>
          <w:b/>
          <w:bCs/>
          <w:color w:val="000000"/>
          <w:sz w:val="24"/>
          <w:szCs w:val="24"/>
          <w:lang w:eastAsia="uk-UA"/>
        </w:rPr>
        <w:t>обліку</w:t>
      </w:r>
    </w:p>
    <w:p w:rsidR="0081114C" w:rsidRPr="00F05982" w:rsidRDefault="0081114C" w:rsidP="0081114C">
      <w:pPr>
        <w:shd w:val="clear" w:color="auto" w:fill="FFFFFF"/>
        <w:spacing w:after="150" w:line="240" w:lineRule="auto"/>
        <w:ind w:firstLine="450"/>
        <w:jc w:val="right"/>
        <w:rPr>
          <w:rFonts w:ascii="Times New Roman" w:eastAsia="Times New Roman" w:hAnsi="Times New Roman" w:cs="Times New Roman"/>
          <w:color w:val="000000"/>
          <w:sz w:val="24"/>
          <w:szCs w:val="24"/>
          <w:lang w:eastAsia="uk-UA"/>
        </w:rPr>
      </w:pPr>
      <w:proofErr w:type="spellStart"/>
      <w:r w:rsidRPr="00F05982">
        <w:rPr>
          <w:rFonts w:ascii="Times New Roman" w:eastAsia="Times New Roman" w:hAnsi="Times New Roman" w:cs="Times New Roman"/>
          <w:b/>
          <w:bCs/>
          <w:color w:val="000000"/>
          <w:sz w:val="24"/>
          <w:szCs w:val="24"/>
          <w:lang w:eastAsia="uk-UA"/>
        </w:rPr>
        <w:t>М.О.Чмерук</w:t>
      </w:r>
      <w:proofErr w:type="spellEnd"/>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4C"/>
    <w:rsid w:val="007725AF"/>
    <w:rsid w:val="0081114C"/>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04164-728B-4DF1-8E20-D611D341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z0374-12/paran7" TargetMode="External"/><Relationship Id="rId18" Type="http://schemas.openxmlformats.org/officeDocument/2006/relationships/hyperlink" Target="http://zakon0.rada.gov.ua/laws/show/z0883-12" TargetMode="External"/><Relationship Id="rId26" Type="http://schemas.openxmlformats.org/officeDocument/2006/relationships/hyperlink" Target="http://zakon0.rada.gov.ua/laws/show/4495-17" TargetMode="External"/><Relationship Id="rId39" Type="http://schemas.openxmlformats.org/officeDocument/2006/relationships/hyperlink" Target="http://zakon0.rada.gov.ua/laws/show/z0374-12/paran16" TargetMode="External"/><Relationship Id="rId21" Type="http://schemas.openxmlformats.org/officeDocument/2006/relationships/hyperlink" Target="http://zakon0.rada.gov.ua/laws/show/z0374-12/paran16" TargetMode="External"/><Relationship Id="rId34" Type="http://schemas.openxmlformats.org/officeDocument/2006/relationships/hyperlink" Target="http://zakon0.rada.gov.ua/laws/show/z0374-12/paran16" TargetMode="External"/><Relationship Id="rId42" Type="http://schemas.openxmlformats.org/officeDocument/2006/relationships/theme" Target="theme/theme1.xml"/><Relationship Id="rId7" Type="http://schemas.openxmlformats.org/officeDocument/2006/relationships/hyperlink" Target="http://zakon0.rada.gov.ua/laws/show/4495-17" TargetMode="External"/><Relationship Id="rId2" Type="http://schemas.openxmlformats.org/officeDocument/2006/relationships/settings" Target="settings.xml"/><Relationship Id="rId16" Type="http://schemas.openxmlformats.org/officeDocument/2006/relationships/hyperlink" Target="http://zakon0.rada.gov.ua/laws/show/4495-17" TargetMode="External"/><Relationship Id="rId20" Type="http://schemas.openxmlformats.org/officeDocument/2006/relationships/hyperlink" Target="http://zakon0.rada.gov.ua/laws/show/z0374-12/paran16" TargetMode="External"/><Relationship Id="rId29" Type="http://schemas.openxmlformats.org/officeDocument/2006/relationships/hyperlink" Target="http://zakon0.rada.gov.ua/laws/show/4495-1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0.rada.gov.ua/laws/show/4495-17" TargetMode="External"/><Relationship Id="rId11" Type="http://schemas.openxmlformats.org/officeDocument/2006/relationships/hyperlink" Target="http://zakon0.rada.gov.ua/laws/show/v0300342-12/paran15" TargetMode="External"/><Relationship Id="rId24" Type="http://schemas.openxmlformats.org/officeDocument/2006/relationships/hyperlink" Target="http://zakon0.rada.gov.ua/laws/show/v0527832-10" TargetMode="External"/><Relationship Id="rId32" Type="http://schemas.openxmlformats.org/officeDocument/2006/relationships/hyperlink" Target="http://zakon0.rada.gov.ua/laws/show/4495-17" TargetMode="External"/><Relationship Id="rId37" Type="http://schemas.openxmlformats.org/officeDocument/2006/relationships/hyperlink" Target="http://zakon0.rada.gov.ua/laws/show/z0374-12/paran16" TargetMode="External"/><Relationship Id="rId40" Type="http://schemas.openxmlformats.org/officeDocument/2006/relationships/hyperlink" Target="http://zakon0.rada.gov.ua/laws/show/4495-17" TargetMode="External"/><Relationship Id="rId5" Type="http://schemas.openxmlformats.org/officeDocument/2006/relationships/hyperlink" Target="http://zakon0.rada.gov.ua/laws/show/4495-17" TargetMode="External"/><Relationship Id="rId15" Type="http://schemas.openxmlformats.org/officeDocument/2006/relationships/hyperlink" Target="http://zakon0.rada.gov.ua/laws/show/4495-17" TargetMode="External"/><Relationship Id="rId23" Type="http://schemas.openxmlformats.org/officeDocument/2006/relationships/hyperlink" Target="http://zakon0.rada.gov.ua/laws/show/z0374-12/paran16" TargetMode="External"/><Relationship Id="rId28" Type="http://schemas.openxmlformats.org/officeDocument/2006/relationships/hyperlink" Target="http://zakon0.rada.gov.ua/laws/show/4495-17" TargetMode="External"/><Relationship Id="rId36" Type="http://schemas.openxmlformats.org/officeDocument/2006/relationships/hyperlink" Target="http://zakon0.rada.gov.ua/laws/show/v0528832-10" TargetMode="External"/><Relationship Id="rId10" Type="http://schemas.openxmlformats.org/officeDocument/2006/relationships/hyperlink" Target="http://zakon0.rada.gov.ua/laws/show/4495-17" TargetMode="External"/><Relationship Id="rId19" Type="http://schemas.openxmlformats.org/officeDocument/2006/relationships/hyperlink" Target="http://zakon0.rada.gov.ua/laws/show/v0528832-10" TargetMode="External"/><Relationship Id="rId31" Type="http://schemas.openxmlformats.org/officeDocument/2006/relationships/hyperlink" Target="http://zakon0.rada.gov.ua/laws/show/4495-17" TargetMode="External"/><Relationship Id="rId4" Type="http://schemas.openxmlformats.org/officeDocument/2006/relationships/hyperlink" Target="http://zakon0.rada.gov.ua/laws/show/z0883-12" TargetMode="External"/><Relationship Id="rId9" Type="http://schemas.openxmlformats.org/officeDocument/2006/relationships/hyperlink" Target="http://zakon0.rada.gov.ua/laws/show/2371%D0%B0-14" TargetMode="External"/><Relationship Id="rId14" Type="http://schemas.openxmlformats.org/officeDocument/2006/relationships/hyperlink" Target="http://zakon0.rada.gov.ua/laws/show/v0107342-11" TargetMode="External"/><Relationship Id="rId22" Type="http://schemas.openxmlformats.org/officeDocument/2006/relationships/hyperlink" Target="http://zakon0.rada.gov.ua/laws/show/4495-17" TargetMode="External"/><Relationship Id="rId27" Type="http://schemas.openxmlformats.org/officeDocument/2006/relationships/hyperlink" Target="http://zakon0.rada.gov.ua/laws/show/4495-17" TargetMode="External"/><Relationship Id="rId30" Type="http://schemas.openxmlformats.org/officeDocument/2006/relationships/hyperlink" Target="http://zakon0.rada.gov.ua/laws/show/4495-17" TargetMode="External"/><Relationship Id="rId35" Type="http://schemas.openxmlformats.org/officeDocument/2006/relationships/hyperlink" Target="http://zakon0.rada.gov.ua/laws/show/z0374-12/paran16" TargetMode="External"/><Relationship Id="rId8" Type="http://schemas.openxmlformats.org/officeDocument/2006/relationships/hyperlink" Target="http://zakon0.rada.gov.ua/laws/show/z0374-12/paran7" TargetMode="External"/><Relationship Id="rId3" Type="http://schemas.openxmlformats.org/officeDocument/2006/relationships/webSettings" Target="webSettings.xml"/><Relationship Id="rId12" Type="http://schemas.openxmlformats.org/officeDocument/2006/relationships/hyperlink" Target="http://zakon0.rada.gov.ua/laws/show/v0300342-12/paran15" TargetMode="External"/><Relationship Id="rId17" Type="http://schemas.openxmlformats.org/officeDocument/2006/relationships/hyperlink" Target="http://zakon0.rada.gov.ua/laws/show/z0883-12" TargetMode="External"/><Relationship Id="rId25" Type="http://schemas.openxmlformats.org/officeDocument/2006/relationships/hyperlink" Target="http://zakon0.rada.gov.ua/laws/show/v0528832-10" TargetMode="External"/><Relationship Id="rId33" Type="http://schemas.openxmlformats.org/officeDocument/2006/relationships/hyperlink" Target="http://zakon0.rada.gov.ua/laws/show/z0883-12" TargetMode="External"/><Relationship Id="rId38" Type="http://schemas.openxmlformats.org/officeDocument/2006/relationships/hyperlink" Target="http://zakon0.rada.gov.ua/laws/show/v0528832-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11929</Words>
  <Characters>6800</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2017-11-07T08:32:00Z</dcterms:created>
  <dcterms:modified xsi:type="dcterms:W3CDTF">2017-11-07T08:33:00Z</dcterms:modified>
</cp:coreProperties>
</file>