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F0B56" w14:textId="77777777" w:rsidR="003D2503" w:rsidRPr="00E75AB6" w:rsidRDefault="003D2503" w:rsidP="003D250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75A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ДЕРЖАВНА КАЗНАЧЕЙСЬКА СЛУЖБА УКРАЇНИ</w:t>
      </w:r>
    </w:p>
    <w:p w14:paraId="2622DCC0" w14:textId="77777777" w:rsidR="003D2503" w:rsidRPr="00E75AB6" w:rsidRDefault="003D2503" w:rsidP="003D250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27B8AFE" w14:textId="77777777" w:rsidR="003D2503" w:rsidRPr="00E75AB6" w:rsidRDefault="003D2503" w:rsidP="003D250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75A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ЛИСТ</w:t>
      </w:r>
    </w:p>
    <w:p w14:paraId="788FF28F" w14:textId="6FDF8F06" w:rsidR="003D2503" w:rsidRPr="00E75AB6" w:rsidRDefault="003D2503" w:rsidP="003D250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75A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від 27.08.2025 р. № 15-12-12/18756</w:t>
      </w:r>
    </w:p>
    <w:p w14:paraId="4559524F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</w:p>
    <w:p w14:paraId="0EB76C01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  <w:r w:rsidRPr="00E75AB6">
        <w:rPr>
          <w:rFonts w:ascii="Times New Roman" w:hAnsi="Times New Roman" w:cs="Times New Roman"/>
          <w:sz w:val="28"/>
          <w:szCs w:val="28"/>
        </w:rPr>
        <w:t>Державна казначейська служба України розглянула [...] запит [...] щодо застосування коду економічної класифікації видатків при придбанні електронних марок та в межах компетенції повідомляє.</w:t>
      </w:r>
    </w:p>
    <w:p w14:paraId="2DB72AE5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</w:p>
    <w:p w14:paraId="66F5666F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  <w:r w:rsidRPr="00E75AB6">
        <w:rPr>
          <w:rFonts w:ascii="Times New Roman" w:hAnsi="Times New Roman" w:cs="Times New Roman"/>
          <w:sz w:val="28"/>
          <w:szCs w:val="28"/>
        </w:rPr>
        <w:t>Закон України "Про поштовий зв'язок" (далі - Закон) визначає правові, соціально-економічні та організаційні основи діяльності у сфері надання послуг поштового зв'язку, а також регулює відносини між органами державної влади та органами місцевого самоврядування, операторами поштового зв'язку і користувачами їхніх послуг.</w:t>
      </w:r>
    </w:p>
    <w:p w14:paraId="6F67A8F5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</w:p>
    <w:p w14:paraId="76C9A9C6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  <w:r w:rsidRPr="00E75AB6">
        <w:rPr>
          <w:rFonts w:ascii="Times New Roman" w:hAnsi="Times New Roman" w:cs="Times New Roman"/>
          <w:sz w:val="28"/>
          <w:szCs w:val="28"/>
        </w:rPr>
        <w:t>Відповідно до частини першої статті 1 Закону:</w:t>
      </w:r>
    </w:p>
    <w:p w14:paraId="31830AFD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</w:p>
    <w:p w14:paraId="0B4961B5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  <w:r w:rsidRPr="00E75AB6">
        <w:rPr>
          <w:rFonts w:ascii="Times New Roman" w:hAnsi="Times New Roman" w:cs="Times New Roman"/>
          <w:sz w:val="28"/>
          <w:szCs w:val="28"/>
        </w:rPr>
        <w:t>поштова марка - це державний знак, виготовлений у встановленому законодавством порядку, що містить зазначення його номінальної вартості та назви держави Україна, який є засобом оплати послуг поштового зв'язку з пересилання листів, поштових карток, що надаються призначеним оператором поштового зв'язку;</w:t>
      </w:r>
    </w:p>
    <w:p w14:paraId="19360F68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</w:p>
    <w:p w14:paraId="49F9DA87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  <w:r w:rsidRPr="00E75AB6">
        <w:rPr>
          <w:rFonts w:ascii="Times New Roman" w:hAnsi="Times New Roman" w:cs="Times New Roman"/>
          <w:sz w:val="28"/>
          <w:szCs w:val="28"/>
        </w:rPr>
        <w:t>електронна марка - це знак поштової оплати, що у вигляді графічної інформації наноситься на листи, поштові картки, містить інформацію про поштове відправлення і підтверджує оплату послуг поштового зв'язку, які надає призначений оператор поштового зв'язку.</w:t>
      </w:r>
    </w:p>
    <w:p w14:paraId="11414D67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</w:p>
    <w:p w14:paraId="11433286" w14:textId="2396AE78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  <w:r w:rsidRPr="00E75AB6">
        <w:rPr>
          <w:rFonts w:ascii="Times New Roman" w:hAnsi="Times New Roman" w:cs="Times New Roman"/>
          <w:sz w:val="28"/>
          <w:szCs w:val="28"/>
        </w:rPr>
        <w:t xml:space="preserve">Згідно із підпунктом 1 підпункту 2.2.1 пункту 2.2 Інструкції щодо застосування економічної класифікації видатків бюджету, затвердженої наказом Міністерства фінансів України 12.03.2012 </w:t>
      </w:r>
      <w:r w:rsidR="00E75AB6" w:rsidRPr="00E75AB6">
        <w:rPr>
          <w:rFonts w:ascii="Times New Roman" w:hAnsi="Times New Roman" w:cs="Times New Roman"/>
          <w:sz w:val="28"/>
          <w:szCs w:val="28"/>
        </w:rPr>
        <w:t>№</w:t>
      </w:r>
      <w:r w:rsidRPr="00E75AB6">
        <w:rPr>
          <w:rFonts w:ascii="Times New Roman" w:hAnsi="Times New Roman" w:cs="Times New Roman"/>
          <w:sz w:val="28"/>
          <w:szCs w:val="28"/>
        </w:rPr>
        <w:t xml:space="preserve"> 333 (у редакції наказу Міністерства фінансів України від 21.06.2012 </w:t>
      </w:r>
      <w:r w:rsidR="00E75AB6" w:rsidRPr="00E75AB6">
        <w:rPr>
          <w:rFonts w:ascii="Times New Roman" w:hAnsi="Times New Roman" w:cs="Times New Roman"/>
          <w:sz w:val="28"/>
          <w:szCs w:val="28"/>
        </w:rPr>
        <w:t>№</w:t>
      </w:r>
      <w:r w:rsidRPr="00E75AB6">
        <w:rPr>
          <w:rFonts w:ascii="Times New Roman" w:hAnsi="Times New Roman" w:cs="Times New Roman"/>
          <w:sz w:val="28"/>
          <w:szCs w:val="28"/>
        </w:rPr>
        <w:t xml:space="preserve"> 754), зареєстрованим в Міністерстві юстиції України 27.03.2012 за </w:t>
      </w:r>
      <w:r w:rsidR="00E75AB6" w:rsidRPr="00E75AB6">
        <w:rPr>
          <w:rFonts w:ascii="Times New Roman" w:hAnsi="Times New Roman" w:cs="Times New Roman"/>
          <w:sz w:val="28"/>
          <w:szCs w:val="28"/>
        </w:rPr>
        <w:t>№</w:t>
      </w:r>
      <w:r w:rsidRPr="00E75AB6">
        <w:rPr>
          <w:rFonts w:ascii="Times New Roman" w:hAnsi="Times New Roman" w:cs="Times New Roman"/>
          <w:sz w:val="28"/>
          <w:szCs w:val="28"/>
        </w:rPr>
        <w:t xml:space="preserve"> 456/20769), придбання канцелярського, креслярського, письмового приладдя, пакувального матеріалу, паперу, картону, вітальних листівок, конвертів, марок для відправки службової кореспонденції тощо здійснюється за кодом 2210 "Предмети, матеріали, обладнання та інвентар".</w:t>
      </w:r>
    </w:p>
    <w:p w14:paraId="59F60ACE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</w:p>
    <w:p w14:paraId="4F096FA7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  <w:r w:rsidRPr="00E75AB6">
        <w:rPr>
          <w:rFonts w:ascii="Times New Roman" w:hAnsi="Times New Roman" w:cs="Times New Roman"/>
          <w:sz w:val="28"/>
          <w:szCs w:val="28"/>
        </w:rPr>
        <w:t>З огляду на вищевикладене, придбання марок, в тому числі електронних марок, здійснюється за зазначеним кодом.</w:t>
      </w:r>
    </w:p>
    <w:p w14:paraId="380D4C4F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</w:p>
    <w:p w14:paraId="71354917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  <w:r w:rsidRPr="00E75AB6">
        <w:rPr>
          <w:rFonts w:ascii="Times New Roman" w:hAnsi="Times New Roman" w:cs="Times New Roman"/>
          <w:sz w:val="28"/>
          <w:szCs w:val="28"/>
        </w:rPr>
        <w:t>З повагою</w:t>
      </w:r>
    </w:p>
    <w:p w14:paraId="2441E1C1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  <w:r w:rsidRPr="00E75AB6">
        <w:rPr>
          <w:rFonts w:ascii="Times New Roman" w:hAnsi="Times New Roman" w:cs="Times New Roman"/>
          <w:sz w:val="28"/>
          <w:szCs w:val="28"/>
        </w:rPr>
        <w:t>Заступник директора Департаменту -</w:t>
      </w:r>
    </w:p>
    <w:p w14:paraId="0E7E8042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  <w:r w:rsidRPr="00E75AB6">
        <w:rPr>
          <w:rFonts w:ascii="Times New Roman" w:hAnsi="Times New Roman" w:cs="Times New Roman"/>
          <w:sz w:val="28"/>
          <w:szCs w:val="28"/>
        </w:rPr>
        <w:t>начальник відділу методології</w:t>
      </w:r>
    </w:p>
    <w:p w14:paraId="260B20F8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  <w:r w:rsidRPr="00E75AB6">
        <w:rPr>
          <w:rFonts w:ascii="Times New Roman" w:hAnsi="Times New Roman" w:cs="Times New Roman"/>
          <w:sz w:val="28"/>
          <w:szCs w:val="28"/>
        </w:rPr>
        <w:t>казначейського обслуговування бюджетів за</w:t>
      </w:r>
    </w:p>
    <w:p w14:paraId="13FC9E64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  <w:r w:rsidRPr="00E75AB6">
        <w:rPr>
          <w:rFonts w:ascii="Times New Roman" w:hAnsi="Times New Roman" w:cs="Times New Roman"/>
          <w:sz w:val="28"/>
          <w:szCs w:val="28"/>
        </w:rPr>
        <w:t>видатками та інших клієнтів Департаменту</w:t>
      </w:r>
    </w:p>
    <w:p w14:paraId="5D552311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  <w:r w:rsidRPr="00E75AB6">
        <w:rPr>
          <w:rFonts w:ascii="Times New Roman" w:hAnsi="Times New Roman" w:cs="Times New Roman"/>
          <w:sz w:val="28"/>
          <w:szCs w:val="28"/>
        </w:rPr>
        <w:t>методології з казначейського обслуговування,</w:t>
      </w:r>
    </w:p>
    <w:p w14:paraId="262F1A9E" w14:textId="77777777" w:rsidR="003D2503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  <w:r w:rsidRPr="00E75AB6">
        <w:rPr>
          <w:rFonts w:ascii="Times New Roman" w:hAnsi="Times New Roman" w:cs="Times New Roman"/>
          <w:sz w:val="28"/>
          <w:szCs w:val="28"/>
        </w:rPr>
        <w:t>бухгалтерського обліку, звітності</w:t>
      </w:r>
    </w:p>
    <w:p w14:paraId="2E20F5DE" w14:textId="781CF843" w:rsidR="00961D17" w:rsidRPr="00E75AB6" w:rsidRDefault="003D2503" w:rsidP="003D2503">
      <w:pPr>
        <w:rPr>
          <w:rFonts w:ascii="Times New Roman" w:hAnsi="Times New Roman" w:cs="Times New Roman"/>
          <w:sz w:val="28"/>
          <w:szCs w:val="28"/>
        </w:rPr>
      </w:pPr>
      <w:r w:rsidRPr="00E75AB6">
        <w:rPr>
          <w:rFonts w:ascii="Times New Roman" w:hAnsi="Times New Roman" w:cs="Times New Roman"/>
          <w:sz w:val="28"/>
          <w:szCs w:val="28"/>
        </w:rPr>
        <w:t>та розвитку Казначейства                                         Людмила ЛИТВИНЕНКО</w:t>
      </w:r>
    </w:p>
    <w:sectPr w:rsidR="00961D17" w:rsidRPr="00E75A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B9F"/>
    <w:rsid w:val="003D2503"/>
    <w:rsid w:val="0062128D"/>
    <w:rsid w:val="00842B9F"/>
    <w:rsid w:val="00961D17"/>
    <w:rsid w:val="00E75AB6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0C84"/>
  <w15:chartTrackingRefBased/>
  <w15:docId w15:val="{7ED32E55-0B50-4A66-B722-71F56A40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2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2B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2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2B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2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2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2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2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B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2B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2B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2B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2B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2B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2B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2B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2B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2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2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2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2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2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2B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2B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2B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2B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2B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2B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1418</Words>
  <Characters>809</Characters>
  <Application>Microsoft Office Word</Application>
  <DocSecurity>0</DocSecurity>
  <Lines>6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 Sergiivna</dc:creator>
  <cp:keywords/>
  <dc:description/>
  <cp:lastModifiedBy>Zlata Sergiivna</cp:lastModifiedBy>
  <cp:revision>4</cp:revision>
  <dcterms:created xsi:type="dcterms:W3CDTF">2025-09-12T08:32:00Z</dcterms:created>
  <dcterms:modified xsi:type="dcterms:W3CDTF">2025-09-12T08:45:00Z</dcterms:modified>
</cp:coreProperties>
</file>