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084" w:rsidRDefault="00824084" w:rsidP="00824084">
      <w:pPr>
        <w:spacing w:after="75"/>
        <w:jc w:val="center"/>
        <w:rPr>
          <w:rFonts w:ascii="Times New Roman" w:hAnsi="Times New Roman"/>
          <w:b/>
          <w:sz w:val="28"/>
          <w:szCs w:val="28"/>
        </w:rPr>
      </w:pPr>
      <w:bookmarkStart w:id="0" w:name="2"/>
      <w:r w:rsidRPr="00E15B64">
        <w:rPr>
          <w:rFonts w:ascii="Times New Roman" w:hAnsi="Times New Roman"/>
          <w:b/>
          <w:sz w:val="28"/>
          <w:szCs w:val="28"/>
        </w:rPr>
        <w:t>МІНІСТЕРСТВО ЕКОНОМІКИ, ДОВКІЛЛЯ ТА СІЛЬСЬКОГО ГОСПОДАРСТВА УКРАЇНИ</w:t>
      </w:r>
    </w:p>
    <w:p w:rsidR="00824084" w:rsidRPr="00E15B64" w:rsidRDefault="00824084" w:rsidP="00824084">
      <w:pPr>
        <w:spacing w:after="75"/>
        <w:jc w:val="center"/>
        <w:rPr>
          <w:rFonts w:ascii="Times New Roman" w:hAnsi="Times New Roman"/>
          <w:sz w:val="28"/>
          <w:szCs w:val="28"/>
        </w:rPr>
      </w:pPr>
    </w:p>
    <w:p w:rsidR="00824084" w:rsidRPr="00E15B64" w:rsidRDefault="00824084" w:rsidP="00824084">
      <w:pPr>
        <w:pStyle w:val="2"/>
        <w:spacing w:after="225"/>
        <w:jc w:val="center"/>
        <w:rPr>
          <w:rFonts w:ascii="Times New Roman" w:hAnsi="Times New Roman"/>
          <w:color w:val="auto"/>
          <w:sz w:val="28"/>
          <w:szCs w:val="28"/>
        </w:rPr>
      </w:pPr>
      <w:bookmarkStart w:id="1" w:name="3"/>
      <w:bookmarkEnd w:id="0"/>
      <w:r w:rsidRPr="00E15B64">
        <w:rPr>
          <w:rFonts w:ascii="Times New Roman" w:hAnsi="Times New Roman"/>
          <w:color w:val="auto"/>
          <w:sz w:val="28"/>
          <w:szCs w:val="28"/>
        </w:rPr>
        <w:t>ЛИСТ</w:t>
      </w:r>
    </w:p>
    <w:p w:rsidR="00824084" w:rsidRDefault="00824084" w:rsidP="00824084">
      <w:pPr>
        <w:spacing w:after="75"/>
        <w:jc w:val="center"/>
        <w:rPr>
          <w:rFonts w:ascii="Times New Roman" w:hAnsi="Times New Roman"/>
          <w:b/>
          <w:sz w:val="28"/>
          <w:szCs w:val="28"/>
        </w:rPr>
      </w:pPr>
      <w:bookmarkStart w:id="2" w:name="4"/>
      <w:bookmarkEnd w:id="1"/>
      <w:r>
        <w:rPr>
          <w:rFonts w:ascii="Times New Roman" w:hAnsi="Times New Roman"/>
          <w:b/>
          <w:sz w:val="28"/>
          <w:szCs w:val="28"/>
        </w:rPr>
        <w:t>від 19.08.2025 р. №</w:t>
      </w:r>
      <w:r w:rsidRPr="00E15B64">
        <w:rPr>
          <w:rFonts w:ascii="Times New Roman" w:hAnsi="Times New Roman"/>
          <w:b/>
          <w:sz w:val="28"/>
          <w:szCs w:val="28"/>
        </w:rPr>
        <w:t xml:space="preserve"> 2704-20/55225-03</w:t>
      </w:r>
    </w:p>
    <w:p w:rsidR="00824084" w:rsidRDefault="00824084" w:rsidP="00824084">
      <w:pPr>
        <w:spacing w:after="75"/>
        <w:ind w:firstLine="240"/>
        <w:jc w:val="right"/>
        <w:rPr>
          <w:rFonts w:ascii="Times New Roman" w:hAnsi="Times New Roman"/>
          <w:sz w:val="22"/>
          <w:szCs w:val="22"/>
        </w:rPr>
      </w:pPr>
      <w:bookmarkStart w:id="3" w:name="5"/>
      <w:bookmarkEnd w:id="2"/>
    </w:p>
    <w:p w:rsidR="00824084" w:rsidRDefault="00824084" w:rsidP="00824084">
      <w:pPr>
        <w:spacing w:after="75"/>
        <w:ind w:firstLine="240"/>
        <w:jc w:val="right"/>
        <w:rPr>
          <w:rFonts w:ascii="Times New Roman" w:hAnsi="Times New Roman"/>
          <w:sz w:val="22"/>
          <w:szCs w:val="22"/>
        </w:rPr>
      </w:pPr>
      <w:r w:rsidRPr="00E15B64">
        <w:rPr>
          <w:rFonts w:ascii="Times New Roman" w:hAnsi="Times New Roman"/>
          <w:sz w:val="22"/>
          <w:szCs w:val="22"/>
        </w:rPr>
        <w:t>Центральним та місцевим органам виконавчої влади, іншим державним органам, органам військового управління</w:t>
      </w:r>
      <w:r w:rsidRPr="00E15B64">
        <w:rPr>
          <w:rFonts w:ascii="Times New Roman" w:hAnsi="Times New Roman"/>
          <w:sz w:val="22"/>
          <w:szCs w:val="22"/>
        </w:rPr>
        <w:br/>
        <w:t>(згідно із списком)</w:t>
      </w:r>
    </w:p>
    <w:p w:rsidR="00824084" w:rsidRPr="00E15B64" w:rsidRDefault="00824084" w:rsidP="00824084">
      <w:pPr>
        <w:spacing w:after="75"/>
        <w:ind w:firstLine="240"/>
        <w:jc w:val="right"/>
        <w:rPr>
          <w:rFonts w:ascii="Times New Roman" w:hAnsi="Times New Roman"/>
          <w:sz w:val="22"/>
          <w:szCs w:val="22"/>
        </w:rPr>
      </w:pPr>
    </w:p>
    <w:p w:rsidR="00824084" w:rsidRPr="00E15B64" w:rsidRDefault="00824084" w:rsidP="00824084">
      <w:pPr>
        <w:pStyle w:val="2"/>
        <w:spacing w:after="225"/>
        <w:jc w:val="center"/>
        <w:rPr>
          <w:rFonts w:ascii="Times New Roman" w:hAnsi="Times New Roman"/>
          <w:i/>
          <w:color w:val="auto"/>
          <w:sz w:val="28"/>
          <w:szCs w:val="28"/>
        </w:rPr>
      </w:pPr>
      <w:bookmarkStart w:id="4" w:name="6"/>
      <w:bookmarkEnd w:id="3"/>
      <w:r w:rsidRPr="00E15B64">
        <w:rPr>
          <w:rFonts w:ascii="Times New Roman" w:hAnsi="Times New Roman"/>
          <w:i/>
          <w:color w:val="auto"/>
          <w:sz w:val="28"/>
          <w:szCs w:val="28"/>
        </w:rPr>
        <w:t>Щодо організації бронювання військовозобов'язаних</w:t>
      </w:r>
    </w:p>
    <w:p w:rsidR="00824084" w:rsidRPr="00E15B64" w:rsidRDefault="00824084" w:rsidP="00824084">
      <w:pPr>
        <w:spacing w:after="75"/>
        <w:ind w:firstLine="240"/>
        <w:jc w:val="both"/>
        <w:rPr>
          <w:rFonts w:ascii="Times New Roman" w:hAnsi="Times New Roman"/>
          <w:sz w:val="28"/>
          <w:szCs w:val="28"/>
        </w:rPr>
      </w:pPr>
      <w:bookmarkStart w:id="5" w:name="7"/>
      <w:bookmarkEnd w:id="4"/>
      <w:r w:rsidRPr="00E15B64">
        <w:rPr>
          <w:rFonts w:ascii="Times New Roman" w:hAnsi="Times New Roman"/>
          <w:sz w:val="28"/>
          <w:szCs w:val="28"/>
        </w:rPr>
        <w:t>Відповідно до повноважень, визначених статтею 13</w:t>
      </w:r>
      <w:r w:rsidRPr="00E15B64">
        <w:rPr>
          <w:rFonts w:ascii="Times New Roman" w:hAnsi="Times New Roman"/>
          <w:sz w:val="28"/>
          <w:szCs w:val="28"/>
          <w:vertAlign w:val="superscript"/>
        </w:rPr>
        <w:t>1</w:t>
      </w:r>
      <w:r w:rsidRPr="00E15B64">
        <w:rPr>
          <w:rFonts w:ascii="Times New Roman" w:hAnsi="Times New Roman"/>
          <w:sz w:val="28"/>
          <w:szCs w:val="28"/>
        </w:rPr>
        <w:t xml:space="preserve"> Закону України "Про мобілізаційну підготовку та мобілізацію" щодо організації бронювання військовозобов'язаних на період мобілізації та на воєнний час, повідомляємо.</w:t>
      </w:r>
    </w:p>
    <w:p w:rsidR="00824084" w:rsidRPr="00E15B64" w:rsidRDefault="00824084" w:rsidP="00824084">
      <w:pPr>
        <w:spacing w:after="75"/>
        <w:ind w:firstLine="240"/>
        <w:jc w:val="both"/>
        <w:rPr>
          <w:rFonts w:ascii="Times New Roman" w:hAnsi="Times New Roman"/>
          <w:sz w:val="28"/>
          <w:szCs w:val="28"/>
        </w:rPr>
      </w:pPr>
      <w:bookmarkStart w:id="6" w:name="8"/>
      <w:bookmarkEnd w:id="5"/>
      <w:r w:rsidRPr="00E15B64">
        <w:rPr>
          <w:rFonts w:ascii="Times New Roman" w:hAnsi="Times New Roman"/>
          <w:sz w:val="28"/>
          <w:szCs w:val="28"/>
        </w:rPr>
        <w:t xml:space="preserve">Постановою Кабінету Міністрів України від 13.08.2025 </w:t>
      </w:r>
      <w:r>
        <w:rPr>
          <w:rFonts w:ascii="Times New Roman" w:hAnsi="Times New Roman"/>
          <w:sz w:val="28"/>
          <w:szCs w:val="28"/>
        </w:rPr>
        <w:t>№</w:t>
      </w:r>
      <w:r w:rsidRPr="00E15B64">
        <w:rPr>
          <w:rFonts w:ascii="Times New Roman" w:hAnsi="Times New Roman"/>
          <w:sz w:val="28"/>
          <w:szCs w:val="28"/>
        </w:rPr>
        <w:t xml:space="preserve"> 991 "Про внесення змін до постанови Кабінету Міністрів України від 27 січня 2023 р. </w:t>
      </w:r>
      <w:r>
        <w:rPr>
          <w:rFonts w:ascii="Times New Roman" w:hAnsi="Times New Roman"/>
          <w:sz w:val="28"/>
          <w:szCs w:val="28"/>
        </w:rPr>
        <w:t>№</w:t>
      </w:r>
      <w:r w:rsidRPr="00E15B64">
        <w:rPr>
          <w:rFonts w:ascii="Times New Roman" w:hAnsi="Times New Roman"/>
          <w:sz w:val="28"/>
          <w:szCs w:val="28"/>
        </w:rPr>
        <w:t xml:space="preserve"> 76" </w:t>
      </w:r>
      <w:proofErr w:type="spellStart"/>
      <w:r w:rsidRPr="00E15B64">
        <w:rPr>
          <w:rFonts w:ascii="Times New Roman" w:hAnsi="Times New Roman"/>
          <w:sz w:val="28"/>
          <w:szCs w:val="28"/>
        </w:rPr>
        <w:t>внесено</w:t>
      </w:r>
      <w:proofErr w:type="spellEnd"/>
      <w:r w:rsidRPr="00E15B64">
        <w:rPr>
          <w:rFonts w:ascii="Times New Roman" w:hAnsi="Times New Roman"/>
          <w:sz w:val="28"/>
          <w:szCs w:val="28"/>
        </w:rPr>
        <w:t xml:space="preserve"> зміни до Порядку бронювання військовозобов'язаних на період мобілізації та на воєнний час (далі - Порядок), затвердженого постановою Кабінету Міністрів України від 27.01.2023 </w:t>
      </w:r>
      <w:r>
        <w:rPr>
          <w:rFonts w:ascii="Times New Roman" w:hAnsi="Times New Roman"/>
          <w:sz w:val="28"/>
          <w:szCs w:val="28"/>
        </w:rPr>
        <w:t>№</w:t>
      </w:r>
      <w:r w:rsidRPr="00E15B64">
        <w:rPr>
          <w:rFonts w:ascii="Times New Roman" w:hAnsi="Times New Roman"/>
          <w:sz w:val="28"/>
          <w:szCs w:val="28"/>
        </w:rPr>
        <w:t xml:space="preserve">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824084" w:rsidRPr="00E15B64" w:rsidRDefault="00824084" w:rsidP="00824084">
      <w:pPr>
        <w:spacing w:after="75"/>
        <w:ind w:firstLine="240"/>
        <w:jc w:val="both"/>
        <w:rPr>
          <w:rFonts w:ascii="Times New Roman" w:hAnsi="Times New Roman"/>
          <w:sz w:val="28"/>
          <w:szCs w:val="28"/>
        </w:rPr>
      </w:pPr>
      <w:bookmarkStart w:id="7" w:name="9"/>
      <w:bookmarkEnd w:id="6"/>
      <w:r w:rsidRPr="00E15B64">
        <w:rPr>
          <w:rFonts w:ascii="Times New Roman" w:hAnsi="Times New Roman"/>
          <w:sz w:val="28"/>
          <w:szCs w:val="28"/>
        </w:rPr>
        <w:t>Зокрема, Порядок доповнено пунктом 8</w:t>
      </w:r>
      <w:r w:rsidRPr="00E15B64">
        <w:rPr>
          <w:rFonts w:ascii="Times New Roman" w:hAnsi="Times New Roman"/>
          <w:sz w:val="28"/>
          <w:szCs w:val="28"/>
          <w:vertAlign w:val="superscript"/>
        </w:rPr>
        <w:t>1</w:t>
      </w:r>
      <w:r w:rsidRPr="00E15B64">
        <w:rPr>
          <w:rFonts w:ascii="Times New Roman" w:hAnsi="Times New Roman"/>
          <w:sz w:val="28"/>
          <w:szCs w:val="28"/>
        </w:rPr>
        <w:t>, яким передбачена можливість бронювання 100 відсотків кількості військовозобов'язаних працівників підприємств, установ та організацій, які визначено критично важливими для забезпечення потреб Збройних Сил, інших військових формувань в особливий період (далі - критично важливі підприємства), а також підприємств, установ та організацій, які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 місцезнаходження яких визначено та які фактично провадять діяльність на територіях можливих бойових дій, територіях активних бойових дій, включених до Переліку територій, на яких ведуться (велися) бойов</w:t>
      </w:r>
      <w:r>
        <w:rPr>
          <w:rFonts w:ascii="Times New Roman" w:hAnsi="Times New Roman"/>
          <w:sz w:val="28"/>
          <w:szCs w:val="28"/>
        </w:rPr>
        <w:t>і дії або тимчасово окупованих російською ф</w:t>
      </w:r>
      <w:r w:rsidRPr="00E15B64">
        <w:rPr>
          <w:rFonts w:ascii="Times New Roman" w:hAnsi="Times New Roman"/>
          <w:sz w:val="28"/>
          <w:szCs w:val="28"/>
        </w:rPr>
        <w:t xml:space="preserve">едерацією, що затверджується </w:t>
      </w:r>
      <w:proofErr w:type="spellStart"/>
      <w:r w:rsidRPr="00E15B64">
        <w:rPr>
          <w:rFonts w:ascii="Times New Roman" w:hAnsi="Times New Roman"/>
          <w:sz w:val="28"/>
          <w:szCs w:val="28"/>
        </w:rPr>
        <w:t>Мінрозвитку</w:t>
      </w:r>
      <w:proofErr w:type="spellEnd"/>
      <w:r w:rsidRPr="00E15B64">
        <w:rPr>
          <w:rFonts w:ascii="Times New Roman" w:hAnsi="Times New Roman"/>
          <w:sz w:val="28"/>
          <w:szCs w:val="28"/>
        </w:rPr>
        <w:t>, щодо яких не визначено дати припинення можливості бойових дій (дати завершення бойових дій).</w:t>
      </w:r>
    </w:p>
    <w:p w:rsidR="00824084" w:rsidRPr="00E15B64" w:rsidRDefault="00824084" w:rsidP="00824084">
      <w:pPr>
        <w:spacing w:after="75"/>
        <w:ind w:firstLine="240"/>
        <w:jc w:val="both"/>
        <w:rPr>
          <w:rFonts w:ascii="Times New Roman" w:hAnsi="Times New Roman"/>
          <w:sz w:val="28"/>
          <w:szCs w:val="28"/>
        </w:rPr>
      </w:pPr>
      <w:bookmarkStart w:id="8" w:name="10"/>
      <w:bookmarkEnd w:id="7"/>
      <w:r w:rsidRPr="00E15B64">
        <w:rPr>
          <w:rFonts w:ascii="Times New Roman" w:hAnsi="Times New Roman"/>
          <w:sz w:val="28"/>
          <w:szCs w:val="28"/>
        </w:rPr>
        <w:t xml:space="preserve">Державний орган, який прийняв рішення про визначення підприємства, установи, організації, місцезнаходження яких визначено та які фактично провадять діяльність на територіях можливих бойових дій, територіях </w:t>
      </w:r>
      <w:r w:rsidRPr="00E15B64">
        <w:rPr>
          <w:rFonts w:ascii="Times New Roman" w:hAnsi="Times New Roman"/>
          <w:sz w:val="28"/>
          <w:szCs w:val="28"/>
        </w:rPr>
        <w:lastRenderedPageBreak/>
        <w:t xml:space="preserve">активних бойових дій, включених до Переліку територій, на яких ведуться (велися) бойові дії або тимчасово окупованих Російською Федерацією, що затверджується </w:t>
      </w:r>
      <w:proofErr w:type="spellStart"/>
      <w:r w:rsidRPr="00E15B64">
        <w:rPr>
          <w:rFonts w:ascii="Times New Roman" w:hAnsi="Times New Roman"/>
          <w:sz w:val="28"/>
          <w:szCs w:val="28"/>
        </w:rPr>
        <w:t>Мінрозвитку</w:t>
      </w:r>
      <w:proofErr w:type="spellEnd"/>
      <w:r w:rsidRPr="00E15B64">
        <w:rPr>
          <w:rFonts w:ascii="Times New Roman" w:hAnsi="Times New Roman"/>
          <w:sz w:val="28"/>
          <w:szCs w:val="28"/>
        </w:rPr>
        <w:t>, щодо яких не визначено дати припинення можливості бойових дій (дати завершення бойових дій), критично важливим підприємством, критично важливою установою, подає засобами Порталу Дія повідомлення про зміну ліміту бронювання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військовозобов'язаних (далі - Єдиний перелік) на підставі звернення обласної, Київської чи Севастопольської міської держадміністрації (військової адміністрації у разі її утворення), територія юрисдикції яких поширюється на відповідні території можливих бойових дій або території активних бойових дій.</w:t>
      </w:r>
    </w:p>
    <w:p w:rsidR="00824084" w:rsidRPr="00E15B64" w:rsidRDefault="00824084" w:rsidP="00824084">
      <w:pPr>
        <w:spacing w:after="75"/>
        <w:ind w:firstLine="240"/>
        <w:jc w:val="both"/>
        <w:rPr>
          <w:rFonts w:ascii="Times New Roman" w:hAnsi="Times New Roman"/>
          <w:sz w:val="28"/>
          <w:szCs w:val="28"/>
        </w:rPr>
      </w:pPr>
      <w:bookmarkStart w:id="9" w:name="11"/>
      <w:bookmarkEnd w:id="8"/>
      <w:r w:rsidRPr="00E15B64">
        <w:rPr>
          <w:rFonts w:ascii="Times New Roman" w:hAnsi="Times New Roman"/>
          <w:i/>
          <w:sz w:val="28"/>
          <w:szCs w:val="28"/>
        </w:rPr>
        <w:t>Довідково: Перелік територій, на яких ведуться (велися) бойові дії або тимчасово окупованих Російською Федерацією, затверджено наказом Міністерства розвитку громад т</w:t>
      </w:r>
      <w:r>
        <w:rPr>
          <w:rFonts w:ascii="Times New Roman" w:hAnsi="Times New Roman"/>
          <w:i/>
          <w:sz w:val="28"/>
          <w:szCs w:val="28"/>
        </w:rPr>
        <w:t>а територій України 28.02.2025 №</w:t>
      </w:r>
      <w:r w:rsidRPr="00E15B64">
        <w:rPr>
          <w:rFonts w:ascii="Times New Roman" w:hAnsi="Times New Roman"/>
          <w:i/>
          <w:sz w:val="28"/>
          <w:szCs w:val="28"/>
        </w:rPr>
        <w:t xml:space="preserve"> 376 (із змінами), зареєстровано в Міністерстві</w:t>
      </w:r>
      <w:r>
        <w:rPr>
          <w:rFonts w:ascii="Times New Roman" w:hAnsi="Times New Roman"/>
          <w:i/>
          <w:sz w:val="28"/>
          <w:szCs w:val="28"/>
        </w:rPr>
        <w:t xml:space="preserve"> юстиції України 11.03.2025 за №</w:t>
      </w:r>
      <w:r w:rsidRPr="00E15B64">
        <w:rPr>
          <w:rFonts w:ascii="Times New Roman" w:hAnsi="Times New Roman"/>
          <w:i/>
          <w:sz w:val="28"/>
          <w:szCs w:val="28"/>
        </w:rPr>
        <w:t xml:space="preserve"> 380/43786 (далі - Перелік територій).</w:t>
      </w:r>
    </w:p>
    <w:p w:rsidR="00824084" w:rsidRPr="00E15B64" w:rsidRDefault="00824084" w:rsidP="00824084">
      <w:pPr>
        <w:spacing w:after="75"/>
        <w:ind w:firstLine="240"/>
        <w:jc w:val="both"/>
        <w:rPr>
          <w:rFonts w:ascii="Times New Roman" w:hAnsi="Times New Roman"/>
          <w:sz w:val="28"/>
          <w:szCs w:val="28"/>
        </w:rPr>
      </w:pPr>
      <w:bookmarkStart w:id="10" w:name="12"/>
      <w:bookmarkEnd w:id="9"/>
      <w:r w:rsidRPr="00E15B64">
        <w:rPr>
          <w:rFonts w:ascii="Times New Roman" w:hAnsi="Times New Roman"/>
          <w:sz w:val="28"/>
          <w:szCs w:val="28"/>
        </w:rPr>
        <w:t>Ураховуючи зазначене, рекомендуємо організувати роботу щодо зміни (збільшення або зменшення) ліміту бронювання у Єдиному переліку за таким алгоритмом:</w:t>
      </w:r>
    </w:p>
    <w:p w:rsidR="00824084" w:rsidRPr="00E15B64" w:rsidRDefault="00824084" w:rsidP="00824084">
      <w:pPr>
        <w:spacing w:after="75"/>
        <w:ind w:firstLine="240"/>
        <w:jc w:val="both"/>
        <w:rPr>
          <w:rFonts w:ascii="Times New Roman" w:hAnsi="Times New Roman"/>
          <w:sz w:val="28"/>
          <w:szCs w:val="28"/>
        </w:rPr>
      </w:pPr>
      <w:bookmarkStart w:id="11" w:name="13"/>
      <w:bookmarkEnd w:id="10"/>
      <w:r w:rsidRPr="00E15B64">
        <w:rPr>
          <w:rFonts w:ascii="Times New Roman" w:hAnsi="Times New Roman"/>
          <w:sz w:val="28"/>
          <w:szCs w:val="28"/>
        </w:rPr>
        <w:t>1. Критично важливі підприємства, критично важливі установи, місцезнаходження яких визначено та які фактично провадять діяльність на територіях можливих бойових дій, територіях активних бойових дій, включених до Переліку територій, щодо яких не визначено дати припинення можливості бойових дій (дати завершення бойових дій), звертаються до відповідної обласної, Київської чи Севастопольської міської держадміністрації (військової адміністрації у разі її утворення).</w:t>
      </w:r>
    </w:p>
    <w:p w:rsidR="00824084" w:rsidRPr="00E15B64" w:rsidRDefault="00824084" w:rsidP="00824084">
      <w:pPr>
        <w:spacing w:after="75"/>
        <w:ind w:firstLine="240"/>
        <w:jc w:val="both"/>
        <w:rPr>
          <w:rFonts w:ascii="Times New Roman" w:hAnsi="Times New Roman"/>
          <w:sz w:val="28"/>
          <w:szCs w:val="28"/>
        </w:rPr>
      </w:pPr>
      <w:bookmarkStart w:id="12" w:name="14"/>
      <w:bookmarkEnd w:id="11"/>
      <w:r w:rsidRPr="00E15B64">
        <w:rPr>
          <w:rFonts w:ascii="Times New Roman" w:hAnsi="Times New Roman"/>
          <w:sz w:val="28"/>
          <w:szCs w:val="28"/>
        </w:rPr>
        <w:t>У зверненні зазначається інформація про:</w:t>
      </w:r>
    </w:p>
    <w:p w:rsidR="00824084" w:rsidRPr="00E15B64" w:rsidRDefault="00824084" w:rsidP="00824084">
      <w:pPr>
        <w:spacing w:after="75"/>
        <w:ind w:firstLine="240"/>
        <w:jc w:val="both"/>
        <w:rPr>
          <w:rFonts w:ascii="Times New Roman" w:hAnsi="Times New Roman"/>
          <w:sz w:val="28"/>
          <w:szCs w:val="28"/>
        </w:rPr>
      </w:pPr>
      <w:bookmarkStart w:id="13" w:name="15"/>
      <w:bookmarkEnd w:id="12"/>
      <w:r w:rsidRPr="00E15B64">
        <w:rPr>
          <w:rFonts w:ascii="Times New Roman" w:hAnsi="Times New Roman"/>
          <w:sz w:val="28"/>
          <w:szCs w:val="28"/>
        </w:rPr>
        <w:t xml:space="preserve">дату прийняття і номер рішення центрального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w:t>
      </w:r>
      <w:proofErr w:type="spellStart"/>
      <w:r w:rsidRPr="00E15B64">
        <w:rPr>
          <w:rFonts w:ascii="Times New Roman" w:hAnsi="Times New Roman"/>
          <w:sz w:val="28"/>
          <w:szCs w:val="28"/>
        </w:rPr>
        <w:t>Мінстратегпрому</w:t>
      </w:r>
      <w:proofErr w:type="spellEnd"/>
      <w:r w:rsidRPr="00E15B64">
        <w:rPr>
          <w:rFonts w:ascii="Times New Roman" w:hAnsi="Times New Roman"/>
          <w:sz w:val="28"/>
          <w:szCs w:val="28"/>
        </w:rPr>
        <w:t xml:space="preserve">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або дату прийняття і номер рішення відповідного державного органу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824084" w:rsidRPr="00E15B64" w:rsidRDefault="00824084" w:rsidP="00824084">
      <w:pPr>
        <w:spacing w:after="75"/>
        <w:ind w:firstLine="240"/>
        <w:jc w:val="both"/>
        <w:rPr>
          <w:rFonts w:ascii="Times New Roman" w:hAnsi="Times New Roman"/>
          <w:sz w:val="28"/>
          <w:szCs w:val="28"/>
        </w:rPr>
      </w:pPr>
      <w:bookmarkStart w:id="14" w:name="16"/>
      <w:bookmarkEnd w:id="13"/>
      <w:r w:rsidRPr="00E15B64">
        <w:rPr>
          <w:rFonts w:ascii="Times New Roman" w:hAnsi="Times New Roman"/>
          <w:sz w:val="28"/>
          <w:szCs w:val="28"/>
        </w:rPr>
        <w:t>визначене місцезнаходження критично важливого підприємства, критично важливої установи (згідно з ЄДРПОУ);</w:t>
      </w:r>
    </w:p>
    <w:p w:rsidR="00824084" w:rsidRPr="00E15B64" w:rsidRDefault="00824084" w:rsidP="00824084">
      <w:pPr>
        <w:spacing w:after="75"/>
        <w:ind w:firstLine="240"/>
        <w:jc w:val="both"/>
        <w:rPr>
          <w:rFonts w:ascii="Times New Roman" w:hAnsi="Times New Roman"/>
          <w:sz w:val="28"/>
          <w:szCs w:val="28"/>
        </w:rPr>
      </w:pPr>
      <w:bookmarkStart w:id="15" w:name="17"/>
      <w:bookmarkEnd w:id="14"/>
      <w:r w:rsidRPr="00E15B64">
        <w:rPr>
          <w:rFonts w:ascii="Times New Roman" w:hAnsi="Times New Roman"/>
          <w:sz w:val="28"/>
          <w:szCs w:val="28"/>
        </w:rPr>
        <w:lastRenderedPageBreak/>
        <w:t>фактичне провадження діяльності критично важливим підприємством, критично важливою установою на територіях можливих бойових дій, територіях активних бойових дій, включених до Переліку територій, щодо яких не визначено дати припинення можливості бойових дій (дати завершення бойових дій);</w:t>
      </w:r>
    </w:p>
    <w:p w:rsidR="00824084" w:rsidRPr="00E15B64" w:rsidRDefault="00824084" w:rsidP="00824084">
      <w:pPr>
        <w:spacing w:after="75"/>
        <w:ind w:firstLine="240"/>
        <w:jc w:val="both"/>
        <w:rPr>
          <w:rFonts w:ascii="Times New Roman" w:hAnsi="Times New Roman"/>
          <w:sz w:val="28"/>
          <w:szCs w:val="28"/>
        </w:rPr>
      </w:pPr>
      <w:bookmarkStart w:id="16" w:name="18"/>
      <w:bookmarkEnd w:id="15"/>
      <w:r w:rsidRPr="00E15B64">
        <w:rPr>
          <w:rFonts w:ascii="Times New Roman" w:hAnsi="Times New Roman"/>
          <w:sz w:val="28"/>
          <w:szCs w:val="28"/>
        </w:rPr>
        <w:t>загальну кількість військовозобов'язаних працівників та кількість заброньованих працівників;</w:t>
      </w:r>
    </w:p>
    <w:p w:rsidR="00824084" w:rsidRPr="00E15B64" w:rsidRDefault="00824084" w:rsidP="00824084">
      <w:pPr>
        <w:spacing w:after="75"/>
        <w:ind w:firstLine="240"/>
        <w:jc w:val="both"/>
        <w:rPr>
          <w:rFonts w:ascii="Times New Roman" w:hAnsi="Times New Roman"/>
          <w:sz w:val="28"/>
          <w:szCs w:val="28"/>
        </w:rPr>
      </w:pPr>
      <w:bookmarkStart w:id="17" w:name="19"/>
      <w:bookmarkEnd w:id="16"/>
      <w:r w:rsidRPr="00E15B64">
        <w:rPr>
          <w:rFonts w:ascii="Times New Roman" w:hAnsi="Times New Roman"/>
          <w:sz w:val="28"/>
          <w:szCs w:val="28"/>
        </w:rPr>
        <w:t>додаткову потребу у бронюванні військовозобов'язаних (у відсотках).</w:t>
      </w:r>
    </w:p>
    <w:p w:rsidR="00824084" w:rsidRPr="00E15B64" w:rsidRDefault="00824084" w:rsidP="00824084">
      <w:pPr>
        <w:spacing w:after="75"/>
        <w:ind w:firstLine="240"/>
        <w:jc w:val="both"/>
        <w:rPr>
          <w:rFonts w:ascii="Times New Roman" w:hAnsi="Times New Roman"/>
          <w:sz w:val="28"/>
          <w:szCs w:val="28"/>
        </w:rPr>
      </w:pPr>
      <w:bookmarkStart w:id="18" w:name="20"/>
      <w:bookmarkEnd w:id="17"/>
      <w:r w:rsidRPr="00E15B64">
        <w:rPr>
          <w:rFonts w:ascii="Times New Roman" w:hAnsi="Times New Roman"/>
          <w:sz w:val="28"/>
          <w:szCs w:val="28"/>
        </w:rPr>
        <w:t xml:space="preserve">До звернення додається копія рішення центрального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w:t>
      </w:r>
      <w:proofErr w:type="spellStart"/>
      <w:r w:rsidRPr="00E15B64">
        <w:rPr>
          <w:rFonts w:ascii="Times New Roman" w:hAnsi="Times New Roman"/>
          <w:sz w:val="28"/>
          <w:szCs w:val="28"/>
        </w:rPr>
        <w:t>Мінстратегпрому</w:t>
      </w:r>
      <w:proofErr w:type="spellEnd"/>
      <w:r w:rsidRPr="00E15B64">
        <w:rPr>
          <w:rFonts w:ascii="Times New Roman" w:hAnsi="Times New Roman"/>
          <w:sz w:val="28"/>
          <w:szCs w:val="28"/>
        </w:rPr>
        <w:t xml:space="preserve">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(або підтвердження такого статусу) або копія рішення відповідного державного органу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(або підтвердження такого статусу).</w:t>
      </w:r>
    </w:p>
    <w:p w:rsidR="00824084" w:rsidRPr="00E15B64" w:rsidRDefault="00824084" w:rsidP="00824084">
      <w:pPr>
        <w:spacing w:after="75"/>
        <w:ind w:firstLine="240"/>
        <w:jc w:val="both"/>
        <w:rPr>
          <w:rFonts w:ascii="Times New Roman" w:hAnsi="Times New Roman"/>
          <w:sz w:val="28"/>
          <w:szCs w:val="28"/>
        </w:rPr>
      </w:pPr>
      <w:bookmarkStart w:id="19" w:name="21"/>
      <w:bookmarkEnd w:id="18"/>
      <w:r w:rsidRPr="00E15B64">
        <w:rPr>
          <w:rFonts w:ascii="Times New Roman" w:hAnsi="Times New Roman"/>
          <w:sz w:val="28"/>
          <w:szCs w:val="28"/>
        </w:rPr>
        <w:t>У разі необхідності, за вимогою відповідної обласної, Київської чи Севастопольської міської держадміністрації (військової адміністрації у разі її утворення), у зверненні зазначається інша (додаткова) інформація та додаються копії підтвердних документів.</w:t>
      </w:r>
    </w:p>
    <w:p w:rsidR="00824084" w:rsidRPr="00E15B64" w:rsidRDefault="00824084" w:rsidP="00824084">
      <w:pPr>
        <w:spacing w:after="75"/>
        <w:ind w:firstLine="240"/>
        <w:jc w:val="both"/>
        <w:rPr>
          <w:rFonts w:ascii="Times New Roman" w:hAnsi="Times New Roman"/>
          <w:sz w:val="28"/>
          <w:szCs w:val="28"/>
        </w:rPr>
      </w:pPr>
      <w:bookmarkStart w:id="20" w:name="22"/>
      <w:bookmarkEnd w:id="19"/>
      <w:r w:rsidRPr="00E15B64">
        <w:rPr>
          <w:rFonts w:ascii="Times New Roman" w:hAnsi="Times New Roman"/>
          <w:sz w:val="28"/>
          <w:szCs w:val="28"/>
        </w:rPr>
        <w:t>2. Обласна, Київська чи Севастопольська міські держадміністрації (військові адміністрації у разі їх утворення), до якої надійшло звернення критично важливого підприємства, критично важливої установи, розглядає його на відповідність підприємства, установи, організації вимогам щодо:</w:t>
      </w:r>
    </w:p>
    <w:p w:rsidR="00824084" w:rsidRPr="00E15B64" w:rsidRDefault="00824084" w:rsidP="00824084">
      <w:pPr>
        <w:spacing w:after="75"/>
        <w:ind w:firstLine="240"/>
        <w:jc w:val="both"/>
        <w:rPr>
          <w:rFonts w:ascii="Times New Roman" w:hAnsi="Times New Roman"/>
          <w:sz w:val="28"/>
          <w:szCs w:val="28"/>
        </w:rPr>
      </w:pPr>
      <w:bookmarkStart w:id="21" w:name="23"/>
      <w:bookmarkEnd w:id="20"/>
      <w:r w:rsidRPr="00E15B64">
        <w:rPr>
          <w:rFonts w:ascii="Times New Roman" w:hAnsi="Times New Roman"/>
          <w:sz w:val="28"/>
          <w:szCs w:val="28"/>
        </w:rPr>
        <w:t>місцезнаходження критично важливого підприємства, критично важливої установи;</w:t>
      </w:r>
    </w:p>
    <w:p w:rsidR="00824084" w:rsidRPr="00E15B64" w:rsidRDefault="00824084" w:rsidP="00824084">
      <w:pPr>
        <w:spacing w:after="75"/>
        <w:ind w:firstLine="240"/>
        <w:jc w:val="both"/>
        <w:rPr>
          <w:rFonts w:ascii="Times New Roman" w:hAnsi="Times New Roman"/>
          <w:sz w:val="28"/>
          <w:szCs w:val="28"/>
        </w:rPr>
      </w:pPr>
      <w:bookmarkStart w:id="22" w:name="24"/>
      <w:bookmarkEnd w:id="21"/>
      <w:r w:rsidRPr="00E15B64">
        <w:rPr>
          <w:rFonts w:ascii="Times New Roman" w:hAnsi="Times New Roman"/>
          <w:sz w:val="28"/>
          <w:szCs w:val="28"/>
        </w:rPr>
        <w:t>фактичного провадження критично важливим підприємством, критично важливою установою діяльності на територіях можливих бойових дій, територіях активних бойових дій, включених до Переліку територій.</w:t>
      </w:r>
    </w:p>
    <w:p w:rsidR="00824084" w:rsidRPr="00E15B64" w:rsidRDefault="00824084" w:rsidP="00824084">
      <w:pPr>
        <w:spacing w:after="75"/>
        <w:ind w:firstLine="240"/>
        <w:jc w:val="both"/>
        <w:rPr>
          <w:rFonts w:ascii="Times New Roman" w:hAnsi="Times New Roman"/>
          <w:sz w:val="28"/>
          <w:szCs w:val="28"/>
        </w:rPr>
      </w:pPr>
      <w:bookmarkStart w:id="23" w:name="25"/>
      <w:bookmarkEnd w:id="22"/>
      <w:r w:rsidRPr="00E15B64">
        <w:rPr>
          <w:rFonts w:ascii="Times New Roman" w:hAnsi="Times New Roman"/>
          <w:sz w:val="28"/>
          <w:szCs w:val="28"/>
        </w:rPr>
        <w:t>Для підтвердження місцезнаходження критично важливого підприємства, критично важливої установи рекомендуємо враховувати відомості з ЄДРПОУ.</w:t>
      </w:r>
    </w:p>
    <w:p w:rsidR="00824084" w:rsidRPr="00E15B64" w:rsidRDefault="00824084" w:rsidP="00824084">
      <w:pPr>
        <w:spacing w:after="75"/>
        <w:ind w:firstLine="240"/>
        <w:jc w:val="both"/>
        <w:rPr>
          <w:rFonts w:ascii="Times New Roman" w:hAnsi="Times New Roman"/>
          <w:sz w:val="28"/>
          <w:szCs w:val="28"/>
        </w:rPr>
      </w:pPr>
      <w:bookmarkStart w:id="24" w:name="26"/>
      <w:bookmarkEnd w:id="23"/>
      <w:r w:rsidRPr="00E15B64">
        <w:rPr>
          <w:rFonts w:ascii="Times New Roman" w:hAnsi="Times New Roman"/>
          <w:sz w:val="28"/>
          <w:szCs w:val="28"/>
        </w:rPr>
        <w:t>Для підтвердження фактичного провадження діяльності можуть враховуватись показники економічної активності критично важливого підприємства, критично важливої установи, зокрема:</w:t>
      </w:r>
    </w:p>
    <w:p w:rsidR="00824084" w:rsidRPr="00E15B64" w:rsidRDefault="00824084" w:rsidP="00824084">
      <w:pPr>
        <w:spacing w:after="75"/>
        <w:ind w:firstLine="240"/>
        <w:jc w:val="both"/>
        <w:rPr>
          <w:rFonts w:ascii="Times New Roman" w:hAnsi="Times New Roman"/>
          <w:sz w:val="28"/>
          <w:szCs w:val="28"/>
        </w:rPr>
      </w:pPr>
      <w:bookmarkStart w:id="25" w:name="27"/>
      <w:bookmarkEnd w:id="24"/>
      <w:r w:rsidRPr="00E15B64">
        <w:rPr>
          <w:rFonts w:ascii="Times New Roman" w:hAnsi="Times New Roman"/>
          <w:sz w:val="28"/>
          <w:szCs w:val="28"/>
        </w:rPr>
        <w:t xml:space="preserve">наявність і місце розташування виробничих </w:t>
      </w:r>
      <w:proofErr w:type="spellStart"/>
      <w:r w:rsidRPr="00E15B64">
        <w:rPr>
          <w:rFonts w:ascii="Times New Roman" w:hAnsi="Times New Roman"/>
          <w:sz w:val="28"/>
          <w:szCs w:val="28"/>
        </w:rPr>
        <w:t>потужностей</w:t>
      </w:r>
      <w:proofErr w:type="spellEnd"/>
      <w:r w:rsidRPr="00E15B64">
        <w:rPr>
          <w:rFonts w:ascii="Times New Roman" w:hAnsi="Times New Roman"/>
          <w:sz w:val="28"/>
          <w:szCs w:val="28"/>
        </w:rPr>
        <w:t>, торгівельних площ, земельних угідь (ділянок) тощо;</w:t>
      </w:r>
    </w:p>
    <w:p w:rsidR="00824084" w:rsidRPr="00E15B64" w:rsidRDefault="00824084" w:rsidP="00824084">
      <w:pPr>
        <w:spacing w:after="75"/>
        <w:ind w:firstLine="240"/>
        <w:jc w:val="both"/>
        <w:rPr>
          <w:rFonts w:ascii="Times New Roman" w:hAnsi="Times New Roman"/>
          <w:sz w:val="28"/>
          <w:szCs w:val="28"/>
        </w:rPr>
      </w:pPr>
      <w:bookmarkStart w:id="26" w:name="28"/>
      <w:bookmarkEnd w:id="25"/>
      <w:r w:rsidRPr="00E15B64">
        <w:rPr>
          <w:rFonts w:ascii="Times New Roman" w:hAnsi="Times New Roman"/>
          <w:sz w:val="28"/>
          <w:szCs w:val="28"/>
        </w:rPr>
        <w:t>наявність права власності або оренда нерухомого майна;</w:t>
      </w:r>
    </w:p>
    <w:p w:rsidR="00824084" w:rsidRPr="00E15B64" w:rsidRDefault="00824084" w:rsidP="00824084">
      <w:pPr>
        <w:spacing w:after="75"/>
        <w:ind w:firstLine="240"/>
        <w:jc w:val="both"/>
        <w:rPr>
          <w:rFonts w:ascii="Times New Roman" w:hAnsi="Times New Roman"/>
          <w:sz w:val="28"/>
          <w:szCs w:val="28"/>
        </w:rPr>
      </w:pPr>
      <w:bookmarkStart w:id="27" w:name="29"/>
      <w:bookmarkEnd w:id="26"/>
      <w:r w:rsidRPr="00E15B64">
        <w:rPr>
          <w:rFonts w:ascii="Times New Roman" w:hAnsi="Times New Roman"/>
          <w:sz w:val="28"/>
          <w:szCs w:val="28"/>
        </w:rPr>
        <w:lastRenderedPageBreak/>
        <w:t>місце фактичного виробництва (виготовлення) або реалізації продукції, виконання робіт, надання послуг, наявність укладених договорів;</w:t>
      </w:r>
    </w:p>
    <w:p w:rsidR="00824084" w:rsidRPr="00E15B64" w:rsidRDefault="00824084" w:rsidP="00824084">
      <w:pPr>
        <w:spacing w:after="75"/>
        <w:ind w:firstLine="240"/>
        <w:jc w:val="both"/>
        <w:rPr>
          <w:rFonts w:ascii="Times New Roman" w:hAnsi="Times New Roman"/>
          <w:sz w:val="28"/>
          <w:szCs w:val="28"/>
        </w:rPr>
      </w:pPr>
      <w:bookmarkStart w:id="28" w:name="30"/>
      <w:bookmarkEnd w:id="27"/>
      <w:r w:rsidRPr="00E15B64">
        <w:rPr>
          <w:rFonts w:ascii="Times New Roman" w:hAnsi="Times New Roman"/>
          <w:sz w:val="28"/>
          <w:szCs w:val="28"/>
        </w:rPr>
        <w:t>сплачені податки, збори, платежі (за видами і місцем сплати);</w:t>
      </w:r>
    </w:p>
    <w:p w:rsidR="00824084" w:rsidRPr="00E15B64" w:rsidRDefault="00824084" w:rsidP="00824084">
      <w:pPr>
        <w:spacing w:after="75"/>
        <w:ind w:firstLine="240"/>
        <w:jc w:val="both"/>
        <w:rPr>
          <w:rFonts w:ascii="Times New Roman" w:hAnsi="Times New Roman"/>
          <w:sz w:val="28"/>
          <w:szCs w:val="28"/>
        </w:rPr>
      </w:pPr>
      <w:bookmarkStart w:id="29" w:name="31"/>
      <w:bookmarkEnd w:id="28"/>
      <w:r w:rsidRPr="00E15B64">
        <w:rPr>
          <w:rFonts w:ascii="Times New Roman" w:hAnsi="Times New Roman"/>
          <w:sz w:val="28"/>
          <w:szCs w:val="28"/>
        </w:rPr>
        <w:t>наявність відокремлених структурних підрозділів, філій, їх місце розташування (у тому числі на територіях, не включених до Переліку територій), загальна кількість військовозобов'язаних працівників та кількість заброньованих працівників таких підрозділів, філій;</w:t>
      </w:r>
    </w:p>
    <w:p w:rsidR="00824084" w:rsidRPr="00E15B64" w:rsidRDefault="00824084" w:rsidP="00824084">
      <w:pPr>
        <w:spacing w:after="75"/>
        <w:ind w:firstLine="240"/>
        <w:jc w:val="both"/>
        <w:rPr>
          <w:rFonts w:ascii="Times New Roman" w:hAnsi="Times New Roman"/>
          <w:sz w:val="28"/>
          <w:szCs w:val="28"/>
        </w:rPr>
      </w:pPr>
      <w:bookmarkStart w:id="30" w:name="32"/>
      <w:bookmarkEnd w:id="29"/>
      <w:r w:rsidRPr="00E15B64">
        <w:rPr>
          <w:rFonts w:ascii="Times New Roman" w:hAnsi="Times New Roman"/>
          <w:sz w:val="28"/>
          <w:szCs w:val="28"/>
        </w:rPr>
        <w:t>загальна кількість військовозобов'язаних працівників, кількість заброньованих працівників;</w:t>
      </w:r>
    </w:p>
    <w:p w:rsidR="00824084" w:rsidRPr="00E15B64" w:rsidRDefault="00824084" w:rsidP="00824084">
      <w:pPr>
        <w:spacing w:after="75"/>
        <w:ind w:firstLine="240"/>
        <w:jc w:val="both"/>
        <w:rPr>
          <w:rFonts w:ascii="Times New Roman" w:hAnsi="Times New Roman"/>
          <w:sz w:val="28"/>
          <w:szCs w:val="28"/>
        </w:rPr>
      </w:pPr>
      <w:bookmarkStart w:id="31" w:name="33"/>
      <w:bookmarkEnd w:id="30"/>
      <w:r w:rsidRPr="00E15B64">
        <w:rPr>
          <w:rFonts w:ascii="Times New Roman" w:hAnsi="Times New Roman"/>
          <w:sz w:val="28"/>
          <w:szCs w:val="28"/>
        </w:rPr>
        <w:t>розташування робочих місць працівників:</w:t>
      </w:r>
    </w:p>
    <w:p w:rsidR="00824084" w:rsidRPr="00E15B64" w:rsidRDefault="00824084" w:rsidP="00824084">
      <w:pPr>
        <w:spacing w:after="75"/>
        <w:ind w:firstLine="240"/>
        <w:jc w:val="both"/>
        <w:rPr>
          <w:rFonts w:ascii="Times New Roman" w:hAnsi="Times New Roman"/>
          <w:sz w:val="28"/>
          <w:szCs w:val="28"/>
        </w:rPr>
      </w:pPr>
      <w:bookmarkStart w:id="32" w:name="34"/>
      <w:bookmarkEnd w:id="31"/>
      <w:r w:rsidRPr="00E15B64">
        <w:rPr>
          <w:rFonts w:ascii="Times New Roman" w:hAnsi="Times New Roman"/>
          <w:sz w:val="28"/>
          <w:szCs w:val="28"/>
        </w:rPr>
        <w:t>- наявність та кількість військовозобов'язаних працівників, які безпосередньо працюють на територіях можливих бойових дій, територіях активних бойових дій, включених до Переліку територій;</w:t>
      </w:r>
    </w:p>
    <w:p w:rsidR="00824084" w:rsidRPr="00E15B64" w:rsidRDefault="00824084" w:rsidP="00824084">
      <w:pPr>
        <w:spacing w:after="75"/>
        <w:ind w:firstLine="240"/>
        <w:jc w:val="both"/>
        <w:rPr>
          <w:rFonts w:ascii="Times New Roman" w:hAnsi="Times New Roman"/>
          <w:sz w:val="28"/>
          <w:szCs w:val="28"/>
        </w:rPr>
      </w:pPr>
      <w:bookmarkStart w:id="33" w:name="35"/>
      <w:bookmarkEnd w:id="32"/>
      <w:r w:rsidRPr="00E15B64">
        <w:rPr>
          <w:rFonts w:ascii="Times New Roman" w:hAnsi="Times New Roman"/>
          <w:sz w:val="28"/>
          <w:szCs w:val="28"/>
        </w:rPr>
        <w:t>- наявність та кількість військовозобов'язаних працівників, які безпосередньо працюють на територіях, не включених до Переліку територій.</w:t>
      </w:r>
    </w:p>
    <w:p w:rsidR="00824084" w:rsidRPr="00E15B64" w:rsidRDefault="00824084" w:rsidP="00824084">
      <w:pPr>
        <w:spacing w:after="75"/>
        <w:ind w:firstLine="240"/>
        <w:jc w:val="both"/>
        <w:rPr>
          <w:rFonts w:ascii="Times New Roman" w:hAnsi="Times New Roman"/>
          <w:sz w:val="28"/>
          <w:szCs w:val="28"/>
        </w:rPr>
      </w:pPr>
      <w:bookmarkStart w:id="34" w:name="36"/>
      <w:bookmarkEnd w:id="33"/>
      <w:r w:rsidRPr="00E15B64">
        <w:rPr>
          <w:rFonts w:ascii="Times New Roman" w:hAnsi="Times New Roman"/>
          <w:sz w:val="28"/>
          <w:szCs w:val="28"/>
        </w:rPr>
        <w:t>Крім цього для підтвердження фактичного провадження діяльності рекомендуємо враховувати фінансову, податкову, статистичну та інші види звітності критично важливого підприємства, критично важливої установи.</w:t>
      </w:r>
    </w:p>
    <w:p w:rsidR="00824084" w:rsidRPr="00E15B64" w:rsidRDefault="00824084" w:rsidP="00824084">
      <w:pPr>
        <w:spacing w:after="75"/>
        <w:ind w:firstLine="240"/>
        <w:jc w:val="both"/>
        <w:rPr>
          <w:rFonts w:ascii="Times New Roman" w:hAnsi="Times New Roman"/>
          <w:sz w:val="28"/>
          <w:szCs w:val="28"/>
        </w:rPr>
      </w:pPr>
      <w:bookmarkStart w:id="35" w:name="37"/>
      <w:bookmarkEnd w:id="34"/>
      <w:r w:rsidRPr="00E15B64">
        <w:rPr>
          <w:rFonts w:ascii="Times New Roman" w:hAnsi="Times New Roman"/>
          <w:sz w:val="28"/>
          <w:szCs w:val="28"/>
        </w:rPr>
        <w:t>У разі позитивних результатів розгляду звернення критично важливого підприємства, критично важливої установи обласна, Київська чи Севастопольська міські держадміністрації (військові адміністрації у разі їх утворення) звертаються до державного органу, який прийняв рішення про визначення підприємства, установи, організації критично важливим підприємством, критично важливою установою, для подання засобами Порталу Дія повідомлення про зміну (збільшення) ліміту бронювання у Єдиному переліку.</w:t>
      </w:r>
    </w:p>
    <w:p w:rsidR="00824084" w:rsidRPr="00E15B64" w:rsidRDefault="00824084" w:rsidP="00824084">
      <w:pPr>
        <w:spacing w:after="75"/>
        <w:ind w:firstLine="240"/>
        <w:jc w:val="both"/>
        <w:rPr>
          <w:rFonts w:ascii="Times New Roman" w:hAnsi="Times New Roman"/>
          <w:sz w:val="28"/>
          <w:szCs w:val="28"/>
        </w:rPr>
      </w:pPr>
      <w:bookmarkStart w:id="36" w:name="38"/>
      <w:bookmarkEnd w:id="35"/>
      <w:r w:rsidRPr="00E15B64">
        <w:rPr>
          <w:rFonts w:ascii="Times New Roman" w:hAnsi="Times New Roman"/>
          <w:sz w:val="28"/>
          <w:szCs w:val="28"/>
        </w:rPr>
        <w:t>У разі, якщо рішення про визначення підприємства, установи, організації критично важливим підприємством, критично важливою установою прийнято обласною, Київською чи Севастопольською міською держадміністраціями (військовими адміністраціями у разі їх утворення), повідомлення про зміну (збільшення) ліміту бронювання у Єдиному переліку подає засобами Порталу Дія зазначена держадміністрація (військова адміністрація) на підставі звернення критично важливого підприємства, критично важливої установи.</w:t>
      </w:r>
    </w:p>
    <w:p w:rsidR="00824084" w:rsidRPr="00E15B64" w:rsidRDefault="00824084" w:rsidP="00824084">
      <w:pPr>
        <w:spacing w:after="75"/>
        <w:ind w:firstLine="240"/>
        <w:jc w:val="both"/>
        <w:rPr>
          <w:rFonts w:ascii="Times New Roman" w:hAnsi="Times New Roman"/>
          <w:sz w:val="28"/>
          <w:szCs w:val="28"/>
        </w:rPr>
      </w:pPr>
      <w:bookmarkStart w:id="37" w:name="39"/>
      <w:bookmarkEnd w:id="36"/>
      <w:r w:rsidRPr="00E15B64">
        <w:rPr>
          <w:rFonts w:ascii="Times New Roman" w:hAnsi="Times New Roman"/>
          <w:sz w:val="28"/>
          <w:szCs w:val="28"/>
        </w:rPr>
        <w:t>3. Державний орган, який прийняв рішення про визначення підприємства, установи, організації критично важливим підприємством, критично важливою установою, на підставі звернення обласної, Київської чи Севастопольської міської держадміністрації (військової адміністрації у разі її утворення), подає засобами Порталу Дія повідомлення про зміну (збільшення) ліміту бронювання у Єдиному переліку.</w:t>
      </w:r>
    </w:p>
    <w:p w:rsidR="00824084" w:rsidRPr="00E15B64" w:rsidRDefault="00824084" w:rsidP="00824084">
      <w:pPr>
        <w:spacing w:after="75"/>
        <w:ind w:firstLine="240"/>
        <w:jc w:val="both"/>
        <w:rPr>
          <w:rFonts w:ascii="Times New Roman" w:hAnsi="Times New Roman"/>
          <w:sz w:val="28"/>
          <w:szCs w:val="28"/>
        </w:rPr>
      </w:pPr>
      <w:bookmarkStart w:id="38" w:name="40"/>
      <w:bookmarkEnd w:id="37"/>
      <w:r w:rsidRPr="00E15B64">
        <w:rPr>
          <w:rFonts w:ascii="Times New Roman" w:hAnsi="Times New Roman"/>
          <w:sz w:val="28"/>
          <w:szCs w:val="28"/>
        </w:rPr>
        <w:lastRenderedPageBreak/>
        <w:t>У разі внесення змін до Переліку територій, зокрема виключення з нього територій або визначення щодо них дати припинення можливості бойових дій (дати завершення бойових дій), обласні, Київська чи Севастопольська міські держадміністрації (військові адміністрації у разі їх утворення) звертаються до державного органу, який прийняв рішення про визначення підприємства, установи, організації критично важливим підприємством, критично важливою установою, для подання засобами Порталу Дія повідомлення про зміну (зменшення) ліміту бронювання у Єдиному переліку.</w:t>
      </w:r>
    </w:p>
    <w:p w:rsidR="00824084" w:rsidRPr="00E15B64" w:rsidRDefault="00824084" w:rsidP="00824084">
      <w:pPr>
        <w:spacing w:after="75"/>
        <w:ind w:firstLine="240"/>
        <w:jc w:val="both"/>
        <w:rPr>
          <w:rFonts w:ascii="Times New Roman" w:hAnsi="Times New Roman"/>
          <w:sz w:val="28"/>
          <w:szCs w:val="28"/>
        </w:rPr>
      </w:pPr>
      <w:bookmarkStart w:id="39" w:name="41"/>
      <w:bookmarkEnd w:id="38"/>
      <w:r w:rsidRPr="00E15B64">
        <w:rPr>
          <w:rFonts w:ascii="Times New Roman" w:hAnsi="Times New Roman"/>
          <w:sz w:val="28"/>
          <w:szCs w:val="28"/>
        </w:rPr>
        <w:t xml:space="preserve">Про запровадження технічної можливості зміни ліміту бронювання засобами Порталу Дія державними органами, якими прийнято рішення про визначення підприємства, установи, організації критично важливим підприємством, критично важливою установою на підставі звернення обласної, Київської чи Севастопольської міської держадміністрації (військової адміністрації у разі її утворення), </w:t>
      </w:r>
      <w:proofErr w:type="spellStart"/>
      <w:r w:rsidRPr="00E15B64">
        <w:rPr>
          <w:rFonts w:ascii="Times New Roman" w:hAnsi="Times New Roman"/>
          <w:sz w:val="28"/>
          <w:szCs w:val="28"/>
        </w:rPr>
        <w:t>Мінцифри</w:t>
      </w:r>
      <w:proofErr w:type="spellEnd"/>
      <w:r w:rsidRPr="00E15B64">
        <w:rPr>
          <w:rFonts w:ascii="Times New Roman" w:hAnsi="Times New Roman"/>
          <w:sz w:val="28"/>
          <w:szCs w:val="28"/>
        </w:rPr>
        <w:t xml:space="preserve"> поінформує зазначені державні органи додатково.</w:t>
      </w:r>
    </w:p>
    <w:p w:rsidR="00824084" w:rsidRDefault="00824084" w:rsidP="00824084">
      <w:pPr>
        <w:spacing w:after="75"/>
        <w:ind w:firstLine="240"/>
        <w:jc w:val="both"/>
        <w:rPr>
          <w:rFonts w:ascii="Times New Roman" w:hAnsi="Times New Roman"/>
          <w:sz w:val="28"/>
          <w:szCs w:val="28"/>
        </w:rPr>
      </w:pPr>
      <w:bookmarkStart w:id="40" w:name="42"/>
      <w:bookmarkEnd w:id="39"/>
      <w:r w:rsidRPr="00E15B64">
        <w:rPr>
          <w:rFonts w:ascii="Times New Roman" w:hAnsi="Times New Roman"/>
          <w:sz w:val="28"/>
          <w:szCs w:val="28"/>
        </w:rPr>
        <w:t>Водночас повідомляємо, що цей лист не є нормативно-правовим актом, має рекомендаційний характер і не встановлює правових норм.</w:t>
      </w:r>
    </w:p>
    <w:p w:rsidR="00934096" w:rsidRPr="00E15B64" w:rsidRDefault="00934096" w:rsidP="00824084">
      <w:pPr>
        <w:spacing w:after="75"/>
        <w:ind w:firstLine="240"/>
        <w:jc w:val="both"/>
        <w:rPr>
          <w:rFonts w:ascii="Times New Roman" w:hAnsi="Times New Roman"/>
          <w:sz w:val="28"/>
          <w:szCs w:val="28"/>
        </w:rPr>
      </w:pPr>
      <w:bookmarkStart w:id="41" w:name="_GoBack"/>
      <w:bookmarkEnd w:id="41"/>
    </w:p>
    <w:p w:rsidR="00824084" w:rsidRPr="00E15B64" w:rsidRDefault="00824084" w:rsidP="00824084">
      <w:pPr>
        <w:spacing w:after="75"/>
        <w:ind w:firstLine="240"/>
        <w:jc w:val="both"/>
        <w:rPr>
          <w:rFonts w:ascii="Times New Roman" w:hAnsi="Times New Roman"/>
          <w:sz w:val="28"/>
          <w:szCs w:val="28"/>
        </w:rPr>
      </w:pPr>
      <w:bookmarkStart w:id="42" w:name="43"/>
      <w:bookmarkEnd w:id="40"/>
      <w:r w:rsidRPr="00E15B64">
        <w:rPr>
          <w:rFonts w:ascii="Times New Roman" w:hAnsi="Times New Roman"/>
          <w:sz w:val="28"/>
          <w:szCs w:val="28"/>
        </w:rPr>
        <w:t xml:space="preserve"> </w:t>
      </w:r>
    </w:p>
    <w:p w:rsidR="00824084" w:rsidRPr="00E15B64" w:rsidRDefault="00824084" w:rsidP="00824084">
      <w:pPr>
        <w:spacing w:after="75"/>
        <w:ind w:firstLine="240"/>
        <w:jc w:val="both"/>
        <w:rPr>
          <w:rFonts w:ascii="Times New Roman" w:hAnsi="Times New Roman"/>
          <w:sz w:val="28"/>
          <w:szCs w:val="28"/>
        </w:rPr>
      </w:pPr>
      <w:bookmarkStart w:id="43" w:name="46"/>
      <w:bookmarkEnd w:id="42"/>
      <w:r w:rsidRPr="00E15B64">
        <w:rPr>
          <w:rFonts w:ascii="Times New Roman" w:hAnsi="Times New Roman"/>
          <w:sz w:val="28"/>
          <w:szCs w:val="28"/>
        </w:rPr>
        <w:t>Заступник Міністра економіки,</w:t>
      </w:r>
    </w:p>
    <w:p w:rsidR="00824084" w:rsidRPr="00E15B64" w:rsidRDefault="00824084" w:rsidP="00824084">
      <w:pPr>
        <w:spacing w:after="75"/>
        <w:ind w:firstLine="240"/>
        <w:jc w:val="both"/>
        <w:rPr>
          <w:rFonts w:ascii="Times New Roman" w:hAnsi="Times New Roman"/>
          <w:sz w:val="28"/>
          <w:szCs w:val="28"/>
        </w:rPr>
      </w:pPr>
      <w:r w:rsidRPr="00E15B64">
        <w:rPr>
          <w:rFonts w:ascii="Times New Roman" w:hAnsi="Times New Roman"/>
          <w:sz w:val="28"/>
          <w:szCs w:val="28"/>
        </w:rPr>
        <w:t>довкілля та сільського</w:t>
      </w:r>
    </w:p>
    <w:p w:rsidR="00824084" w:rsidRPr="00E15B64" w:rsidRDefault="00824084" w:rsidP="00824084">
      <w:pPr>
        <w:spacing w:after="75"/>
        <w:ind w:firstLine="240"/>
        <w:jc w:val="both"/>
        <w:rPr>
          <w:rFonts w:ascii="Times New Roman" w:hAnsi="Times New Roman"/>
          <w:sz w:val="28"/>
          <w:szCs w:val="28"/>
        </w:rPr>
      </w:pPr>
      <w:r w:rsidRPr="00E15B64">
        <w:rPr>
          <w:rFonts w:ascii="Times New Roman" w:hAnsi="Times New Roman"/>
          <w:sz w:val="28"/>
          <w:szCs w:val="28"/>
        </w:rPr>
        <w:t>господарства України</w:t>
      </w:r>
      <w:r w:rsidRPr="00E15B64">
        <w:rPr>
          <w:rFonts w:ascii="Times New Roman" w:hAnsi="Times New Roman"/>
          <w:sz w:val="28"/>
          <w:szCs w:val="28"/>
        </w:rPr>
        <w:tab/>
      </w:r>
      <w:r>
        <w:rPr>
          <w:rFonts w:ascii="Times New Roman" w:hAnsi="Times New Roman"/>
          <w:sz w:val="28"/>
          <w:szCs w:val="28"/>
        </w:rPr>
        <w:t xml:space="preserve">                                          </w:t>
      </w:r>
      <w:r w:rsidRPr="00E15B64">
        <w:rPr>
          <w:rFonts w:ascii="Times New Roman" w:hAnsi="Times New Roman"/>
          <w:sz w:val="28"/>
          <w:szCs w:val="28"/>
        </w:rPr>
        <w:t>Віталій КІНДРАТІВ</w:t>
      </w:r>
    </w:p>
    <w:bookmarkEnd w:id="43"/>
    <w:p w:rsidR="00824084" w:rsidRDefault="00824084" w:rsidP="00824084"/>
    <w:p w:rsidR="005B04E5" w:rsidRDefault="005B04E5"/>
    <w:sectPr w:rsidR="005B04E5">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87"/>
    <w:rsid w:val="004B41D7"/>
    <w:rsid w:val="005B04E5"/>
    <w:rsid w:val="00824084"/>
    <w:rsid w:val="00933774"/>
    <w:rsid w:val="00934096"/>
    <w:rsid w:val="00C31787"/>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308B"/>
  <w15:chartTrackingRefBased/>
  <w15:docId w15:val="{C3C08BB7-FCC6-4807-980F-A9FBBCD3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084"/>
    <w:pPr>
      <w:spacing w:after="0" w:line="240" w:lineRule="auto"/>
    </w:pPr>
    <w:rPr>
      <w:rFonts w:ascii="Aptos" w:eastAsia="Aptos" w:hAnsi="Aptos" w:cs="Times New Roman"/>
      <w:kern w:val="0"/>
      <w:sz w:val="20"/>
      <w:szCs w:val="20"/>
      <w:lang w:eastAsia="uk-UA"/>
      <w14:ligatures w14:val="none"/>
    </w:rPr>
  </w:style>
  <w:style w:type="paragraph" w:styleId="2">
    <w:name w:val="heading 2"/>
    <w:basedOn w:val="a"/>
    <w:next w:val="a"/>
    <w:link w:val="20"/>
    <w:uiPriority w:val="9"/>
    <w:unhideWhenUsed/>
    <w:qFormat/>
    <w:rsid w:val="00824084"/>
    <w:pPr>
      <w:keepNext/>
      <w:keepLines/>
      <w:spacing w:before="200"/>
      <w:outlineLvl w:val="1"/>
    </w:pPr>
    <w:rPr>
      <w:rFonts w:ascii="Aptos Display" w:eastAsia="Times New Roman" w:hAnsi="Aptos Display"/>
      <w:b/>
      <w:bCs/>
      <w:color w:val="15608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4084"/>
    <w:rPr>
      <w:rFonts w:ascii="Aptos Display" w:eastAsia="Times New Roman" w:hAnsi="Aptos Display" w:cs="Times New Roman"/>
      <w:b/>
      <w:bCs/>
      <w:color w:val="156082"/>
      <w:kern w:val="0"/>
      <w:sz w:val="26"/>
      <w:szCs w:val="2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6874</Words>
  <Characters>3919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2025-08-28T07:25:00Z</dcterms:created>
  <dcterms:modified xsi:type="dcterms:W3CDTF">2025-08-28T07:26:00Z</dcterms:modified>
</cp:coreProperties>
</file>