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E044B" w:rsidRPr="001A4D8B" w:rsidRDefault="00591043">
      <w:pPr>
        <w:jc w:val="center"/>
        <w:rPr>
          <w:sz w:val="28"/>
          <w:szCs w:val="28"/>
        </w:rPr>
      </w:pPr>
      <w:r w:rsidRPr="001A4D8B">
        <w:rPr>
          <w:b/>
          <w:sz w:val="28"/>
          <w:szCs w:val="28"/>
        </w:rPr>
        <w:t>ПОРІВНЯЛЬНА ТАБЛИЦЯ</w:t>
      </w:r>
    </w:p>
    <w:p w14:paraId="00000002" w14:textId="77777777" w:rsidR="006E044B" w:rsidRPr="001A4D8B" w:rsidRDefault="00591043">
      <w:pPr>
        <w:jc w:val="center"/>
        <w:rPr>
          <w:b/>
          <w:sz w:val="28"/>
          <w:szCs w:val="28"/>
        </w:rPr>
      </w:pPr>
      <w:r w:rsidRPr="001A4D8B">
        <w:rPr>
          <w:b/>
          <w:sz w:val="28"/>
          <w:szCs w:val="28"/>
        </w:rPr>
        <w:t>до проєкту постанови Кабінету Міністрів України «Про внесення змін до Порядку підвищення кваліфікації педагогічних і науково-педагогічних працівників»</w:t>
      </w:r>
    </w:p>
    <w:p w14:paraId="00000003" w14:textId="77777777" w:rsidR="006E044B" w:rsidRPr="001A4D8B" w:rsidRDefault="006E044B">
      <w:pPr>
        <w:jc w:val="center"/>
        <w:rPr>
          <w:b/>
          <w:sz w:val="28"/>
          <w:szCs w:val="28"/>
        </w:rPr>
      </w:pPr>
    </w:p>
    <w:tbl>
      <w:tblPr>
        <w:tblStyle w:val="af5"/>
        <w:tblW w:w="144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0"/>
        <w:gridCol w:w="7455"/>
      </w:tblGrid>
      <w:tr w:rsidR="001A4D8B" w:rsidRPr="001A4D8B" w14:paraId="662A3E81" w14:textId="77777777">
        <w:tc>
          <w:tcPr>
            <w:tcW w:w="6990" w:type="dxa"/>
          </w:tcPr>
          <w:p w14:paraId="00000004" w14:textId="77777777" w:rsidR="006E044B" w:rsidRPr="001A4D8B" w:rsidRDefault="00591043">
            <w:pPr>
              <w:jc w:val="center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>Зміст положення акта законодавства</w:t>
            </w:r>
          </w:p>
        </w:tc>
        <w:tc>
          <w:tcPr>
            <w:tcW w:w="7455" w:type="dxa"/>
          </w:tcPr>
          <w:p w14:paraId="00000005" w14:textId="77777777" w:rsidR="006E044B" w:rsidRPr="001A4D8B" w:rsidRDefault="00591043">
            <w:pPr>
              <w:jc w:val="center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>Зміст відповідного положення проєкту акта</w:t>
            </w:r>
          </w:p>
        </w:tc>
      </w:tr>
      <w:tr w:rsidR="001A4D8B" w:rsidRPr="001A4D8B" w14:paraId="31107B79" w14:textId="77777777" w:rsidTr="00245EBD">
        <w:trPr>
          <w:trHeight w:val="2259"/>
        </w:trPr>
        <w:tc>
          <w:tcPr>
            <w:tcW w:w="6990" w:type="dxa"/>
          </w:tcPr>
          <w:p w14:paraId="00000006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>1. Цей Порядок визначає процедуру, види, форми, обсяг (тривалість), періодичність, умови підвищення кваліфікації педагогічних і науково-педагогічних працівників закладів освіти і установ усіх форм власності та сфер управління, включаючи механізм оплати, ум</w:t>
            </w:r>
            <w:r w:rsidRPr="001A4D8B">
              <w:rPr>
                <w:sz w:val="28"/>
                <w:szCs w:val="28"/>
              </w:rPr>
              <w:t>ови і процедуру визнання результатів підвищення кваліфікації.</w:t>
            </w:r>
          </w:p>
          <w:p w14:paraId="00000007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>Особливості організації підвищення кваліфікації педагогічних і науково-педагогічних працівників, що не суперечать цьому Порядку, визначаються:</w:t>
            </w:r>
          </w:p>
          <w:p w14:paraId="00000008" w14:textId="4C5F5C5F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 xml:space="preserve">у приватних і корпоративних закладах освіти </w:t>
            </w:r>
            <w:r w:rsidR="001A4D8B" w:rsidRPr="001A4D8B">
              <w:rPr>
                <w:sz w:val="28"/>
                <w:szCs w:val="28"/>
              </w:rPr>
              <w:t>–</w:t>
            </w:r>
            <w:r w:rsidRPr="001A4D8B">
              <w:rPr>
                <w:sz w:val="28"/>
                <w:szCs w:val="28"/>
              </w:rPr>
              <w:t xml:space="preserve"> їх за</w:t>
            </w:r>
            <w:r w:rsidRPr="001A4D8B">
              <w:rPr>
                <w:sz w:val="28"/>
                <w:szCs w:val="28"/>
              </w:rPr>
              <w:t>сновниками або уповноваженими ними органами;</w:t>
            </w:r>
          </w:p>
          <w:p w14:paraId="00000009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>у закладах спеціалізованої освіти, закладах із специфічними умовами навчання, закладах вищої освіти із специфічними умовами навчання - державними органами, до сфери управління яких належать такі заклади освіти.</w:t>
            </w:r>
          </w:p>
          <w:p w14:paraId="00000012" w14:textId="1705BF71" w:rsidR="006E044B" w:rsidRPr="001A4D8B" w:rsidRDefault="006E044B" w:rsidP="001A4D8B">
            <w:pPr>
              <w:jc w:val="both"/>
              <w:rPr>
                <w:sz w:val="16"/>
                <w:szCs w:val="16"/>
              </w:rPr>
            </w:pPr>
          </w:p>
          <w:p w14:paraId="00000013" w14:textId="1CEEB91E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>Підвищення кваліфікації педагогічних та науково-педагогічних працівників за</w:t>
            </w:r>
            <w:r w:rsidR="001A4D8B" w:rsidRPr="001A4D8B">
              <w:rPr>
                <w:sz w:val="28"/>
                <w:szCs w:val="28"/>
              </w:rPr>
              <w:t xml:space="preserve">кладів освіти і установ (далі – </w:t>
            </w:r>
            <w:r w:rsidRPr="001A4D8B">
              <w:rPr>
                <w:sz w:val="28"/>
                <w:szCs w:val="28"/>
              </w:rPr>
              <w:t>заклади освіти) забезпечується їх засновниками (або уповноваженими ними органами) та органами управління відповідних закладів освіти у межах повноваж</w:t>
            </w:r>
            <w:r w:rsidRPr="001A4D8B">
              <w:rPr>
                <w:sz w:val="28"/>
                <w:szCs w:val="28"/>
              </w:rPr>
              <w:t>ень та відповідно до законодавства.</w:t>
            </w:r>
          </w:p>
        </w:tc>
        <w:tc>
          <w:tcPr>
            <w:tcW w:w="7455" w:type="dxa"/>
          </w:tcPr>
          <w:p w14:paraId="00000014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 xml:space="preserve">1. Цей Порядок визначає процедуру, види, форми, обсяг (тривалість), періодичність, умови підвищення кваліфікації педагогічних і науково-педагогічних працівників закладів освіти і установ, </w:t>
            </w:r>
            <w:r w:rsidRPr="001A4D8B">
              <w:rPr>
                <w:b/>
                <w:sz w:val="28"/>
                <w:szCs w:val="28"/>
              </w:rPr>
              <w:t>інших суб'єктів освітньої діяльн</w:t>
            </w:r>
            <w:r w:rsidRPr="001A4D8B">
              <w:rPr>
                <w:b/>
                <w:sz w:val="28"/>
                <w:szCs w:val="28"/>
              </w:rPr>
              <w:t>ості</w:t>
            </w:r>
            <w:r w:rsidRPr="001A4D8B">
              <w:rPr>
                <w:sz w:val="28"/>
                <w:szCs w:val="28"/>
              </w:rPr>
              <w:t xml:space="preserve"> усіх форм власності та сфер управління, включаючи механізм оплати, умови і процедуру визнання результатів підвищення кваліфікації.</w:t>
            </w:r>
          </w:p>
          <w:p w14:paraId="00000015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 xml:space="preserve">Особливості організації підвищення кваліфікації педагогічних і науково-педагогічних працівників, що не суперечать цьому </w:t>
            </w:r>
            <w:r w:rsidRPr="001A4D8B">
              <w:rPr>
                <w:sz w:val="28"/>
                <w:szCs w:val="28"/>
              </w:rPr>
              <w:t>Порядку, визначаються:</w:t>
            </w:r>
          </w:p>
          <w:p w14:paraId="00000016" w14:textId="794B9C06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 xml:space="preserve">у приватних і корпоративних закладах освіти, </w:t>
            </w:r>
            <w:r w:rsidRPr="001A4D8B">
              <w:rPr>
                <w:b/>
                <w:sz w:val="28"/>
                <w:szCs w:val="28"/>
              </w:rPr>
              <w:t>інших суб'єктах освітньої діяльності</w:t>
            </w:r>
            <w:r w:rsidRPr="001A4D8B">
              <w:rPr>
                <w:sz w:val="28"/>
                <w:szCs w:val="28"/>
              </w:rPr>
              <w:t xml:space="preserve"> </w:t>
            </w:r>
            <w:r w:rsidR="001A4D8B" w:rsidRPr="001A4D8B">
              <w:rPr>
                <w:sz w:val="28"/>
                <w:szCs w:val="28"/>
              </w:rPr>
              <w:t>–</w:t>
            </w:r>
            <w:r w:rsidRPr="001A4D8B">
              <w:rPr>
                <w:sz w:val="28"/>
                <w:szCs w:val="28"/>
              </w:rPr>
              <w:t xml:space="preserve"> їх засновниками або уповноваженими ними органами;</w:t>
            </w:r>
          </w:p>
          <w:p w14:paraId="00000017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>у закладах спеціалізованої освіти, закладах із специфічними умовами навчання, закладах вищої освіти</w:t>
            </w:r>
            <w:r w:rsidRPr="001A4D8B">
              <w:rPr>
                <w:sz w:val="28"/>
                <w:szCs w:val="28"/>
              </w:rPr>
              <w:t xml:space="preserve"> із специфічними умовами навчання - державними органами, до сфери управління яких належать такі заклади освіти.</w:t>
            </w:r>
          </w:p>
          <w:p w14:paraId="30EC35E2" w14:textId="77777777" w:rsidR="001A4D8B" w:rsidRPr="001A4D8B" w:rsidRDefault="001A4D8B">
            <w:pPr>
              <w:ind w:firstLine="425"/>
              <w:jc w:val="both"/>
              <w:rPr>
                <w:sz w:val="16"/>
                <w:szCs w:val="16"/>
              </w:rPr>
            </w:pPr>
          </w:p>
          <w:p w14:paraId="00000019" w14:textId="62C29C63" w:rsidR="001A4D8B" w:rsidRPr="001A4D8B" w:rsidRDefault="00591043" w:rsidP="001A4D8B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</w:rPr>
              <w:t xml:space="preserve">Підвищення кваліфікації педагогічних та науково-педагогічних працівників закладів освіти і установ, </w:t>
            </w:r>
            <w:r w:rsidRPr="001A4D8B">
              <w:rPr>
                <w:b/>
                <w:sz w:val="28"/>
                <w:szCs w:val="28"/>
              </w:rPr>
              <w:t>інших суб'єктів освітньої діяльності</w:t>
            </w:r>
            <w:r w:rsidRPr="001A4D8B">
              <w:rPr>
                <w:sz w:val="28"/>
                <w:szCs w:val="28"/>
              </w:rPr>
              <w:t xml:space="preserve"> (далі </w:t>
            </w:r>
            <w:r w:rsidR="001A4D8B" w:rsidRPr="001A4D8B">
              <w:rPr>
                <w:sz w:val="28"/>
                <w:szCs w:val="28"/>
              </w:rPr>
              <w:t>–</w:t>
            </w:r>
            <w:r w:rsidRPr="001A4D8B">
              <w:rPr>
                <w:sz w:val="28"/>
                <w:szCs w:val="28"/>
              </w:rPr>
              <w:t xml:space="preserve"> заклади освіти) забезпечується їх засновниками (або уповноваженими ними органами) та органами управління відповідних закладів освіти у межах повноважень та відповідно до законодавства.</w:t>
            </w:r>
          </w:p>
        </w:tc>
      </w:tr>
    </w:tbl>
    <w:p w14:paraId="24DA1BA1" w14:textId="77777777" w:rsidR="001A4D8B" w:rsidRPr="001A4D8B" w:rsidRDefault="001A4D8B"/>
    <w:tbl>
      <w:tblPr>
        <w:tblStyle w:val="af5"/>
        <w:tblW w:w="144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0"/>
        <w:gridCol w:w="7455"/>
      </w:tblGrid>
      <w:tr w:rsidR="001A4D8B" w:rsidRPr="001A4D8B" w14:paraId="21391F48" w14:textId="77777777" w:rsidTr="00245EBD">
        <w:trPr>
          <w:trHeight w:val="2259"/>
        </w:trPr>
        <w:tc>
          <w:tcPr>
            <w:tcW w:w="6990" w:type="dxa"/>
          </w:tcPr>
          <w:p w14:paraId="0EBC3D91" w14:textId="77777777" w:rsidR="00245EBD" w:rsidRPr="001A4D8B" w:rsidRDefault="00245EBD">
            <w:pPr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7455" w:type="dxa"/>
          </w:tcPr>
          <w:p w14:paraId="66929A5F" w14:textId="3BD5E462" w:rsidR="00245EBD" w:rsidRPr="001A4D8B" w:rsidRDefault="00245EBD" w:rsidP="00245EBD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b/>
                <w:sz w:val="28"/>
                <w:szCs w:val="28"/>
              </w:rPr>
              <w:t xml:space="preserve">Дія цього Порядку </w:t>
            </w:r>
            <w:sdt>
              <w:sdtPr>
                <w:tag w:val="goog_rdk_0"/>
                <w:id w:val="-134255754"/>
              </w:sdtPr>
              <w:sdtContent/>
            </w:sdt>
            <w:r w:rsidRPr="001A4D8B">
              <w:rPr>
                <w:b/>
                <w:sz w:val="28"/>
                <w:szCs w:val="28"/>
              </w:rPr>
              <w:t xml:space="preserve">поширюється на громадян України, які займаються </w:t>
            </w:r>
            <w:sdt>
              <w:sdtPr>
                <w:tag w:val="goog_rdk_1"/>
                <w:id w:val="-349566002"/>
              </w:sdtPr>
              <w:sdtContent/>
            </w:sdt>
            <w:sdt>
              <w:sdtPr>
                <w:tag w:val="goog_rdk_2"/>
                <w:id w:val="742537004"/>
              </w:sdtPr>
              <w:sdtContent/>
            </w:sdt>
            <w:r w:rsidRPr="001A4D8B">
              <w:rPr>
                <w:b/>
                <w:sz w:val="28"/>
                <w:szCs w:val="28"/>
              </w:rPr>
              <w:t>викладацькою діяльністю в суб'єктах освітньої діяльності, що обліковуються відповідно до Порядку визнання на рівнях повної загальної середньої освіти результатів навчання, здобутих шляхом формальної та/або неформальної освіти у суб'єктів освітньої діяльності, що розташовані за кордоном, затвердженого постановою Кабінету Міністрів України від 23 червня 2025 р. № 734.</w:t>
            </w:r>
          </w:p>
        </w:tc>
      </w:tr>
      <w:tr w:rsidR="001A4D8B" w:rsidRPr="001A4D8B" w14:paraId="03519297" w14:textId="77777777">
        <w:trPr>
          <w:trHeight w:val="2325"/>
        </w:trPr>
        <w:tc>
          <w:tcPr>
            <w:tcW w:w="6990" w:type="dxa"/>
          </w:tcPr>
          <w:p w14:paraId="0000001A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</w:rPr>
            </w:pPr>
            <w:r w:rsidRPr="001A4D8B">
              <w:rPr>
                <w:sz w:val="28"/>
                <w:szCs w:val="28"/>
                <w:highlight w:val="white"/>
              </w:rPr>
              <w:t>5. Педагогічні та науково-педагогічні працівники можуть підвищувати кваліфікацію в Україні та за кордоном (крім держави, що визнан</w:t>
            </w:r>
            <w:r w:rsidRPr="001A4D8B">
              <w:rPr>
                <w:sz w:val="28"/>
                <w:szCs w:val="28"/>
                <w:highlight w:val="white"/>
              </w:rPr>
              <w:t>а Верховною Радою України держ</w:t>
            </w:r>
            <w:bookmarkStart w:id="0" w:name="_GoBack"/>
            <w:bookmarkEnd w:id="0"/>
            <w:r w:rsidRPr="001A4D8B">
              <w:rPr>
                <w:sz w:val="28"/>
                <w:szCs w:val="28"/>
                <w:highlight w:val="white"/>
              </w:rPr>
              <w:t>авою-агресором чи державою-окупантом).</w:t>
            </w:r>
          </w:p>
        </w:tc>
        <w:tc>
          <w:tcPr>
            <w:tcW w:w="7455" w:type="dxa"/>
          </w:tcPr>
          <w:p w14:paraId="0000001B" w14:textId="77777777" w:rsidR="006E044B" w:rsidRPr="001A4D8B" w:rsidRDefault="00591043">
            <w:pPr>
              <w:ind w:firstLine="425"/>
              <w:jc w:val="both"/>
              <w:rPr>
                <w:sz w:val="28"/>
                <w:szCs w:val="28"/>
                <w:highlight w:val="white"/>
              </w:rPr>
            </w:pPr>
            <w:r w:rsidRPr="001A4D8B">
              <w:rPr>
                <w:sz w:val="28"/>
                <w:szCs w:val="28"/>
                <w:highlight w:val="white"/>
              </w:rPr>
              <w:t>5. Педагогічні та науково-педагогічні працівники можуть підвищувати кваліфікацію в Україні та за кордоном (крім держави, що визнана Верховною Радою України державою-агресором чи державою-</w:t>
            </w:r>
            <w:r w:rsidRPr="001A4D8B">
              <w:rPr>
                <w:sz w:val="28"/>
                <w:szCs w:val="28"/>
                <w:highlight w:val="white"/>
              </w:rPr>
              <w:t>окупантом).</w:t>
            </w:r>
          </w:p>
          <w:p w14:paraId="0000001C" w14:textId="77777777" w:rsidR="006E044B" w:rsidRPr="001A4D8B" w:rsidRDefault="00591043">
            <w:pPr>
              <w:ind w:firstLine="425"/>
              <w:jc w:val="both"/>
              <w:rPr>
                <w:b/>
                <w:sz w:val="28"/>
                <w:szCs w:val="28"/>
              </w:rPr>
            </w:pPr>
            <w:r w:rsidRPr="001A4D8B">
              <w:rPr>
                <w:b/>
                <w:sz w:val="28"/>
                <w:szCs w:val="28"/>
              </w:rPr>
              <w:t>Г</w:t>
            </w:r>
            <w:sdt>
              <w:sdtPr>
                <w:tag w:val="goog_rdk_3"/>
                <w:id w:val="437625317"/>
              </w:sdtPr>
              <w:sdtEndPr/>
              <w:sdtContent/>
            </w:sdt>
            <w:r w:rsidRPr="001A4D8B">
              <w:rPr>
                <w:b/>
                <w:sz w:val="28"/>
                <w:szCs w:val="28"/>
              </w:rPr>
              <w:t>ромадяни України</w:t>
            </w:r>
            <w:r w:rsidRPr="001A4D8B">
              <w:rPr>
                <w:b/>
                <w:sz w:val="28"/>
                <w:szCs w:val="28"/>
              </w:rPr>
              <w:t xml:space="preserve">, які займаються викладацькою діяльністю в суб'єктах освітньої діяльності, розміщених за кордоном </w:t>
            </w:r>
            <w:r w:rsidRPr="001A4D8B">
              <w:rPr>
                <w:b/>
                <w:sz w:val="28"/>
                <w:szCs w:val="28"/>
                <w:highlight w:val="white"/>
              </w:rPr>
              <w:t>(крім держави, що визнана Верховною Радою України державою-агресором чи державою-окупантом)</w:t>
            </w:r>
            <w:r w:rsidRPr="001A4D8B">
              <w:rPr>
                <w:sz w:val="28"/>
                <w:szCs w:val="28"/>
                <w:highlight w:val="white"/>
              </w:rPr>
              <w:t xml:space="preserve"> </w:t>
            </w:r>
            <w:r w:rsidRPr="001A4D8B">
              <w:rPr>
                <w:b/>
                <w:sz w:val="28"/>
                <w:szCs w:val="28"/>
                <w:highlight w:val="white"/>
              </w:rPr>
              <w:t>можуть підвищувати кваліфікацію в Україні на загальних засадах, визначених цим Порядком та іншими актами законодавства України.</w:t>
            </w:r>
          </w:p>
        </w:tc>
      </w:tr>
    </w:tbl>
    <w:p w14:paraId="0000001D" w14:textId="4BEB959D" w:rsidR="006E044B" w:rsidRDefault="006E044B">
      <w:pPr>
        <w:rPr>
          <w:b/>
          <w:sz w:val="28"/>
          <w:szCs w:val="28"/>
        </w:rPr>
      </w:pPr>
    </w:p>
    <w:p w14:paraId="27D7926F" w14:textId="68D5441D" w:rsidR="001A4D8B" w:rsidRDefault="001A4D8B">
      <w:pPr>
        <w:rPr>
          <w:b/>
          <w:sz w:val="28"/>
          <w:szCs w:val="28"/>
        </w:rPr>
      </w:pPr>
    </w:p>
    <w:p w14:paraId="54CC0084" w14:textId="125FC593" w:rsidR="001A4D8B" w:rsidRPr="00380A75" w:rsidRDefault="001A4D8B" w:rsidP="001A4D8B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380A75">
        <w:rPr>
          <w:b/>
          <w:sz w:val="28"/>
          <w:szCs w:val="28"/>
        </w:rPr>
        <w:t xml:space="preserve">Міністр освіти і науки України                                                        </w:t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380A75">
        <w:rPr>
          <w:b/>
          <w:sz w:val="28"/>
          <w:szCs w:val="28"/>
        </w:rPr>
        <w:t>Оксен ЛІСОВИЙ</w:t>
      </w:r>
    </w:p>
    <w:p w14:paraId="313CA1CB" w14:textId="77777777" w:rsidR="001A4D8B" w:rsidRPr="00380A75" w:rsidRDefault="001A4D8B" w:rsidP="001A4D8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E17BA6A" w14:textId="77777777" w:rsidR="001A4D8B" w:rsidRPr="00380A75" w:rsidRDefault="001A4D8B" w:rsidP="001A4D8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6F577442" w14:textId="77777777" w:rsidR="001A4D8B" w:rsidRPr="00380A75" w:rsidRDefault="001A4D8B" w:rsidP="001A4D8B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380A75">
        <w:rPr>
          <w:sz w:val="28"/>
          <w:szCs w:val="28"/>
        </w:rPr>
        <w:t>_____ ______________ 20__ р.</w:t>
      </w:r>
    </w:p>
    <w:p w14:paraId="58A30611" w14:textId="77777777" w:rsidR="001A4D8B" w:rsidRDefault="001A4D8B">
      <w:pPr>
        <w:rPr>
          <w:b/>
          <w:sz w:val="28"/>
          <w:szCs w:val="28"/>
        </w:rPr>
      </w:pPr>
    </w:p>
    <w:sectPr w:rsidR="001A4D8B" w:rsidSect="001A4D8B">
      <w:headerReference w:type="default" r:id="rId8"/>
      <w:footerReference w:type="even" r:id="rId9"/>
      <w:footerReference w:type="default" r:id="rId10"/>
      <w:pgSz w:w="16817" w:h="11901" w:orient="landscape"/>
      <w:pgMar w:top="567" w:right="1082" w:bottom="709" w:left="1701" w:header="42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5865F" w14:textId="77777777" w:rsidR="00591043" w:rsidRDefault="00591043">
      <w:r>
        <w:separator/>
      </w:r>
    </w:p>
  </w:endnote>
  <w:endnote w:type="continuationSeparator" w:id="0">
    <w:p w14:paraId="36D8D014" w14:textId="77777777" w:rsidR="00591043" w:rsidRDefault="0059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6E044B" w:rsidRDefault="005910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C" w14:textId="77777777" w:rsidR="006E044B" w:rsidRDefault="006E04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65C577C3" w:rsidR="006E044B" w:rsidRDefault="005910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45EBD">
      <w:rPr>
        <w:color w:val="000000"/>
      </w:rPr>
      <w:fldChar w:fldCharType="separate"/>
    </w:r>
    <w:r w:rsidR="001A4D8B">
      <w:rPr>
        <w:noProof/>
        <w:color w:val="000000"/>
      </w:rPr>
      <w:t>2</w:t>
    </w:r>
    <w:r>
      <w:rPr>
        <w:color w:val="000000"/>
      </w:rPr>
      <w:fldChar w:fldCharType="end"/>
    </w:r>
  </w:p>
  <w:p w14:paraId="0000002A" w14:textId="77777777" w:rsidR="006E044B" w:rsidRDefault="006E04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516F4" w14:textId="77777777" w:rsidR="00591043" w:rsidRDefault="00591043">
      <w:r>
        <w:separator/>
      </w:r>
    </w:p>
  </w:footnote>
  <w:footnote w:type="continuationSeparator" w:id="0">
    <w:p w14:paraId="69AB14A8" w14:textId="77777777" w:rsidR="00591043" w:rsidRDefault="0059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3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E460C0B" w14:textId="14112EED" w:rsidR="00245EBD" w:rsidRPr="001A4D8B" w:rsidRDefault="00245EBD">
        <w:pPr>
          <w:pStyle w:val="a5"/>
          <w:jc w:val="center"/>
          <w:rPr>
            <w:sz w:val="28"/>
            <w:szCs w:val="28"/>
          </w:rPr>
        </w:pPr>
        <w:r w:rsidRPr="001A4D8B">
          <w:rPr>
            <w:sz w:val="28"/>
            <w:szCs w:val="28"/>
          </w:rPr>
          <w:fldChar w:fldCharType="begin"/>
        </w:r>
        <w:r w:rsidRPr="001A4D8B">
          <w:rPr>
            <w:sz w:val="28"/>
            <w:szCs w:val="28"/>
          </w:rPr>
          <w:instrText>PAGE   \* MERGEFORMAT</w:instrText>
        </w:r>
        <w:r w:rsidRPr="001A4D8B">
          <w:rPr>
            <w:sz w:val="28"/>
            <w:szCs w:val="28"/>
          </w:rPr>
          <w:fldChar w:fldCharType="separate"/>
        </w:r>
        <w:r w:rsidR="001A4D8B">
          <w:rPr>
            <w:noProof/>
            <w:sz w:val="28"/>
            <w:szCs w:val="28"/>
          </w:rPr>
          <w:t>2</w:t>
        </w:r>
        <w:r w:rsidRPr="001A4D8B">
          <w:rPr>
            <w:sz w:val="28"/>
            <w:szCs w:val="28"/>
          </w:rPr>
          <w:fldChar w:fldCharType="end"/>
        </w:r>
      </w:p>
    </w:sdtContent>
  </w:sdt>
  <w:p w14:paraId="0911254B" w14:textId="77777777" w:rsidR="00245EBD" w:rsidRDefault="00245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B"/>
    <w:rsid w:val="001A4D8B"/>
    <w:rsid w:val="00245EBD"/>
    <w:rsid w:val="00591043"/>
    <w:rsid w:val="006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BACCB"/>
  <w15:docId w15:val="{501599AD-50CC-45A0-BB90-68B38249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49B6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C1625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16259"/>
  </w:style>
  <w:style w:type="paragraph" w:styleId="a7">
    <w:name w:val="footer"/>
    <w:basedOn w:val="a"/>
    <w:link w:val="a8"/>
    <w:uiPriority w:val="99"/>
    <w:unhideWhenUsed/>
    <w:rsid w:val="00C1625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16259"/>
  </w:style>
  <w:style w:type="paragraph" w:styleId="a9">
    <w:name w:val="Normal (Web)"/>
    <w:basedOn w:val="a"/>
    <w:uiPriority w:val="99"/>
    <w:unhideWhenUsed/>
    <w:rsid w:val="00015631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F317B"/>
    <w:rPr>
      <w:color w:val="0000FF"/>
      <w:u w:val="single"/>
    </w:rPr>
  </w:style>
  <w:style w:type="character" w:customStyle="1" w:styleId="apple-tab-span">
    <w:name w:val="apple-tab-span"/>
    <w:basedOn w:val="a0"/>
    <w:rsid w:val="00484D0F"/>
  </w:style>
  <w:style w:type="paragraph" w:styleId="HTML">
    <w:name w:val="HTML Preformatted"/>
    <w:basedOn w:val="a"/>
    <w:link w:val="HTML0"/>
    <w:uiPriority w:val="99"/>
    <w:semiHidden/>
    <w:unhideWhenUsed/>
    <w:rsid w:val="00537F49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37F49"/>
    <w:rPr>
      <w:rFonts w:ascii="Consolas" w:hAnsi="Consolas"/>
      <w:sz w:val="20"/>
      <w:szCs w:val="20"/>
    </w:rPr>
  </w:style>
  <w:style w:type="paragraph" w:styleId="ab">
    <w:name w:val="List Paragraph"/>
    <w:basedOn w:val="a"/>
    <w:uiPriority w:val="34"/>
    <w:qFormat/>
    <w:rsid w:val="00C0054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A07EA"/>
  </w:style>
  <w:style w:type="paragraph" w:customStyle="1" w:styleId="rvps7">
    <w:name w:val="rvps7"/>
    <w:basedOn w:val="a"/>
    <w:rsid w:val="00CA07E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CA07EA"/>
  </w:style>
  <w:style w:type="paragraph" w:customStyle="1" w:styleId="rvps2">
    <w:name w:val="rvps2"/>
    <w:basedOn w:val="a"/>
    <w:rsid w:val="00CA07EA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A07EA"/>
  </w:style>
  <w:style w:type="paragraph" w:customStyle="1" w:styleId="ac">
    <w:name w:val="Нормальний текст"/>
    <w:basedOn w:val="a"/>
    <w:rsid w:val="00CA07E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d">
    <w:name w:val="Шапка документу"/>
    <w:basedOn w:val="a"/>
    <w:rsid w:val="00CA07EA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e">
    <w:name w:val="Назва документа"/>
    <w:basedOn w:val="a"/>
    <w:next w:val="ac"/>
    <w:rsid w:val="00CA07E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CA07EA"/>
    <w:rPr>
      <w:color w:val="000000"/>
    </w:rPr>
  </w:style>
  <w:style w:type="character" w:customStyle="1" w:styleId="st161">
    <w:name w:val="st161"/>
    <w:uiPriority w:val="99"/>
    <w:rsid w:val="00CA07EA"/>
    <w:rPr>
      <w:b/>
      <w:bCs/>
      <w:color w:val="000000"/>
      <w:sz w:val="28"/>
      <w:szCs w:val="28"/>
    </w:rPr>
  </w:style>
  <w:style w:type="character" w:customStyle="1" w:styleId="st131">
    <w:name w:val="st131"/>
    <w:uiPriority w:val="99"/>
    <w:rsid w:val="00CA07EA"/>
    <w:rPr>
      <w:i/>
      <w:iCs/>
      <w:color w:val="0000FF"/>
    </w:rPr>
  </w:style>
  <w:style w:type="character" w:customStyle="1" w:styleId="st46">
    <w:name w:val="st46"/>
    <w:uiPriority w:val="99"/>
    <w:rsid w:val="00CA07EA"/>
    <w:rPr>
      <w:i/>
      <w:iCs/>
      <w:color w:val="000000"/>
    </w:rPr>
  </w:style>
  <w:style w:type="character" w:customStyle="1" w:styleId="rvts37">
    <w:name w:val="rvts37"/>
    <w:basedOn w:val="a0"/>
    <w:rsid w:val="00CA07EA"/>
  </w:style>
  <w:style w:type="paragraph" w:styleId="af">
    <w:name w:val="Balloon Text"/>
    <w:basedOn w:val="a"/>
    <w:link w:val="af0"/>
    <w:uiPriority w:val="99"/>
    <w:semiHidden/>
    <w:unhideWhenUsed/>
    <w:rsid w:val="00CA07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A07EA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rvts13">
    <w:name w:val="rvts13"/>
    <w:basedOn w:val="a0"/>
    <w:rsid w:val="00CA07EA"/>
  </w:style>
  <w:style w:type="paragraph" w:customStyle="1" w:styleId="rvps1">
    <w:name w:val="rvps1"/>
    <w:basedOn w:val="a"/>
    <w:rsid w:val="00CA07EA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CA07EA"/>
  </w:style>
  <w:style w:type="paragraph" w:customStyle="1" w:styleId="rvps12">
    <w:name w:val="rvps12"/>
    <w:basedOn w:val="a"/>
    <w:rsid w:val="00CA07EA"/>
    <w:pPr>
      <w:spacing w:before="100" w:beforeAutospacing="1" w:after="100" w:afterAutospacing="1"/>
    </w:pPr>
  </w:style>
  <w:style w:type="paragraph" w:customStyle="1" w:styleId="st216">
    <w:name w:val="st216"/>
    <w:uiPriority w:val="99"/>
    <w:rsid w:val="00CA07EA"/>
    <w:pPr>
      <w:autoSpaceDE w:val="0"/>
      <w:autoSpaceDN w:val="0"/>
      <w:adjustRightInd w:val="0"/>
      <w:spacing w:after="120"/>
      <w:ind w:firstLine="360"/>
      <w:jc w:val="both"/>
    </w:pPr>
    <w:rPr>
      <w:lang w:val="x-none"/>
    </w:rPr>
  </w:style>
  <w:style w:type="paragraph" w:customStyle="1" w:styleId="st2">
    <w:name w:val="st2"/>
    <w:uiPriority w:val="99"/>
    <w:rsid w:val="00CA07EA"/>
    <w:pPr>
      <w:autoSpaceDE w:val="0"/>
      <w:autoSpaceDN w:val="0"/>
      <w:adjustRightInd w:val="0"/>
      <w:spacing w:after="120"/>
      <w:ind w:firstLine="360"/>
      <w:jc w:val="both"/>
    </w:pPr>
    <w:rPr>
      <w:lang w:val="x-none"/>
    </w:r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iTUZJg/38TCxJpCyKsavlQpWA==">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17A067-6230-4170-9DEF-DC1A2D20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Клясен Наталія</cp:lastModifiedBy>
  <cp:revision>2</cp:revision>
  <dcterms:created xsi:type="dcterms:W3CDTF">2024-11-28T14:01:00Z</dcterms:created>
  <dcterms:modified xsi:type="dcterms:W3CDTF">2025-08-13T06:36:00Z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c3998aef06bbc211b74e926b87f5dd13ab69073c7c4bf1af7fc29a49eabc1ca9</vt:lpwstr>
  </property>
</Properties>
</file>