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C12E" w14:textId="77777777" w:rsidR="00D626AB" w:rsidRPr="006648D3" w:rsidRDefault="00D626AB" w:rsidP="0080443B">
      <w:pPr>
        <w:ind w:firstLine="567"/>
        <w:jc w:val="both"/>
        <w:rPr>
          <w:rFonts w:ascii="Times New Roman" w:hAnsi="Times New Roman"/>
          <w:b/>
          <w:bCs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Шановні читачі!</w:t>
      </w:r>
    </w:p>
    <w:p w14:paraId="3538BA45" w14:textId="77777777" w:rsidR="006648D3" w:rsidRPr="006648D3" w:rsidRDefault="006648D3" w:rsidP="0080443B">
      <w:pPr>
        <w:tabs>
          <w:tab w:val="left" w:pos="0"/>
        </w:tabs>
        <w:ind w:firstLineChars="166" w:firstLine="398"/>
        <w:jc w:val="both"/>
        <w:rPr>
          <w:rFonts w:ascii="Times New Roman" w:hAnsi="Times New Roman"/>
          <w:sz w:val="24"/>
          <w:szCs w:val="24"/>
          <w:lang w:val="az-Cyrl-AZ"/>
        </w:rPr>
      </w:pPr>
    </w:p>
    <w:p w14:paraId="71DBCC0E" w14:textId="50B532AE" w:rsidR="006648D3" w:rsidRPr="006648D3" w:rsidRDefault="006648D3" w:rsidP="0080443B">
      <w:pPr>
        <w:tabs>
          <w:tab w:val="left" w:pos="0"/>
        </w:tabs>
        <w:ind w:firstLineChars="166" w:firstLine="398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sz w:val="24"/>
          <w:szCs w:val="24"/>
          <w:lang w:val="az-Cyrl-AZ"/>
        </w:rPr>
        <w:t xml:space="preserve">Цього тижня у фокусі 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Uteka-Агро </w:t>
      </w:r>
      <w:r w:rsidRPr="006648D3">
        <w:rPr>
          <w:rFonts w:ascii="Times New Roman" w:hAnsi="Times New Roman"/>
          <w:sz w:val="24"/>
          <w:szCs w:val="24"/>
          <w:lang w:val="az-Cyrl-AZ"/>
        </w:rPr>
        <w:t>–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  <w:r w:rsidRPr="006648D3">
        <w:rPr>
          <w:rFonts w:ascii="Times New Roman" w:hAnsi="Times New Roman"/>
          <w:sz w:val="24"/>
          <w:szCs w:val="24"/>
          <w:lang w:val="az-Cyrl-AZ"/>
        </w:rPr>
        <w:t>судовий збір, податок на прибуток, довідка нерезидента, помилки в податкових накладних, маркетингові договори, облік біологічних активів, кадрові процедури та військовий облік.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  <w:r w:rsidRPr="006648D3">
        <w:rPr>
          <w:rFonts w:ascii="Times New Roman" w:hAnsi="Times New Roman"/>
          <w:sz w:val="24"/>
          <w:szCs w:val="24"/>
          <w:lang w:val="az-Cyrl-AZ"/>
        </w:rPr>
        <w:t>Усе – з поясненнями, прикладами та готовими рішеннями.</w:t>
      </w:r>
    </w:p>
    <w:p w14:paraId="24EC016E" w14:textId="1F241B47" w:rsidR="006648D3" w:rsidRPr="006648D3" w:rsidRDefault="007B1C4B" w:rsidP="0080443B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Судовий збір: у якому розмірі сплачувати в 2025 році?</w:t>
      </w: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 xml:space="preserve"> 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>Розбираємося, у яких випадках судовий збір обов’язковий, як визначити його розмір і що важливо врахувати під час подання позовів і заяв до суду</w:t>
      </w:r>
      <w:r w:rsidR="009A09C9">
        <w:rPr>
          <w:rFonts w:ascii="Times New Roman" w:hAnsi="Times New Roman"/>
          <w:sz w:val="24"/>
          <w:szCs w:val="24"/>
          <w:lang w:val="az-Cyrl-AZ"/>
        </w:rPr>
        <w:t xml:space="preserve"> (читайте матеріал за </w:t>
      </w:r>
      <w:hyperlink r:id="rId6" w:history="1">
        <w:r w:rsidR="009A09C9"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посиланням</w:t>
        </w:r>
      </w:hyperlink>
      <w:r w:rsidR="009A09C9">
        <w:rPr>
          <w:rFonts w:ascii="Times New Roman" w:hAnsi="Times New Roman"/>
          <w:sz w:val="24"/>
          <w:szCs w:val="24"/>
          <w:lang w:val="az-Cyrl-AZ"/>
        </w:rPr>
        <w:t>)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>.</w:t>
      </w:r>
    </w:p>
    <w:p w14:paraId="70EF8257" w14:textId="4E7EA58D" w:rsidR="007B1C4B" w:rsidRPr="006648D3" w:rsidRDefault="007B1C4B" w:rsidP="0080443B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Декларація з податку на прибуток за «особливий» річний звітний період</w:t>
      </w: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.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У </w:t>
      </w:r>
      <w:hyperlink r:id="rId7" w:history="1">
        <w:r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статті</w:t>
        </w:r>
      </w:hyperlink>
      <w:r w:rsidRPr="006648D3">
        <w:rPr>
          <w:rFonts w:ascii="Times New Roman" w:hAnsi="Times New Roman"/>
          <w:sz w:val="24"/>
          <w:szCs w:val="24"/>
          <w:lang w:val="az-Cyrl-AZ"/>
        </w:rPr>
        <w:t xml:space="preserve"> розпові</w:t>
      </w:r>
      <w:r w:rsidRPr="006648D3">
        <w:rPr>
          <w:rFonts w:ascii="Times New Roman" w:hAnsi="Times New Roman"/>
          <w:sz w:val="24"/>
          <w:szCs w:val="24"/>
          <w:lang w:val="az-Cyrl-AZ"/>
        </w:rPr>
        <w:t>даємо</w:t>
      </w:r>
      <w:r w:rsidRPr="006648D3">
        <w:rPr>
          <w:rFonts w:ascii="Times New Roman" w:hAnsi="Times New Roman"/>
          <w:sz w:val="24"/>
          <w:szCs w:val="24"/>
          <w:lang w:val="az-Cyrl-AZ"/>
        </w:rPr>
        <w:t>, хто з виробників сільськогосподарської продукції та в який строк має звітувати перед контролюючим органом за спеціальний річний податковий (звітний) період, який почався 1 липня 2024 року і закінчився 30 червня 2025 року. Також розглян</w:t>
      </w:r>
      <w:r w:rsidRPr="006648D3">
        <w:rPr>
          <w:rFonts w:ascii="Times New Roman" w:hAnsi="Times New Roman"/>
          <w:sz w:val="24"/>
          <w:szCs w:val="24"/>
          <w:lang w:val="az-Cyrl-AZ"/>
        </w:rPr>
        <w:t>ули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нюанси визначення об’єкта оподаткування для цього періоду.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</w:p>
    <w:p w14:paraId="4E34CB90" w14:textId="3F3596A9" w:rsidR="007B1C4B" w:rsidRPr="006648D3" w:rsidRDefault="007B1C4B" w:rsidP="0080443B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Довідка від нерезидента: форма, переклад, легалізація</w:t>
      </w: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 xml:space="preserve">. 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 xml:space="preserve">Щоб скористатися міжнародною угодою про уникнення подвійного оподаткування, потрібно дотримати вимог до форми довідки. ДПС уже змінила свій підхід 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>–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  <w:hyperlink r:id="rId8" w:history="1">
        <w:r w:rsidR="006648D3"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розповідаємо</w:t>
        </w:r>
      </w:hyperlink>
      <w:r w:rsidR="006648D3" w:rsidRPr="006648D3">
        <w:rPr>
          <w:rFonts w:ascii="Times New Roman" w:hAnsi="Times New Roman"/>
          <w:sz w:val="24"/>
          <w:szCs w:val="24"/>
          <w:lang w:val="az-Cyrl-AZ"/>
        </w:rPr>
        <w:t>, що врахувати у 2025 році.</w:t>
      </w:r>
    </w:p>
    <w:p w14:paraId="5C096AAD" w14:textId="3AFC1710" w:rsidR="006648D3" w:rsidRPr="006648D3" w:rsidRDefault="005618B8" w:rsidP="0080443B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Як виправити помилку, якщо податкову накладну виписано на покупця-неплатника, а він виявився платником ПДВ</w:t>
      </w: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 xml:space="preserve">. 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>Що робити, якщо покупець не повідомив про свій статус, а постачальник оформив ПН неправильно? Чи можна виправити помилку, коли період уже минув, і які ризики щодо штрафів та ліміту?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 xml:space="preserve"> На ці питання відповідаємо </w:t>
      </w:r>
      <w:hyperlink r:id="rId9" w:history="1">
        <w:r w:rsidR="006648D3"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тут</w:t>
        </w:r>
      </w:hyperlink>
      <w:r w:rsidR="006648D3" w:rsidRPr="006648D3">
        <w:rPr>
          <w:rFonts w:ascii="Times New Roman" w:hAnsi="Times New Roman"/>
          <w:sz w:val="24"/>
          <w:szCs w:val="24"/>
          <w:lang w:val="az-Cyrl-AZ"/>
        </w:rPr>
        <w:t>.</w:t>
      </w:r>
    </w:p>
    <w:p w14:paraId="0C82430F" w14:textId="42533C55" w:rsidR="006648D3" w:rsidRPr="006648D3" w:rsidRDefault="006648D3" w:rsidP="006648D3">
      <w:pPr>
        <w:tabs>
          <w:tab w:val="num" w:pos="426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Як обґрунтувати справедливу вартість біологічних активів та сільськогосподарської продукції.</w:t>
      </w: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 xml:space="preserve"> 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Застосування справедливої вартості – це стратегічне рішення підприємства. У </w:t>
      </w:r>
      <w:r w:rsidRPr="009A09C9">
        <w:rPr>
          <w:rFonts w:ascii="Times New Roman" w:hAnsi="Times New Roman"/>
          <w:sz w:val="24"/>
          <w:szCs w:val="24"/>
          <w:highlight w:val="yellow"/>
          <w:lang w:val="az-Cyrl-AZ"/>
        </w:rPr>
        <w:t>статті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– джерела ринкових даних, як довести активний ринок і що робити, якщо його немає.</w:t>
      </w:r>
    </w:p>
    <w:p w14:paraId="6E7753AF" w14:textId="1EB4DF43" w:rsidR="006648D3" w:rsidRPr="006648D3" w:rsidRDefault="006648D3" w:rsidP="006648D3">
      <w:pPr>
        <w:tabs>
          <w:tab w:val="num" w:pos="426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Як оформити маркетингові послуги без податкових ризиків.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  <w:hyperlink r:id="rId10" w:history="1">
        <w:r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Пояснюємо</w:t>
        </w:r>
      </w:hyperlink>
      <w:r w:rsidRPr="006648D3">
        <w:rPr>
          <w:rFonts w:ascii="Times New Roman" w:hAnsi="Times New Roman"/>
          <w:sz w:val="24"/>
          <w:szCs w:val="24"/>
          <w:lang w:val="az-Cyrl-AZ"/>
        </w:rPr>
        <w:t>, які формулювання застосовувати в договорах, як виглядає реальне надання маркетингових послуг і які документи підтверджують їх факт.</w:t>
      </w:r>
    </w:p>
    <w:p w14:paraId="497119A3" w14:textId="2D83A5E1" w:rsidR="006648D3" w:rsidRPr="006648D3" w:rsidRDefault="006648D3" w:rsidP="006648D3">
      <w:pPr>
        <w:tabs>
          <w:tab w:val="num" w:pos="426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 xml:space="preserve">Договір про надання маркетингових послуг: правові аспекти. 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Цей вид договорів часто стає об’єктом перевірок. Ми </w:t>
      </w:r>
      <w:hyperlink r:id="rId11" w:history="1">
        <w:r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проаналізували</w:t>
        </w:r>
      </w:hyperlink>
      <w:r w:rsidRPr="006648D3">
        <w:rPr>
          <w:rFonts w:ascii="Times New Roman" w:hAnsi="Times New Roman"/>
          <w:sz w:val="24"/>
          <w:szCs w:val="24"/>
          <w:lang w:val="az-Cyrl-AZ"/>
        </w:rPr>
        <w:t>, як прописати умови, аби податкова не визнала послуги фіктивними. Додаємо приклад договору.</w:t>
      </w:r>
    </w:p>
    <w:p w14:paraId="7EF749A2" w14:textId="53198B7F" w:rsidR="005618B8" w:rsidRPr="006648D3" w:rsidRDefault="005618B8" w:rsidP="0080443B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b/>
          <w:bCs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Представник працівників: навіщо потрібен та як обрати?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>Як діяти підприємству без профспілки: хто може представляти інтереси трудового колективу, як оформити вибори представника та які питання з ним узгоджуються.</w:t>
      </w:r>
      <w:r w:rsidR="009A09C9">
        <w:rPr>
          <w:rFonts w:ascii="Times New Roman" w:hAnsi="Times New Roman"/>
          <w:sz w:val="24"/>
          <w:szCs w:val="24"/>
          <w:lang w:val="az-Cyrl-AZ"/>
        </w:rPr>
        <w:t xml:space="preserve"> Про це йдеться у </w:t>
      </w:r>
      <w:hyperlink r:id="rId12" w:history="1">
        <w:r w:rsidR="009A09C9"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матеріалі</w:t>
        </w:r>
      </w:hyperlink>
      <w:r w:rsidR="009A09C9">
        <w:rPr>
          <w:rFonts w:ascii="Times New Roman" w:hAnsi="Times New Roman"/>
          <w:sz w:val="24"/>
          <w:szCs w:val="24"/>
          <w:lang w:val="az-Cyrl-AZ"/>
        </w:rPr>
        <w:t>.</w:t>
      </w:r>
    </w:p>
    <w:p w14:paraId="02CAEC87" w14:textId="23B1F7AC" w:rsidR="005618B8" w:rsidRPr="006648D3" w:rsidRDefault="005618B8" w:rsidP="006648D3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Змінився сімейний стан військовозобов’язаного працівника: що має зробити інспектор з військового обліку?</w:t>
      </w: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 xml:space="preserve"> </w:t>
      </w:r>
      <w:r w:rsidR="006648D3" w:rsidRPr="006648D3">
        <w:rPr>
          <w:rFonts w:ascii="Times New Roman" w:hAnsi="Times New Roman"/>
          <w:sz w:val="24"/>
          <w:szCs w:val="24"/>
          <w:lang w:val="az-Cyrl-AZ"/>
        </w:rPr>
        <w:t xml:space="preserve">Покрокові інструкції для кадровика або бухгалтера у разі </w:t>
      </w:r>
    </w:p>
    <w:p w14:paraId="6FE48BDA" w14:textId="15C0DDD7" w:rsidR="005618B8" w:rsidRPr="006648D3" w:rsidRDefault="005618B8" w:rsidP="005618B8">
      <w:pPr>
        <w:tabs>
          <w:tab w:val="num" w:pos="426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Працівники працюють неповний місяць чи неповний робочий час: як визначати середню зарплату для статусу критично важливого підприємства?</w:t>
      </w:r>
      <w:r w:rsidRPr="006648D3">
        <w:rPr>
          <w:rFonts w:ascii="Times New Roman" w:hAnsi="Times New Roman"/>
          <w:sz w:val="24"/>
          <w:szCs w:val="24"/>
          <w:lang w:val="az-Cyrl-AZ"/>
        </w:rPr>
        <w:t xml:space="preserve"> </w:t>
      </w:r>
      <w:hyperlink r:id="rId13" w:history="1">
        <w:r w:rsidR="006648D3" w:rsidRPr="009A09C9">
          <w:rPr>
            <w:rStyle w:val="a3"/>
            <w:rFonts w:ascii="Times New Roman" w:hAnsi="Times New Roman"/>
            <w:sz w:val="24"/>
            <w:szCs w:val="24"/>
            <w:lang w:val="az-Cyrl-AZ"/>
          </w:rPr>
          <w:t>Пояснюємо</w:t>
        </w:r>
      </w:hyperlink>
      <w:r w:rsidR="006648D3" w:rsidRPr="006648D3">
        <w:rPr>
          <w:rFonts w:ascii="Times New Roman" w:hAnsi="Times New Roman"/>
          <w:sz w:val="24"/>
          <w:szCs w:val="24"/>
          <w:lang w:val="az-Cyrl-AZ"/>
        </w:rPr>
        <w:t>, як правильно розрахувати показники середньої зарплати, коли працівники працюють не на повну ставку або не весь місяць.</w:t>
      </w:r>
    </w:p>
    <w:p w14:paraId="0D02B2C6" w14:textId="77777777" w:rsidR="005618B8" w:rsidRPr="006648D3" w:rsidRDefault="005618B8" w:rsidP="005618B8">
      <w:pPr>
        <w:tabs>
          <w:tab w:val="num" w:pos="426"/>
          <w:tab w:val="left" w:pos="851"/>
        </w:tabs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az-Cyrl-AZ"/>
        </w:rPr>
      </w:pPr>
    </w:p>
    <w:p w14:paraId="584971D7" w14:textId="3D86B537" w:rsidR="004B3C8E" w:rsidRPr="006648D3" w:rsidRDefault="00036E17" w:rsidP="0080443B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b/>
          <w:bCs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Анонс наступних тем Uteka-Агро:</w:t>
      </w:r>
    </w:p>
    <w:p w14:paraId="35DD10F4" w14:textId="20074ADD" w:rsidR="006648D3" w:rsidRPr="006648D3" w:rsidRDefault="006648D3" w:rsidP="006648D3">
      <w:pPr>
        <w:pStyle w:val="a4"/>
        <w:numPr>
          <w:ilvl w:val="0"/>
          <w:numId w:val="4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sz w:val="24"/>
          <w:szCs w:val="24"/>
          <w:lang w:val="az-Cyrl-AZ"/>
        </w:rPr>
        <w:t>мораторій на перевірки: яких саме суб’єктів стосується новий Указ Президента від 21.07.2025 № 538/2025;</w:t>
      </w:r>
    </w:p>
    <w:p w14:paraId="25A9B3E8" w14:textId="75EE34FF" w:rsidR="006648D3" w:rsidRPr="006648D3" w:rsidRDefault="006648D3" w:rsidP="006648D3">
      <w:pPr>
        <w:pStyle w:val="a4"/>
        <w:numPr>
          <w:ilvl w:val="0"/>
          <w:numId w:val="4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sz w:val="24"/>
          <w:szCs w:val="24"/>
          <w:lang w:val="az-Cyrl-AZ"/>
        </w:rPr>
        <w:t>оновлений розрахунок сільгоспчастки: що змінилося згідно з наказом Мінагрополітики від 26.06.2025 № 1900;</w:t>
      </w:r>
    </w:p>
    <w:p w14:paraId="1A3C038E" w14:textId="4E740D34" w:rsidR="005618B8" w:rsidRPr="006648D3" w:rsidRDefault="006648D3" w:rsidP="006648D3">
      <w:pPr>
        <w:pStyle w:val="a4"/>
        <w:numPr>
          <w:ilvl w:val="0"/>
          <w:numId w:val="4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sz w:val="24"/>
          <w:szCs w:val="24"/>
          <w:lang w:val="az-Cyrl-AZ"/>
        </w:rPr>
        <w:t>договір із фірмою на забій тварин: як документувати та обліковувати такі операції.</w:t>
      </w:r>
    </w:p>
    <w:p w14:paraId="2851B306" w14:textId="77777777" w:rsidR="006648D3" w:rsidRPr="006648D3" w:rsidRDefault="006648D3" w:rsidP="005618B8">
      <w:pPr>
        <w:pStyle w:val="a4"/>
        <w:tabs>
          <w:tab w:val="left" w:pos="0"/>
        </w:tabs>
        <w:ind w:left="398"/>
        <w:jc w:val="both"/>
        <w:rPr>
          <w:rFonts w:ascii="Times New Roman" w:hAnsi="Times New Roman"/>
          <w:sz w:val="24"/>
          <w:szCs w:val="24"/>
          <w:lang w:val="az-Cyrl-AZ"/>
        </w:rPr>
      </w:pPr>
    </w:p>
    <w:p w14:paraId="08BE1926" w14:textId="77777777" w:rsidR="006648D3" w:rsidRPr="006648D3" w:rsidRDefault="006648D3" w:rsidP="006648D3">
      <w:pPr>
        <w:tabs>
          <w:tab w:val="left" w:pos="0"/>
        </w:tabs>
        <w:ind w:firstLineChars="166" w:firstLine="400"/>
        <w:jc w:val="both"/>
        <w:rPr>
          <w:rFonts w:ascii="Times New Roman" w:hAnsi="Times New Roman"/>
          <w:b/>
          <w:bCs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bCs/>
          <w:sz w:val="24"/>
          <w:szCs w:val="24"/>
          <w:lang w:val="az-Cyrl-AZ"/>
        </w:rPr>
        <w:t>Нехай отримані знання допомагають вам впевнено долати будь-які професійні виклики. Ми завжди поруч, щоб підтримати вас на шляху до правильних рішень.</w:t>
      </w:r>
    </w:p>
    <w:p w14:paraId="07641A60" w14:textId="77777777" w:rsidR="006648D3" w:rsidRPr="006648D3" w:rsidRDefault="006648D3" w:rsidP="0080443B">
      <w:pPr>
        <w:tabs>
          <w:tab w:val="left" w:pos="0"/>
        </w:tabs>
        <w:ind w:firstLineChars="166" w:firstLine="400"/>
        <w:jc w:val="right"/>
        <w:rPr>
          <w:rFonts w:ascii="Times New Roman" w:hAnsi="Times New Roman"/>
          <w:b/>
          <w:bCs/>
          <w:sz w:val="24"/>
          <w:szCs w:val="24"/>
          <w:lang w:val="az-Cyrl-AZ"/>
        </w:rPr>
      </w:pPr>
    </w:p>
    <w:p w14:paraId="77210734" w14:textId="7FD77302" w:rsidR="004B3C8E" w:rsidRPr="006648D3" w:rsidRDefault="004B3C8E" w:rsidP="0080443B">
      <w:pPr>
        <w:tabs>
          <w:tab w:val="left" w:pos="0"/>
        </w:tabs>
        <w:ind w:firstLineChars="166" w:firstLine="398"/>
        <w:jc w:val="right"/>
        <w:rPr>
          <w:rFonts w:ascii="Times New Roman" w:hAnsi="Times New Roman"/>
          <w:bCs/>
          <w:sz w:val="24"/>
          <w:szCs w:val="24"/>
          <w:lang w:val="az-Cyrl-AZ"/>
        </w:rPr>
      </w:pPr>
      <w:r w:rsidRPr="006648D3">
        <w:rPr>
          <w:rFonts w:ascii="Times New Roman" w:hAnsi="Times New Roman"/>
          <w:bCs/>
          <w:sz w:val="24"/>
          <w:szCs w:val="24"/>
          <w:lang w:val="az-Cyrl-AZ"/>
        </w:rPr>
        <w:t>З повагою</w:t>
      </w:r>
    </w:p>
    <w:p w14:paraId="491E49F4" w14:textId="77777777" w:rsidR="004B3C8E" w:rsidRPr="006648D3" w:rsidRDefault="004B3C8E" w:rsidP="0080443B">
      <w:pPr>
        <w:tabs>
          <w:tab w:val="left" w:pos="0"/>
        </w:tabs>
        <w:ind w:firstLineChars="166" w:firstLine="400"/>
        <w:jc w:val="right"/>
        <w:rPr>
          <w:rFonts w:ascii="Times New Roman" w:hAnsi="Times New Roman"/>
          <w:sz w:val="24"/>
          <w:szCs w:val="24"/>
          <w:lang w:val="az-Cyrl-AZ"/>
        </w:rPr>
      </w:pPr>
      <w:r w:rsidRPr="006648D3">
        <w:rPr>
          <w:rFonts w:ascii="Times New Roman" w:hAnsi="Times New Roman"/>
          <w:b/>
          <w:sz w:val="24"/>
          <w:szCs w:val="24"/>
          <w:lang w:val="az-Cyrl-AZ"/>
        </w:rPr>
        <w:lastRenderedPageBreak/>
        <w:t>Вікторія СТАНКЕВИЧ</w:t>
      </w:r>
      <w:r w:rsidRPr="006648D3">
        <w:rPr>
          <w:rFonts w:ascii="Times New Roman" w:hAnsi="Times New Roman"/>
          <w:sz w:val="24"/>
          <w:szCs w:val="24"/>
          <w:lang w:val="az-Cyrl-AZ"/>
        </w:rPr>
        <w:t>,</w:t>
      </w:r>
      <w:r w:rsidRPr="006648D3">
        <w:rPr>
          <w:rFonts w:ascii="Times New Roman" w:hAnsi="Times New Roman"/>
          <w:sz w:val="24"/>
          <w:szCs w:val="24"/>
          <w:lang w:val="az-Cyrl-AZ"/>
        </w:rPr>
        <w:br/>
        <w:t>головна редакторка Uteka-Агро,</w:t>
      </w:r>
      <w:r w:rsidRPr="006648D3">
        <w:rPr>
          <w:rFonts w:ascii="Times New Roman" w:hAnsi="Times New Roman"/>
          <w:sz w:val="24"/>
          <w:szCs w:val="24"/>
          <w:lang w:val="az-Cyrl-AZ"/>
        </w:rPr>
        <w:br/>
        <w:t xml:space="preserve">кандидат економічних наук </w:t>
      </w:r>
    </w:p>
    <w:p w14:paraId="12D54FF2" w14:textId="77777777" w:rsidR="004B3C8E" w:rsidRPr="006648D3" w:rsidRDefault="004B3C8E" w:rsidP="0080443B">
      <w:pPr>
        <w:tabs>
          <w:tab w:val="left" w:pos="0"/>
        </w:tabs>
        <w:ind w:firstLineChars="166" w:firstLine="398"/>
        <w:jc w:val="both"/>
        <w:rPr>
          <w:rFonts w:ascii="Times New Roman" w:hAnsi="Times New Roman"/>
          <w:sz w:val="24"/>
          <w:szCs w:val="24"/>
          <w:lang w:val="az-Cyrl-AZ"/>
        </w:rPr>
      </w:pPr>
    </w:p>
    <w:sectPr w:rsidR="004B3C8E" w:rsidRPr="006648D3" w:rsidSect="00303B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10C8"/>
    <w:multiLevelType w:val="hybridMultilevel"/>
    <w:tmpl w:val="F52A0A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76657"/>
    <w:multiLevelType w:val="multilevel"/>
    <w:tmpl w:val="E526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F314B"/>
    <w:multiLevelType w:val="hybridMultilevel"/>
    <w:tmpl w:val="A3AA1DE8"/>
    <w:lvl w:ilvl="0" w:tplc="0422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AE17896"/>
    <w:multiLevelType w:val="hybridMultilevel"/>
    <w:tmpl w:val="E3AE4FF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45B06"/>
    <w:multiLevelType w:val="multilevel"/>
    <w:tmpl w:val="6EE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060C7"/>
    <w:multiLevelType w:val="hybridMultilevel"/>
    <w:tmpl w:val="DEF285C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7D1EC9"/>
    <w:multiLevelType w:val="hybridMultilevel"/>
    <w:tmpl w:val="86C22D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68140B"/>
    <w:multiLevelType w:val="multilevel"/>
    <w:tmpl w:val="513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936AA"/>
    <w:multiLevelType w:val="hybridMultilevel"/>
    <w:tmpl w:val="33D4D84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BA6C83"/>
    <w:multiLevelType w:val="hybridMultilevel"/>
    <w:tmpl w:val="4F246F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E40F6E"/>
    <w:multiLevelType w:val="multilevel"/>
    <w:tmpl w:val="4084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11C1C"/>
    <w:multiLevelType w:val="hybridMultilevel"/>
    <w:tmpl w:val="26060F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164D35"/>
    <w:multiLevelType w:val="hybridMultilevel"/>
    <w:tmpl w:val="53CC420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9E6AB2"/>
    <w:multiLevelType w:val="hybridMultilevel"/>
    <w:tmpl w:val="E6E2167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ED3DC7"/>
    <w:multiLevelType w:val="hybridMultilevel"/>
    <w:tmpl w:val="611C013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B30029"/>
    <w:multiLevelType w:val="multilevel"/>
    <w:tmpl w:val="CB98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77B8C"/>
    <w:multiLevelType w:val="hybridMultilevel"/>
    <w:tmpl w:val="0C0EB1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C6444A"/>
    <w:multiLevelType w:val="hybridMultilevel"/>
    <w:tmpl w:val="B8D693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11734"/>
    <w:multiLevelType w:val="hybridMultilevel"/>
    <w:tmpl w:val="C3E0DBD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955620"/>
    <w:multiLevelType w:val="hybridMultilevel"/>
    <w:tmpl w:val="B5924C30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3DF1101A"/>
    <w:multiLevelType w:val="hybridMultilevel"/>
    <w:tmpl w:val="DCD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06036"/>
    <w:multiLevelType w:val="hybridMultilevel"/>
    <w:tmpl w:val="78B4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743D5"/>
    <w:multiLevelType w:val="hybridMultilevel"/>
    <w:tmpl w:val="2ED0399E"/>
    <w:lvl w:ilvl="0" w:tplc="0422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3F66772E"/>
    <w:multiLevelType w:val="hybridMultilevel"/>
    <w:tmpl w:val="E2EE4D3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340364"/>
    <w:multiLevelType w:val="multilevel"/>
    <w:tmpl w:val="423403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442509"/>
    <w:multiLevelType w:val="hybridMultilevel"/>
    <w:tmpl w:val="E30282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8442B8A"/>
    <w:multiLevelType w:val="hybridMultilevel"/>
    <w:tmpl w:val="228E208E"/>
    <w:lvl w:ilvl="0" w:tplc="0422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7" w15:restartNumberingAfterBreak="0">
    <w:nsid w:val="51556CE2"/>
    <w:multiLevelType w:val="hybridMultilevel"/>
    <w:tmpl w:val="C298CC26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8" w15:restartNumberingAfterBreak="0">
    <w:nsid w:val="53011D60"/>
    <w:multiLevelType w:val="multilevel"/>
    <w:tmpl w:val="5EA0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F1166"/>
    <w:multiLevelType w:val="hybridMultilevel"/>
    <w:tmpl w:val="4CE676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8166B"/>
    <w:multiLevelType w:val="hybridMultilevel"/>
    <w:tmpl w:val="90C20D56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574B193E"/>
    <w:multiLevelType w:val="hybridMultilevel"/>
    <w:tmpl w:val="473E8AB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C837AD"/>
    <w:multiLevelType w:val="hybridMultilevel"/>
    <w:tmpl w:val="34B4399A"/>
    <w:lvl w:ilvl="0" w:tplc="0422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3" w15:restartNumberingAfterBreak="0">
    <w:nsid w:val="5D4A30BE"/>
    <w:multiLevelType w:val="hybridMultilevel"/>
    <w:tmpl w:val="27D45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385E37"/>
    <w:multiLevelType w:val="hybridMultilevel"/>
    <w:tmpl w:val="5E6CB11A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5" w15:restartNumberingAfterBreak="0">
    <w:nsid w:val="5FF7638F"/>
    <w:multiLevelType w:val="hybridMultilevel"/>
    <w:tmpl w:val="25B02672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6" w15:restartNumberingAfterBreak="0">
    <w:nsid w:val="606B452E"/>
    <w:multiLevelType w:val="multilevel"/>
    <w:tmpl w:val="83C0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D6367C"/>
    <w:multiLevelType w:val="multilevel"/>
    <w:tmpl w:val="0078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008D1"/>
    <w:multiLevelType w:val="hybridMultilevel"/>
    <w:tmpl w:val="EAE4DE9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B2A78B6"/>
    <w:multiLevelType w:val="hybridMultilevel"/>
    <w:tmpl w:val="67BAD0E2"/>
    <w:lvl w:ilvl="0" w:tplc="82AEEF92">
      <w:numFmt w:val="bullet"/>
      <w:lvlText w:val="•"/>
      <w:lvlJc w:val="left"/>
      <w:pPr>
        <w:ind w:left="75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0" w15:restartNumberingAfterBreak="0">
    <w:nsid w:val="6FA442B0"/>
    <w:multiLevelType w:val="hybridMultilevel"/>
    <w:tmpl w:val="18AE302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FC77DEB"/>
    <w:multiLevelType w:val="multilevel"/>
    <w:tmpl w:val="E1F0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4554AA"/>
    <w:multiLevelType w:val="hybridMultilevel"/>
    <w:tmpl w:val="A4FE1DF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5DF4F9B"/>
    <w:multiLevelType w:val="hybridMultilevel"/>
    <w:tmpl w:val="7020E24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77B7DA5"/>
    <w:multiLevelType w:val="hybridMultilevel"/>
    <w:tmpl w:val="EC9A60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8036F"/>
    <w:multiLevelType w:val="hybridMultilevel"/>
    <w:tmpl w:val="BB68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21678"/>
    <w:multiLevelType w:val="hybridMultilevel"/>
    <w:tmpl w:val="3EF46B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78269290">
    <w:abstractNumId w:val="24"/>
  </w:num>
  <w:num w:numId="2" w16cid:durableId="880746659">
    <w:abstractNumId w:val="45"/>
  </w:num>
  <w:num w:numId="3" w16cid:durableId="1864436762">
    <w:abstractNumId w:val="30"/>
  </w:num>
  <w:num w:numId="4" w16cid:durableId="75784647">
    <w:abstractNumId w:val="35"/>
  </w:num>
  <w:num w:numId="5" w16cid:durableId="2127115548">
    <w:abstractNumId w:val="22"/>
  </w:num>
  <w:num w:numId="6" w16cid:durableId="2094008814">
    <w:abstractNumId w:val="19"/>
  </w:num>
  <w:num w:numId="7" w16cid:durableId="404188636">
    <w:abstractNumId w:val="26"/>
  </w:num>
  <w:num w:numId="8" w16cid:durableId="909192550">
    <w:abstractNumId w:val="20"/>
  </w:num>
  <w:num w:numId="9" w16cid:durableId="770467313">
    <w:abstractNumId w:val="21"/>
  </w:num>
  <w:num w:numId="10" w16cid:durableId="2003123236">
    <w:abstractNumId w:val="44"/>
  </w:num>
  <w:num w:numId="11" w16cid:durableId="1934317689">
    <w:abstractNumId w:val="27"/>
  </w:num>
  <w:num w:numId="12" w16cid:durableId="1443111491">
    <w:abstractNumId w:val="27"/>
  </w:num>
  <w:num w:numId="13" w16cid:durableId="1435245882">
    <w:abstractNumId w:val="16"/>
  </w:num>
  <w:num w:numId="14" w16cid:durableId="1836994775">
    <w:abstractNumId w:val="18"/>
  </w:num>
  <w:num w:numId="15" w16cid:durableId="2072926554">
    <w:abstractNumId w:val="33"/>
  </w:num>
  <w:num w:numId="16" w16cid:durableId="655033989">
    <w:abstractNumId w:val="6"/>
  </w:num>
  <w:num w:numId="17" w16cid:durableId="1462185486">
    <w:abstractNumId w:val="17"/>
  </w:num>
  <w:num w:numId="18" w16cid:durableId="1633172275">
    <w:abstractNumId w:val="46"/>
  </w:num>
  <w:num w:numId="19" w16cid:durableId="1377320065">
    <w:abstractNumId w:val="2"/>
  </w:num>
  <w:num w:numId="20" w16cid:durableId="1537502913">
    <w:abstractNumId w:val="40"/>
  </w:num>
  <w:num w:numId="21" w16cid:durableId="295452405">
    <w:abstractNumId w:val="9"/>
  </w:num>
  <w:num w:numId="22" w16cid:durableId="1710302896">
    <w:abstractNumId w:val="0"/>
  </w:num>
  <w:num w:numId="23" w16cid:durableId="1796869222">
    <w:abstractNumId w:val="4"/>
  </w:num>
  <w:num w:numId="24" w16cid:durableId="214630771">
    <w:abstractNumId w:val="10"/>
  </w:num>
  <w:num w:numId="25" w16cid:durableId="1863787115">
    <w:abstractNumId w:val="41"/>
  </w:num>
  <w:num w:numId="26" w16cid:durableId="85924915">
    <w:abstractNumId w:val="7"/>
  </w:num>
  <w:num w:numId="27" w16cid:durableId="190074584">
    <w:abstractNumId w:val="14"/>
  </w:num>
  <w:num w:numId="28" w16cid:durableId="948896777">
    <w:abstractNumId w:val="25"/>
  </w:num>
  <w:num w:numId="29" w16cid:durableId="650795882">
    <w:abstractNumId w:val="29"/>
  </w:num>
  <w:num w:numId="30" w16cid:durableId="2018579965">
    <w:abstractNumId w:val="38"/>
  </w:num>
  <w:num w:numId="31" w16cid:durableId="108857875">
    <w:abstractNumId w:val="36"/>
  </w:num>
  <w:num w:numId="32" w16cid:durableId="641619059">
    <w:abstractNumId w:val="23"/>
  </w:num>
  <w:num w:numId="33" w16cid:durableId="1205680877">
    <w:abstractNumId w:val="28"/>
  </w:num>
  <w:num w:numId="34" w16cid:durableId="1871264258">
    <w:abstractNumId w:val="1"/>
  </w:num>
  <w:num w:numId="35" w16cid:durableId="569268919">
    <w:abstractNumId w:val="43"/>
  </w:num>
  <w:num w:numId="36" w16cid:durableId="165705384">
    <w:abstractNumId w:val="8"/>
  </w:num>
  <w:num w:numId="37" w16cid:durableId="707991233">
    <w:abstractNumId w:val="31"/>
  </w:num>
  <w:num w:numId="38" w16cid:durableId="831870441">
    <w:abstractNumId w:val="5"/>
  </w:num>
  <w:num w:numId="39" w16cid:durableId="164052590">
    <w:abstractNumId w:val="42"/>
  </w:num>
  <w:num w:numId="40" w16cid:durableId="1405638385">
    <w:abstractNumId w:val="13"/>
  </w:num>
  <w:num w:numId="41" w16cid:durableId="2112775591">
    <w:abstractNumId w:val="15"/>
  </w:num>
  <w:num w:numId="42" w16cid:durableId="946959410">
    <w:abstractNumId w:val="37"/>
  </w:num>
  <w:num w:numId="43" w16cid:durableId="1581676602">
    <w:abstractNumId w:val="3"/>
  </w:num>
  <w:num w:numId="44" w16cid:durableId="1654143650">
    <w:abstractNumId w:val="11"/>
  </w:num>
  <w:num w:numId="45" w16cid:durableId="1527593976">
    <w:abstractNumId w:val="12"/>
  </w:num>
  <w:num w:numId="46" w16cid:durableId="944339254">
    <w:abstractNumId w:val="32"/>
  </w:num>
  <w:num w:numId="47" w16cid:durableId="2123260619">
    <w:abstractNumId w:val="34"/>
  </w:num>
  <w:num w:numId="48" w16cid:durableId="212423157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1"/>
    <w:rsid w:val="00002E2E"/>
    <w:rsid w:val="00007790"/>
    <w:rsid w:val="000109C2"/>
    <w:rsid w:val="0003554A"/>
    <w:rsid w:val="00036E17"/>
    <w:rsid w:val="00042E21"/>
    <w:rsid w:val="00046A01"/>
    <w:rsid w:val="00046A13"/>
    <w:rsid w:val="0005040D"/>
    <w:rsid w:val="00056D0F"/>
    <w:rsid w:val="000632D2"/>
    <w:rsid w:val="00066F12"/>
    <w:rsid w:val="000769CC"/>
    <w:rsid w:val="000769E4"/>
    <w:rsid w:val="00081B18"/>
    <w:rsid w:val="00097A31"/>
    <w:rsid w:val="000B28F1"/>
    <w:rsid w:val="000B3634"/>
    <w:rsid w:val="000D4B83"/>
    <w:rsid w:val="000E2715"/>
    <w:rsid w:val="00102D0B"/>
    <w:rsid w:val="00111B8F"/>
    <w:rsid w:val="00112D67"/>
    <w:rsid w:val="00114A12"/>
    <w:rsid w:val="00114BD0"/>
    <w:rsid w:val="00124546"/>
    <w:rsid w:val="001267E4"/>
    <w:rsid w:val="00137466"/>
    <w:rsid w:val="001714EE"/>
    <w:rsid w:val="00191A1A"/>
    <w:rsid w:val="001B2A7C"/>
    <w:rsid w:val="001B7F2F"/>
    <w:rsid w:val="001C664E"/>
    <w:rsid w:val="001E51A6"/>
    <w:rsid w:val="001F75C8"/>
    <w:rsid w:val="00200657"/>
    <w:rsid w:val="00201057"/>
    <w:rsid w:val="00203EAF"/>
    <w:rsid w:val="00204E01"/>
    <w:rsid w:val="00216A80"/>
    <w:rsid w:val="002273C3"/>
    <w:rsid w:val="00230CE3"/>
    <w:rsid w:val="00230F9A"/>
    <w:rsid w:val="002322DD"/>
    <w:rsid w:val="00233F1E"/>
    <w:rsid w:val="00266A40"/>
    <w:rsid w:val="002706A3"/>
    <w:rsid w:val="00272712"/>
    <w:rsid w:val="002760E1"/>
    <w:rsid w:val="00290717"/>
    <w:rsid w:val="002918A0"/>
    <w:rsid w:val="00291DFD"/>
    <w:rsid w:val="002A00AF"/>
    <w:rsid w:val="002A69DC"/>
    <w:rsid w:val="002B0E31"/>
    <w:rsid w:val="002C6B80"/>
    <w:rsid w:val="002D4FFA"/>
    <w:rsid w:val="002D638D"/>
    <w:rsid w:val="00303B47"/>
    <w:rsid w:val="00323F5B"/>
    <w:rsid w:val="00333987"/>
    <w:rsid w:val="00345125"/>
    <w:rsid w:val="00351BC3"/>
    <w:rsid w:val="003616D7"/>
    <w:rsid w:val="0036211F"/>
    <w:rsid w:val="0037174E"/>
    <w:rsid w:val="00393CD1"/>
    <w:rsid w:val="003A0E3D"/>
    <w:rsid w:val="003A458C"/>
    <w:rsid w:val="003A6AEF"/>
    <w:rsid w:val="003B4B8C"/>
    <w:rsid w:val="003C56B1"/>
    <w:rsid w:val="003C7CBC"/>
    <w:rsid w:val="003E148D"/>
    <w:rsid w:val="003E7C80"/>
    <w:rsid w:val="003F502C"/>
    <w:rsid w:val="003F6280"/>
    <w:rsid w:val="003F780B"/>
    <w:rsid w:val="00406A34"/>
    <w:rsid w:val="0042070D"/>
    <w:rsid w:val="004263B5"/>
    <w:rsid w:val="004278A6"/>
    <w:rsid w:val="00430196"/>
    <w:rsid w:val="00435BCE"/>
    <w:rsid w:val="004362A7"/>
    <w:rsid w:val="00436FFE"/>
    <w:rsid w:val="0043791B"/>
    <w:rsid w:val="004512EE"/>
    <w:rsid w:val="004555A7"/>
    <w:rsid w:val="004650F6"/>
    <w:rsid w:val="00466EFE"/>
    <w:rsid w:val="004725EC"/>
    <w:rsid w:val="00481CB0"/>
    <w:rsid w:val="0048498C"/>
    <w:rsid w:val="00487861"/>
    <w:rsid w:val="00495139"/>
    <w:rsid w:val="00497A0F"/>
    <w:rsid w:val="00497FD6"/>
    <w:rsid w:val="004A3869"/>
    <w:rsid w:val="004B3C8E"/>
    <w:rsid w:val="004B6788"/>
    <w:rsid w:val="004D06A0"/>
    <w:rsid w:val="004D5E70"/>
    <w:rsid w:val="004F4E47"/>
    <w:rsid w:val="0050644B"/>
    <w:rsid w:val="0052020C"/>
    <w:rsid w:val="005302B0"/>
    <w:rsid w:val="00536751"/>
    <w:rsid w:val="00536779"/>
    <w:rsid w:val="005618B8"/>
    <w:rsid w:val="0056675E"/>
    <w:rsid w:val="00583A40"/>
    <w:rsid w:val="00587A61"/>
    <w:rsid w:val="0059111E"/>
    <w:rsid w:val="00595C0D"/>
    <w:rsid w:val="005A19CE"/>
    <w:rsid w:val="005A239F"/>
    <w:rsid w:val="005A7B46"/>
    <w:rsid w:val="005C0D71"/>
    <w:rsid w:val="005D61EC"/>
    <w:rsid w:val="005E7C83"/>
    <w:rsid w:val="00601255"/>
    <w:rsid w:val="00611492"/>
    <w:rsid w:val="0062377F"/>
    <w:rsid w:val="00623783"/>
    <w:rsid w:val="00624CF3"/>
    <w:rsid w:val="006368C1"/>
    <w:rsid w:val="00643B65"/>
    <w:rsid w:val="00654CA2"/>
    <w:rsid w:val="0065743D"/>
    <w:rsid w:val="00657A0D"/>
    <w:rsid w:val="006629E4"/>
    <w:rsid w:val="006648D3"/>
    <w:rsid w:val="00691E49"/>
    <w:rsid w:val="00692A5D"/>
    <w:rsid w:val="0069705C"/>
    <w:rsid w:val="00697386"/>
    <w:rsid w:val="006A0B03"/>
    <w:rsid w:val="006A2267"/>
    <w:rsid w:val="006C32C9"/>
    <w:rsid w:val="006D35D5"/>
    <w:rsid w:val="00706F82"/>
    <w:rsid w:val="00713639"/>
    <w:rsid w:val="0071552B"/>
    <w:rsid w:val="00722967"/>
    <w:rsid w:val="00730580"/>
    <w:rsid w:val="00746366"/>
    <w:rsid w:val="00755364"/>
    <w:rsid w:val="0076562C"/>
    <w:rsid w:val="00766AF7"/>
    <w:rsid w:val="00767542"/>
    <w:rsid w:val="00767C1D"/>
    <w:rsid w:val="007732B2"/>
    <w:rsid w:val="00774FA0"/>
    <w:rsid w:val="00777158"/>
    <w:rsid w:val="00777AE5"/>
    <w:rsid w:val="00790B7D"/>
    <w:rsid w:val="007A2D7F"/>
    <w:rsid w:val="007A42DB"/>
    <w:rsid w:val="007A596E"/>
    <w:rsid w:val="007B197D"/>
    <w:rsid w:val="007B1C4B"/>
    <w:rsid w:val="007C262E"/>
    <w:rsid w:val="007D3ECD"/>
    <w:rsid w:val="007D514A"/>
    <w:rsid w:val="007D5FEE"/>
    <w:rsid w:val="007D72A8"/>
    <w:rsid w:val="007F405A"/>
    <w:rsid w:val="00803088"/>
    <w:rsid w:val="0080443B"/>
    <w:rsid w:val="0084350A"/>
    <w:rsid w:val="00856B8B"/>
    <w:rsid w:val="0085799E"/>
    <w:rsid w:val="00875994"/>
    <w:rsid w:val="00880784"/>
    <w:rsid w:val="008832D4"/>
    <w:rsid w:val="00883509"/>
    <w:rsid w:val="00885DCA"/>
    <w:rsid w:val="008A0607"/>
    <w:rsid w:val="008B3C83"/>
    <w:rsid w:val="008C21B2"/>
    <w:rsid w:val="008C7B29"/>
    <w:rsid w:val="008D496C"/>
    <w:rsid w:val="008E03F6"/>
    <w:rsid w:val="008E134B"/>
    <w:rsid w:val="0092672F"/>
    <w:rsid w:val="0094281E"/>
    <w:rsid w:val="00950C8D"/>
    <w:rsid w:val="00955D65"/>
    <w:rsid w:val="009860F6"/>
    <w:rsid w:val="009965C5"/>
    <w:rsid w:val="0099730B"/>
    <w:rsid w:val="009973BE"/>
    <w:rsid w:val="009A09C9"/>
    <w:rsid w:val="009A2C10"/>
    <w:rsid w:val="009A758F"/>
    <w:rsid w:val="009C3362"/>
    <w:rsid w:val="009D0499"/>
    <w:rsid w:val="009E5C18"/>
    <w:rsid w:val="009E7A8F"/>
    <w:rsid w:val="00A00442"/>
    <w:rsid w:val="00A021B0"/>
    <w:rsid w:val="00A05256"/>
    <w:rsid w:val="00A06484"/>
    <w:rsid w:val="00A142C4"/>
    <w:rsid w:val="00A17FB4"/>
    <w:rsid w:val="00A21034"/>
    <w:rsid w:val="00A31A63"/>
    <w:rsid w:val="00A36144"/>
    <w:rsid w:val="00A3789B"/>
    <w:rsid w:val="00A37BE2"/>
    <w:rsid w:val="00A573B9"/>
    <w:rsid w:val="00A61AA4"/>
    <w:rsid w:val="00A921CC"/>
    <w:rsid w:val="00AA0FB5"/>
    <w:rsid w:val="00AA2F9B"/>
    <w:rsid w:val="00AA5844"/>
    <w:rsid w:val="00AA7A7E"/>
    <w:rsid w:val="00AB2A85"/>
    <w:rsid w:val="00AB3548"/>
    <w:rsid w:val="00AC1048"/>
    <w:rsid w:val="00AD301E"/>
    <w:rsid w:val="00AE1DE6"/>
    <w:rsid w:val="00AE31F5"/>
    <w:rsid w:val="00AF10D0"/>
    <w:rsid w:val="00AF3B62"/>
    <w:rsid w:val="00B440C1"/>
    <w:rsid w:val="00B51227"/>
    <w:rsid w:val="00B6115B"/>
    <w:rsid w:val="00B6425B"/>
    <w:rsid w:val="00B66124"/>
    <w:rsid w:val="00B76451"/>
    <w:rsid w:val="00B85F21"/>
    <w:rsid w:val="00B91C2A"/>
    <w:rsid w:val="00B91D90"/>
    <w:rsid w:val="00B94755"/>
    <w:rsid w:val="00BA0A83"/>
    <w:rsid w:val="00BA100F"/>
    <w:rsid w:val="00BB6DA3"/>
    <w:rsid w:val="00BC1C85"/>
    <w:rsid w:val="00BD302F"/>
    <w:rsid w:val="00BD4EC6"/>
    <w:rsid w:val="00BE395E"/>
    <w:rsid w:val="00BF0E9D"/>
    <w:rsid w:val="00BF10AE"/>
    <w:rsid w:val="00C0059C"/>
    <w:rsid w:val="00C23431"/>
    <w:rsid w:val="00C2536E"/>
    <w:rsid w:val="00C56807"/>
    <w:rsid w:val="00C65060"/>
    <w:rsid w:val="00C67662"/>
    <w:rsid w:val="00C75B5B"/>
    <w:rsid w:val="00C76F4A"/>
    <w:rsid w:val="00C771BA"/>
    <w:rsid w:val="00C77202"/>
    <w:rsid w:val="00C80062"/>
    <w:rsid w:val="00C8078E"/>
    <w:rsid w:val="00C820EA"/>
    <w:rsid w:val="00C830C0"/>
    <w:rsid w:val="00C8507E"/>
    <w:rsid w:val="00C85E19"/>
    <w:rsid w:val="00C93C2D"/>
    <w:rsid w:val="00CC0DDD"/>
    <w:rsid w:val="00CC2A0D"/>
    <w:rsid w:val="00CD2B96"/>
    <w:rsid w:val="00CD2F64"/>
    <w:rsid w:val="00CE4E22"/>
    <w:rsid w:val="00CE548D"/>
    <w:rsid w:val="00CF2C51"/>
    <w:rsid w:val="00D07086"/>
    <w:rsid w:val="00D36D99"/>
    <w:rsid w:val="00D400ED"/>
    <w:rsid w:val="00D43E6C"/>
    <w:rsid w:val="00D56664"/>
    <w:rsid w:val="00D626AB"/>
    <w:rsid w:val="00D64C2A"/>
    <w:rsid w:val="00D840EC"/>
    <w:rsid w:val="00D85AAD"/>
    <w:rsid w:val="00D90CEF"/>
    <w:rsid w:val="00DB6BDC"/>
    <w:rsid w:val="00DC1B24"/>
    <w:rsid w:val="00DD0197"/>
    <w:rsid w:val="00E073FB"/>
    <w:rsid w:val="00E26F3A"/>
    <w:rsid w:val="00E2739A"/>
    <w:rsid w:val="00E347B9"/>
    <w:rsid w:val="00E37F6D"/>
    <w:rsid w:val="00E445D9"/>
    <w:rsid w:val="00E56A77"/>
    <w:rsid w:val="00E742F6"/>
    <w:rsid w:val="00E80040"/>
    <w:rsid w:val="00E82C52"/>
    <w:rsid w:val="00E940B2"/>
    <w:rsid w:val="00EA012C"/>
    <w:rsid w:val="00EB35EC"/>
    <w:rsid w:val="00EC0C7C"/>
    <w:rsid w:val="00ED4383"/>
    <w:rsid w:val="00EE3399"/>
    <w:rsid w:val="00EE705E"/>
    <w:rsid w:val="00F22A04"/>
    <w:rsid w:val="00F25CBA"/>
    <w:rsid w:val="00F303F8"/>
    <w:rsid w:val="00F44458"/>
    <w:rsid w:val="00F66C59"/>
    <w:rsid w:val="00F672B0"/>
    <w:rsid w:val="00F87007"/>
    <w:rsid w:val="00F905CA"/>
    <w:rsid w:val="00F97F0E"/>
    <w:rsid w:val="00FB2174"/>
    <w:rsid w:val="00FC06CF"/>
    <w:rsid w:val="00FD237E"/>
    <w:rsid w:val="00FD519B"/>
    <w:rsid w:val="00FE2F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348B"/>
  <w15:chartTrackingRefBased/>
  <w15:docId w15:val="{FFDFA75A-31C9-4699-A9B6-C4153116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9E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4555A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99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799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D3E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A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AEF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33F1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55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555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A00A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573B9"/>
    <w:rPr>
      <w:color w:val="954F72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3791B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42E21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7F405A"/>
    <w:rPr>
      <w:b/>
      <w:bCs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AA0FB5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E51A6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C76F4A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755364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755364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D07086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C0059C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59111E"/>
    <w:rPr>
      <w:color w:val="605E5C"/>
      <w:shd w:val="clear" w:color="auto" w:fill="E1DFDD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BB6DA3"/>
    <w:rPr>
      <w:color w:val="605E5C"/>
      <w:shd w:val="clear" w:color="auto" w:fill="E1DFDD"/>
    </w:rPr>
  </w:style>
  <w:style w:type="character" w:customStyle="1" w:styleId="14">
    <w:name w:val="Незакрита згадка1"/>
    <w:basedOn w:val="a0"/>
    <w:uiPriority w:val="99"/>
    <w:semiHidden/>
    <w:unhideWhenUsed/>
    <w:rsid w:val="004725EC"/>
    <w:rPr>
      <w:color w:val="605E5C"/>
      <w:shd w:val="clear" w:color="auto" w:fill="E1DFDD"/>
    </w:rPr>
  </w:style>
  <w:style w:type="character" w:customStyle="1" w:styleId="fadein4f9by7">
    <w:name w:val="_fadein_4f9by_7"/>
    <w:basedOn w:val="a0"/>
    <w:rsid w:val="00D840EC"/>
  </w:style>
  <w:style w:type="character" w:customStyle="1" w:styleId="22">
    <w:name w:val="Незакрита згадка2"/>
    <w:basedOn w:val="a0"/>
    <w:uiPriority w:val="99"/>
    <w:semiHidden/>
    <w:unhideWhenUsed/>
    <w:rsid w:val="00F66C59"/>
    <w:rPr>
      <w:color w:val="605E5C"/>
      <w:shd w:val="clear" w:color="auto" w:fill="E1DFDD"/>
    </w:rPr>
  </w:style>
  <w:style w:type="character" w:customStyle="1" w:styleId="30">
    <w:name w:val="Незакрита згадка3"/>
    <w:basedOn w:val="a0"/>
    <w:uiPriority w:val="99"/>
    <w:semiHidden/>
    <w:unhideWhenUsed/>
    <w:rsid w:val="000E2715"/>
    <w:rPr>
      <w:color w:val="605E5C"/>
      <w:shd w:val="clear" w:color="auto" w:fill="E1DFDD"/>
    </w:rPr>
  </w:style>
  <w:style w:type="character" w:customStyle="1" w:styleId="40">
    <w:name w:val="Незакрита згадка4"/>
    <w:basedOn w:val="a0"/>
    <w:uiPriority w:val="99"/>
    <w:semiHidden/>
    <w:unhideWhenUsed/>
    <w:rsid w:val="00C65060"/>
    <w:rPr>
      <w:color w:val="605E5C"/>
      <w:shd w:val="clear" w:color="auto" w:fill="E1DFDD"/>
    </w:rPr>
  </w:style>
  <w:style w:type="character" w:customStyle="1" w:styleId="50">
    <w:name w:val="Незакрита згадка5"/>
    <w:basedOn w:val="a0"/>
    <w:uiPriority w:val="99"/>
    <w:semiHidden/>
    <w:unhideWhenUsed/>
    <w:rsid w:val="00497A0F"/>
    <w:rPr>
      <w:color w:val="605E5C"/>
      <w:shd w:val="clear" w:color="auto" w:fill="E1DFDD"/>
    </w:rPr>
  </w:style>
  <w:style w:type="character" w:customStyle="1" w:styleId="60">
    <w:name w:val="Незакрита згадка6"/>
    <w:basedOn w:val="a0"/>
    <w:uiPriority w:val="99"/>
    <w:semiHidden/>
    <w:unhideWhenUsed/>
    <w:rsid w:val="00FB2174"/>
    <w:rPr>
      <w:color w:val="605E5C"/>
      <w:shd w:val="clear" w:color="auto" w:fill="E1DFDD"/>
    </w:rPr>
  </w:style>
  <w:style w:type="character" w:customStyle="1" w:styleId="70">
    <w:name w:val="Незакрита згадка7"/>
    <w:basedOn w:val="a0"/>
    <w:uiPriority w:val="99"/>
    <w:semiHidden/>
    <w:unhideWhenUsed/>
    <w:rsid w:val="00AA2F9B"/>
    <w:rPr>
      <w:color w:val="605E5C"/>
      <w:shd w:val="clear" w:color="auto" w:fill="E1DFDD"/>
    </w:rPr>
  </w:style>
  <w:style w:type="character" w:customStyle="1" w:styleId="80">
    <w:name w:val="Незакрита згадка8"/>
    <w:basedOn w:val="a0"/>
    <w:uiPriority w:val="99"/>
    <w:semiHidden/>
    <w:unhideWhenUsed/>
    <w:rsid w:val="00CC2A0D"/>
    <w:rPr>
      <w:color w:val="605E5C"/>
      <w:shd w:val="clear" w:color="auto" w:fill="E1DFDD"/>
    </w:rPr>
  </w:style>
  <w:style w:type="character" w:customStyle="1" w:styleId="90">
    <w:name w:val="Незакрита згадка9"/>
    <w:basedOn w:val="a0"/>
    <w:uiPriority w:val="99"/>
    <w:semiHidden/>
    <w:unhideWhenUsed/>
    <w:rsid w:val="00601255"/>
    <w:rPr>
      <w:color w:val="605E5C"/>
      <w:shd w:val="clear" w:color="auto" w:fill="E1DFDD"/>
    </w:rPr>
  </w:style>
  <w:style w:type="character" w:customStyle="1" w:styleId="101">
    <w:name w:val="Незакрита згадка10"/>
    <w:basedOn w:val="a0"/>
    <w:uiPriority w:val="99"/>
    <w:semiHidden/>
    <w:unhideWhenUsed/>
    <w:rsid w:val="008E03F6"/>
    <w:rPr>
      <w:color w:val="605E5C"/>
      <w:shd w:val="clear" w:color="auto" w:fill="E1DFDD"/>
    </w:rPr>
  </w:style>
  <w:style w:type="character" w:customStyle="1" w:styleId="111">
    <w:name w:val="Незакрита згадка11"/>
    <w:basedOn w:val="a0"/>
    <w:uiPriority w:val="99"/>
    <w:semiHidden/>
    <w:unhideWhenUsed/>
    <w:rsid w:val="000109C2"/>
    <w:rPr>
      <w:color w:val="605E5C"/>
      <w:shd w:val="clear" w:color="auto" w:fill="E1DFDD"/>
    </w:rPr>
  </w:style>
  <w:style w:type="character" w:customStyle="1" w:styleId="120">
    <w:name w:val="Незакрита згадка12"/>
    <w:basedOn w:val="a0"/>
    <w:uiPriority w:val="99"/>
    <w:semiHidden/>
    <w:unhideWhenUsed/>
    <w:rsid w:val="003F780B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2377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377F"/>
  </w:style>
  <w:style w:type="character" w:customStyle="1" w:styleId="ad">
    <w:name w:val="Текст примечания Знак"/>
    <w:basedOn w:val="a0"/>
    <w:link w:val="ac"/>
    <w:uiPriority w:val="99"/>
    <w:semiHidden/>
    <w:rsid w:val="0062377F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377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377F"/>
    <w:rPr>
      <w:rFonts w:ascii="Calibri" w:eastAsia="SimSun" w:hAnsi="Calibri" w:cs="Times New Roman"/>
      <w:b/>
      <w:bCs/>
      <w:sz w:val="20"/>
      <w:szCs w:val="20"/>
      <w:lang w:val="en-US" w:eastAsia="zh-CN"/>
    </w:rPr>
  </w:style>
  <w:style w:type="character" w:customStyle="1" w:styleId="130">
    <w:name w:val="Незакрита згадка13"/>
    <w:basedOn w:val="a0"/>
    <w:uiPriority w:val="99"/>
    <w:semiHidden/>
    <w:unhideWhenUsed/>
    <w:rsid w:val="0084350A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FC06C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91D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7558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49153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9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278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eka.ua/ua/publication/agro-4-nalogooblozhenie-selxozpredpriyatij-12-spravka-ot-nerezidenta-forma-perevod-legalizaciya" TargetMode="External"/><Relationship Id="rId13" Type="http://schemas.openxmlformats.org/officeDocument/2006/relationships/hyperlink" Target="https://uteka.ua/ua/publication/agro-4-oplata-truda-i-kadry-v-sh-68-izmenilos-semejnoe-polozhenie-voennoobyazannogo-rabotnika-chto-dolzhen-sdelat-inspektor-po-voinskomu-uchetu" TargetMode="External"/><Relationship Id="rId3" Type="http://schemas.openxmlformats.org/officeDocument/2006/relationships/styles" Target="styles.xml"/><Relationship Id="rId7" Type="http://schemas.openxmlformats.org/officeDocument/2006/relationships/hyperlink" Target="https://uteka.ua/ua/publication/agro-4-nalogooblozhenie-selxozpredpriyatij-12-deklaraciya-po-nalogu-na-pribyl-za-osobyj-godovoj-otchetnyj-period" TargetMode="External"/><Relationship Id="rId12" Type="http://schemas.openxmlformats.org/officeDocument/2006/relationships/hyperlink" Target="https://uteka.ua/ua/publication/agro-4-oplata-truda-i-kadry-v-sh-68-predstavitel-rabotnikov-dlya-chego-nuzhen-i-kak-izbr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eka.ua/ua/publication/commerce-12-yurydycheskye-konsultatsyy-67-sudebnyj-sbor-v-kakom-razmere-uplachivat-v-2025-godu" TargetMode="External"/><Relationship Id="rId11" Type="http://schemas.openxmlformats.org/officeDocument/2006/relationships/hyperlink" Target="https://uteka.ua/ua/publication/commerce-12-yurydycheskye-konsultatsyy-67-dogovor-ob-okazanii-marketingovyx-uslug-pravovye-aspek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teka.ua/ua/publication/agro-4-gospodarski-operacii-v-agrosektori-35-kak-oformit-marketingovye-uslugi-bez-nalogovyx-ris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eka.ua/ua/publication/agro-4-gospodarski-operacii-v-agrosektori-35-kak-ispravit-oshibku-esli-nalogovaya-nakladnaya-vypisana-na-pokupatelya-neplatelshhika-a-on-okazalsya-platelshhikom-n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E474-8B27-4128-BBAD-213C5E37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Станкевич</dc:creator>
  <cp:keywords/>
  <dc:description/>
  <cp:lastModifiedBy>Stankevych Dmytro</cp:lastModifiedBy>
  <cp:revision>8</cp:revision>
  <dcterms:created xsi:type="dcterms:W3CDTF">2025-07-15T10:08:00Z</dcterms:created>
  <dcterms:modified xsi:type="dcterms:W3CDTF">2025-07-28T18:25:00Z</dcterms:modified>
</cp:coreProperties>
</file>