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279A" w14:textId="77777777" w:rsidR="00AB4D68" w:rsidRPr="00AB4D68" w:rsidRDefault="00AB4D68" w:rsidP="00AB4D68">
      <w:pPr>
        <w:jc w:val="center"/>
        <w:rPr>
          <w:rFonts w:ascii="Times New Roman" w:hAnsi="Times New Roman" w:cs="Times New Roman"/>
          <w:b/>
          <w:bCs/>
          <w:i/>
          <w:iCs/>
          <w:sz w:val="24"/>
          <w:szCs w:val="24"/>
        </w:rPr>
      </w:pPr>
      <w:r w:rsidRPr="00AB4D68">
        <w:rPr>
          <w:rFonts w:ascii="Times New Roman" w:hAnsi="Times New Roman" w:cs="Times New Roman"/>
          <w:b/>
          <w:bCs/>
          <w:i/>
          <w:iCs/>
          <w:sz w:val="24"/>
          <w:szCs w:val="24"/>
        </w:rPr>
        <w:t>ПЕНСІЙНИЙ ФОНД УКРАЇНИ</w:t>
      </w:r>
    </w:p>
    <w:p w14:paraId="52DB0EE5" w14:textId="77777777" w:rsidR="00AB4D68" w:rsidRPr="00AB4D68" w:rsidRDefault="00AB4D68" w:rsidP="00AB4D68">
      <w:pPr>
        <w:jc w:val="center"/>
        <w:rPr>
          <w:rFonts w:ascii="Times New Roman" w:hAnsi="Times New Roman" w:cs="Times New Roman"/>
          <w:b/>
          <w:bCs/>
          <w:i/>
          <w:iCs/>
          <w:sz w:val="24"/>
          <w:szCs w:val="24"/>
        </w:rPr>
      </w:pPr>
    </w:p>
    <w:p w14:paraId="38D739C3" w14:textId="77777777" w:rsidR="00AB4D68" w:rsidRPr="00AB4D68" w:rsidRDefault="00AB4D68" w:rsidP="00AB4D68">
      <w:pPr>
        <w:jc w:val="center"/>
        <w:rPr>
          <w:rFonts w:ascii="Times New Roman" w:hAnsi="Times New Roman" w:cs="Times New Roman"/>
          <w:b/>
          <w:bCs/>
          <w:sz w:val="24"/>
          <w:szCs w:val="24"/>
        </w:rPr>
      </w:pPr>
      <w:r w:rsidRPr="00AB4D68">
        <w:rPr>
          <w:rFonts w:ascii="Times New Roman" w:hAnsi="Times New Roman" w:cs="Times New Roman"/>
          <w:b/>
          <w:bCs/>
          <w:sz w:val="24"/>
          <w:szCs w:val="24"/>
        </w:rPr>
        <w:t>ЛИСТ</w:t>
      </w:r>
    </w:p>
    <w:p w14:paraId="33CFCE20" w14:textId="77777777" w:rsidR="00AB4D68" w:rsidRPr="00AB4D68" w:rsidRDefault="00AB4D68" w:rsidP="00AB4D68">
      <w:pPr>
        <w:jc w:val="center"/>
        <w:rPr>
          <w:rFonts w:ascii="Times New Roman" w:hAnsi="Times New Roman" w:cs="Times New Roman"/>
          <w:b/>
          <w:bCs/>
          <w:i/>
          <w:iCs/>
          <w:sz w:val="24"/>
          <w:szCs w:val="24"/>
        </w:rPr>
      </w:pPr>
    </w:p>
    <w:p w14:paraId="462364C3" w14:textId="77777777" w:rsidR="00AB4D68" w:rsidRPr="00AB4D68" w:rsidRDefault="00AB4D68" w:rsidP="00AB4D68">
      <w:pPr>
        <w:jc w:val="center"/>
        <w:rPr>
          <w:rFonts w:ascii="Times New Roman" w:hAnsi="Times New Roman" w:cs="Times New Roman"/>
          <w:b/>
          <w:bCs/>
          <w:sz w:val="24"/>
          <w:szCs w:val="24"/>
        </w:rPr>
      </w:pPr>
      <w:r w:rsidRPr="00AB4D68">
        <w:rPr>
          <w:rFonts w:ascii="Times New Roman" w:hAnsi="Times New Roman" w:cs="Times New Roman"/>
          <w:b/>
          <w:bCs/>
          <w:sz w:val="24"/>
          <w:szCs w:val="24"/>
        </w:rPr>
        <w:t>від 27.06.2025 р. № 2800-060202-8/42767</w:t>
      </w:r>
    </w:p>
    <w:p w14:paraId="56DD5D16" w14:textId="77777777" w:rsidR="00AB4D68" w:rsidRPr="00AB4D68" w:rsidRDefault="00AB4D68" w:rsidP="00AB4D68">
      <w:pPr>
        <w:jc w:val="center"/>
        <w:rPr>
          <w:rFonts w:ascii="Times New Roman" w:hAnsi="Times New Roman" w:cs="Times New Roman"/>
          <w:b/>
          <w:bCs/>
          <w:i/>
          <w:iCs/>
          <w:sz w:val="24"/>
          <w:szCs w:val="24"/>
        </w:rPr>
      </w:pPr>
    </w:p>
    <w:p w14:paraId="05490371" w14:textId="77777777" w:rsidR="00AB4D68" w:rsidRPr="00AB4D68" w:rsidRDefault="00AB4D68" w:rsidP="00AB4D68">
      <w:pPr>
        <w:jc w:val="center"/>
        <w:rPr>
          <w:rFonts w:ascii="Times New Roman" w:hAnsi="Times New Roman" w:cs="Times New Roman"/>
          <w:b/>
          <w:bCs/>
          <w:i/>
          <w:iCs/>
          <w:sz w:val="24"/>
          <w:szCs w:val="24"/>
        </w:rPr>
      </w:pPr>
      <w:r w:rsidRPr="00AB4D68">
        <w:rPr>
          <w:rFonts w:ascii="Times New Roman" w:hAnsi="Times New Roman" w:cs="Times New Roman"/>
          <w:b/>
          <w:bCs/>
          <w:i/>
          <w:iCs/>
          <w:sz w:val="24"/>
          <w:szCs w:val="24"/>
        </w:rPr>
        <w:t>(Витяг)</w:t>
      </w:r>
    </w:p>
    <w:p w14:paraId="5D15AF7C" w14:textId="77777777" w:rsidR="00AB4D68" w:rsidRPr="00AB4D68" w:rsidRDefault="00AB4D68" w:rsidP="00AB4D68">
      <w:pPr>
        <w:rPr>
          <w:rFonts w:ascii="Times New Roman" w:hAnsi="Times New Roman" w:cs="Times New Roman"/>
          <w:sz w:val="24"/>
          <w:szCs w:val="24"/>
        </w:rPr>
      </w:pPr>
    </w:p>
    <w:p w14:paraId="23FA130C"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Пенсійний фонд України, розглянувши ваше звернення [...], повідомляє.</w:t>
      </w:r>
    </w:p>
    <w:p w14:paraId="4BB97585" w14:textId="77777777" w:rsidR="00AB4D68" w:rsidRPr="00AB4D68" w:rsidRDefault="00AB4D68" w:rsidP="00AB4D68">
      <w:pPr>
        <w:rPr>
          <w:rFonts w:ascii="Times New Roman" w:hAnsi="Times New Roman" w:cs="Times New Roman"/>
          <w:sz w:val="24"/>
          <w:szCs w:val="24"/>
        </w:rPr>
      </w:pPr>
    </w:p>
    <w:p w14:paraId="24DE5811"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&lt;...&gt;</w:t>
      </w:r>
    </w:p>
    <w:p w14:paraId="00E55B79" w14:textId="77777777" w:rsidR="00AB4D68" w:rsidRPr="00AB4D68" w:rsidRDefault="00AB4D68" w:rsidP="00AB4D68">
      <w:pPr>
        <w:rPr>
          <w:rFonts w:ascii="Times New Roman" w:hAnsi="Times New Roman" w:cs="Times New Roman"/>
          <w:sz w:val="24"/>
          <w:szCs w:val="24"/>
        </w:rPr>
      </w:pPr>
    </w:p>
    <w:p w14:paraId="79F2D585"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Статтею 20 розділу V Закону України від 08.07.2010 № 2464-VI "Про збір та облік єдиного внеску на загальнообов'язкове державне соціальне страхування" визначено, що Пенсійний фонд України відповідно до покладених на нього завдань формує та веде реєстр застрахованих осіб Державного реєстру загальнообов'язкового державного соціального страхування.</w:t>
      </w:r>
    </w:p>
    <w:p w14:paraId="73F641BB" w14:textId="77777777" w:rsidR="00AB4D68" w:rsidRPr="00AB4D68" w:rsidRDefault="00AB4D68" w:rsidP="00AB4D68">
      <w:pPr>
        <w:rPr>
          <w:rFonts w:ascii="Times New Roman" w:hAnsi="Times New Roman" w:cs="Times New Roman"/>
          <w:sz w:val="24"/>
          <w:szCs w:val="24"/>
        </w:rPr>
      </w:pPr>
    </w:p>
    <w:p w14:paraId="49449666"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Порядок заповнення і подання до органів Державної податкової служби України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затверджений наказом Міністерства фінансів України від 13.01.2015 № 4 (у редакції наказу Міністерства фінансів України від 24.01.2025 № 39), зі змінами, які внесені наказом Міністерства фінансів України від 30.01.2025 № 53, відповідно до якого з 01.01.2025 здійснюється формування та подання звітності.</w:t>
      </w:r>
    </w:p>
    <w:p w14:paraId="674A9D72" w14:textId="77777777" w:rsidR="00AB4D68" w:rsidRPr="00AB4D68" w:rsidRDefault="00AB4D68" w:rsidP="00AB4D68">
      <w:pPr>
        <w:rPr>
          <w:rFonts w:ascii="Times New Roman" w:hAnsi="Times New Roman" w:cs="Times New Roman"/>
          <w:sz w:val="24"/>
          <w:szCs w:val="24"/>
        </w:rPr>
      </w:pPr>
    </w:p>
    <w:p w14:paraId="348708D0"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Додаток Д1 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"Відомості про нарахування заробітної плати (доходу, грошового забезпечення) застрахованим особам" (далі - додаток Д1) призначений для щомісячного формування платниками єдиного внеску щодо кожної застрахованої особи відомостей про суми нарахованої їй заробітної плати (доходу, грошового забезпечення).</w:t>
      </w:r>
    </w:p>
    <w:p w14:paraId="3B69EAB4" w14:textId="77777777" w:rsidR="00AB4D68" w:rsidRPr="00AB4D68" w:rsidRDefault="00AB4D68" w:rsidP="00AB4D68">
      <w:pPr>
        <w:rPr>
          <w:rFonts w:ascii="Times New Roman" w:hAnsi="Times New Roman" w:cs="Times New Roman"/>
          <w:sz w:val="24"/>
          <w:szCs w:val="24"/>
        </w:rPr>
      </w:pPr>
    </w:p>
    <w:p w14:paraId="695DDEBE"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 xml:space="preserve">Абзацом третім пункту 8 Порядку бронювання військовозобов'язаних на період мобілізації та на воєнний час, затвердженого постановою Кабінету Міністрів України від 27.01.2023 № 76 (в редакції постанови Кабінету Міністрів України від 22.11.2024 № 1332), визначено, що військовозобов'язаним працівникам критично важливих підприємств, критично важливих установ, які включаються до списків, повинна бути нарахована щомісячна заробітна плата протягом строку, на який надано відстрочку від призову на військову службу під час мобілізації та на воєнний час, не нижче за розмір мінімальної заробітної плати по країні, помноженої на коефіцієнт 2,5 (крім державних і комунальних підприємств, установ і </w:t>
      </w:r>
      <w:r w:rsidRPr="00AB4D68">
        <w:rPr>
          <w:rFonts w:ascii="Times New Roman" w:hAnsi="Times New Roman" w:cs="Times New Roman"/>
          <w:sz w:val="24"/>
          <w:szCs w:val="24"/>
        </w:rPr>
        <w:lastRenderedPageBreak/>
        <w:t>організацій, господарських товариств, у статутному капіталі яких більше 50 відсотків акцій (часток) належать державі або які перебувають у комунальній власності, та господарських товариств, більше 50 відсотків акцій (часток) яких належать господарським товариствам, частка держави або комунальної власності в яких становить 100 відсотків, резидентів Дія Сіті, юридичних осіб-релігійних організацій, а також працівників суб'єктів господарювання-виробників електричної та теплової енергії, до складу яких входять виробничі (генеруючі) потужності, що були зруйновані або пошкоджені внаслідок збройної агресії Російської Федерації, підприємств, що обслуговують об'єкти, внесені до секторального переліку об'єктів критичної інфраструктури сектору системи життєзабезпечення, працівників операторів газорозподільних систем, визначених наказом таких операторів, які виконують аварійно відновлювальні роботи газорозподільних систем у складі аварійних бригад, здійснюють запобіжні заходи для безаварійної експлуатації систем газопостачання, нафтопереробних підприємств, у статутному капіталі яких більше 25 відсотків акцій (часток) належать державі, які визначені Міненерго критично важливими для функціонування економіки та забезпечення життєдіяльності населення в особливий період).</w:t>
      </w:r>
    </w:p>
    <w:p w14:paraId="513719AE" w14:textId="77777777" w:rsidR="00AB4D68" w:rsidRPr="00AB4D68" w:rsidRDefault="00AB4D68" w:rsidP="00AB4D68">
      <w:pPr>
        <w:rPr>
          <w:rFonts w:ascii="Times New Roman" w:hAnsi="Times New Roman" w:cs="Times New Roman"/>
          <w:sz w:val="24"/>
          <w:szCs w:val="24"/>
        </w:rPr>
      </w:pPr>
    </w:p>
    <w:p w14:paraId="49E10F50"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Інформація про нараховану щомісячну заробітну плату буде надаватися із додатка Д1.</w:t>
      </w:r>
    </w:p>
    <w:p w14:paraId="5A154781" w14:textId="77777777" w:rsidR="00AB4D68" w:rsidRPr="00AB4D68" w:rsidRDefault="00AB4D68" w:rsidP="00AB4D68">
      <w:pPr>
        <w:rPr>
          <w:rFonts w:ascii="Times New Roman" w:hAnsi="Times New Roman" w:cs="Times New Roman"/>
          <w:sz w:val="24"/>
          <w:szCs w:val="24"/>
        </w:rPr>
      </w:pPr>
    </w:p>
    <w:p w14:paraId="7D64F8BA"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В графі 16 додатка Д1 зазначаються суми виплат, нараховані за дні тимчасової непрацездатності і допомогу у зв'язку з вагітністю та пологами, відображаються в окремих рядках з кодами категорій застрахованої особи (у полі відповідного місяця лише в сумі, що припадає на такий місяць).</w:t>
      </w:r>
    </w:p>
    <w:p w14:paraId="25A6E1BF" w14:textId="77777777" w:rsidR="00AB4D68" w:rsidRPr="00AB4D68" w:rsidRDefault="00AB4D68" w:rsidP="00AB4D68">
      <w:pPr>
        <w:rPr>
          <w:rFonts w:ascii="Times New Roman" w:hAnsi="Times New Roman" w:cs="Times New Roman"/>
          <w:sz w:val="24"/>
          <w:szCs w:val="24"/>
        </w:rPr>
      </w:pPr>
    </w:p>
    <w:p w14:paraId="0E2F1EB4"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Враховуючи зазначене, суми виплат, нараховані за дні тимчасової непрацездатності, будуть враховуватися за відповідний місяць лише в сумі, що припадає на такий місяць.</w:t>
      </w:r>
    </w:p>
    <w:p w14:paraId="40B9895A" w14:textId="77777777" w:rsidR="00AB4D68" w:rsidRPr="00AB4D68" w:rsidRDefault="00AB4D68" w:rsidP="00AB4D68">
      <w:pPr>
        <w:rPr>
          <w:rFonts w:ascii="Times New Roman" w:hAnsi="Times New Roman" w:cs="Times New Roman"/>
          <w:sz w:val="24"/>
          <w:szCs w:val="24"/>
        </w:rPr>
      </w:pPr>
    </w:p>
    <w:p w14:paraId="28D710BF"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Заступник Голови правління з питань</w:t>
      </w:r>
    </w:p>
    <w:p w14:paraId="5DAA3B10" w14:textId="77777777" w:rsidR="00AB4D68"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цифрового розвитку, цифрових</w:t>
      </w:r>
    </w:p>
    <w:p w14:paraId="271881AD" w14:textId="76F60CE1" w:rsidR="00961D17" w:rsidRPr="00AB4D68" w:rsidRDefault="00AB4D68" w:rsidP="00AB4D68">
      <w:pPr>
        <w:rPr>
          <w:rFonts w:ascii="Times New Roman" w:hAnsi="Times New Roman" w:cs="Times New Roman"/>
          <w:sz w:val="24"/>
          <w:szCs w:val="24"/>
        </w:rPr>
      </w:pPr>
      <w:r w:rsidRPr="00AB4D68">
        <w:rPr>
          <w:rFonts w:ascii="Times New Roman" w:hAnsi="Times New Roman" w:cs="Times New Roman"/>
          <w:sz w:val="24"/>
          <w:szCs w:val="24"/>
        </w:rPr>
        <w:t xml:space="preserve">трансформацій і </w:t>
      </w:r>
      <w:proofErr w:type="spellStart"/>
      <w:r w:rsidRPr="00AB4D68">
        <w:rPr>
          <w:rFonts w:ascii="Times New Roman" w:hAnsi="Times New Roman" w:cs="Times New Roman"/>
          <w:sz w:val="24"/>
          <w:szCs w:val="24"/>
        </w:rPr>
        <w:t>цифровізації</w:t>
      </w:r>
      <w:proofErr w:type="spellEnd"/>
      <w:r w:rsidRPr="00AB4D6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4D68">
        <w:rPr>
          <w:rFonts w:ascii="Times New Roman" w:hAnsi="Times New Roman" w:cs="Times New Roman"/>
          <w:sz w:val="24"/>
          <w:szCs w:val="24"/>
        </w:rPr>
        <w:t xml:space="preserve">       Олександр МАЛЕЦЬКИЙ</w:t>
      </w:r>
    </w:p>
    <w:sectPr w:rsidR="00961D17" w:rsidRPr="00AB4D6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F40"/>
    <w:rsid w:val="00323F40"/>
    <w:rsid w:val="00961D17"/>
    <w:rsid w:val="00AB4D68"/>
    <w:rsid w:val="00C117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BF65"/>
  <w15:chartTrackingRefBased/>
  <w15:docId w15:val="{D30FD9F4-9EF5-4A53-8020-F071893F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3F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23F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23F4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23F4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23F4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23F4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3F4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3F4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3F4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F4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23F4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23F4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23F4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23F4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23F4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23F40"/>
    <w:rPr>
      <w:rFonts w:eastAsiaTheme="majorEastAsia" w:cstheme="majorBidi"/>
      <w:color w:val="595959" w:themeColor="text1" w:themeTint="A6"/>
    </w:rPr>
  </w:style>
  <w:style w:type="character" w:customStyle="1" w:styleId="80">
    <w:name w:val="Заголовок 8 Знак"/>
    <w:basedOn w:val="a0"/>
    <w:link w:val="8"/>
    <w:uiPriority w:val="9"/>
    <w:semiHidden/>
    <w:rsid w:val="00323F4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23F40"/>
    <w:rPr>
      <w:rFonts w:eastAsiaTheme="majorEastAsia" w:cstheme="majorBidi"/>
      <w:color w:val="272727" w:themeColor="text1" w:themeTint="D8"/>
    </w:rPr>
  </w:style>
  <w:style w:type="paragraph" w:styleId="a3">
    <w:name w:val="Title"/>
    <w:basedOn w:val="a"/>
    <w:next w:val="a"/>
    <w:link w:val="a4"/>
    <w:uiPriority w:val="10"/>
    <w:qFormat/>
    <w:rsid w:val="00323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3F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3F4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23F4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3F40"/>
    <w:pPr>
      <w:spacing w:before="160"/>
      <w:jc w:val="center"/>
    </w:pPr>
    <w:rPr>
      <w:i/>
      <w:iCs/>
      <w:color w:val="404040" w:themeColor="text1" w:themeTint="BF"/>
    </w:rPr>
  </w:style>
  <w:style w:type="character" w:customStyle="1" w:styleId="22">
    <w:name w:val="Цитата 2 Знак"/>
    <w:basedOn w:val="a0"/>
    <w:link w:val="21"/>
    <w:uiPriority w:val="29"/>
    <w:rsid w:val="00323F40"/>
    <w:rPr>
      <w:i/>
      <w:iCs/>
      <w:color w:val="404040" w:themeColor="text1" w:themeTint="BF"/>
    </w:rPr>
  </w:style>
  <w:style w:type="paragraph" w:styleId="a7">
    <w:name w:val="List Paragraph"/>
    <w:basedOn w:val="a"/>
    <w:uiPriority w:val="34"/>
    <w:qFormat/>
    <w:rsid w:val="00323F40"/>
    <w:pPr>
      <w:ind w:left="720"/>
      <w:contextualSpacing/>
    </w:pPr>
  </w:style>
  <w:style w:type="character" w:styleId="a8">
    <w:name w:val="Intense Emphasis"/>
    <w:basedOn w:val="a0"/>
    <w:uiPriority w:val="21"/>
    <w:qFormat/>
    <w:rsid w:val="00323F40"/>
    <w:rPr>
      <w:i/>
      <w:iCs/>
      <w:color w:val="2F5496" w:themeColor="accent1" w:themeShade="BF"/>
    </w:rPr>
  </w:style>
  <w:style w:type="paragraph" w:styleId="a9">
    <w:name w:val="Intense Quote"/>
    <w:basedOn w:val="a"/>
    <w:next w:val="a"/>
    <w:link w:val="aa"/>
    <w:uiPriority w:val="30"/>
    <w:qFormat/>
    <w:rsid w:val="00323F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23F40"/>
    <w:rPr>
      <w:i/>
      <w:iCs/>
      <w:color w:val="2F5496" w:themeColor="accent1" w:themeShade="BF"/>
    </w:rPr>
  </w:style>
  <w:style w:type="character" w:styleId="ab">
    <w:name w:val="Intense Reference"/>
    <w:basedOn w:val="a0"/>
    <w:uiPriority w:val="32"/>
    <w:qFormat/>
    <w:rsid w:val="00323F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2689</Words>
  <Characters>1534</Characters>
  <Application>Microsoft Office Word</Application>
  <DocSecurity>0</DocSecurity>
  <Lines>12</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Tyson</dc:creator>
  <cp:keywords/>
  <dc:description/>
  <cp:lastModifiedBy>Jhon Tyson</cp:lastModifiedBy>
  <cp:revision>2</cp:revision>
  <dcterms:created xsi:type="dcterms:W3CDTF">2025-07-11T07:06:00Z</dcterms:created>
  <dcterms:modified xsi:type="dcterms:W3CDTF">2025-07-11T07:07:00Z</dcterms:modified>
</cp:coreProperties>
</file>