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2F2E" w14:textId="77777777" w:rsidR="000B1282" w:rsidRPr="000B1282" w:rsidRDefault="000B1282" w:rsidP="000B1282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B1282">
        <w:rPr>
          <w:rFonts w:ascii="Times New Roman" w:hAnsi="Times New Roman" w:cs="Times New Roman"/>
          <w:b/>
          <w:bCs/>
          <w:i/>
          <w:iCs/>
        </w:rPr>
        <w:t>ДЕРЖАВНА КАЗНАЧЕЙСЬКА СЛУЖБА УКРАЇНИ</w:t>
      </w:r>
    </w:p>
    <w:p w14:paraId="54D9EDA6" w14:textId="77777777" w:rsidR="000B1282" w:rsidRPr="000B1282" w:rsidRDefault="000B1282" w:rsidP="000B1282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77ECF8C" w14:textId="77777777" w:rsidR="000B1282" w:rsidRPr="000B1282" w:rsidRDefault="000B1282" w:rsidP="000B1282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B1282">
        <w:rPr>
          <w:rFonts w:ascii="Times New Roman" w:hAnsi="Times New Roman" w:cs="Times New Roman"/>
          <w:b/>
          <w:bCs/>
          <w:i/>
          <w:iCs/>
        </w:rPr>
        <w:t>ЛИСТ</w:t>
      </w:r>
    </w:p>
    <w:p w14:paraId="66ED0A52" w14:textId="2BE44338" w:rsidR="000B1282" w:rsidRPr="000B1282" w:rsidRDefault="000B1282" w:rsidP="000B1282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B1282">
        <w:rPr>
          <w:rFonts w:ascii="Times New Roman" w:hAnsi="Times New Roman" w:cs="Times New Roman"/>
          <w:b/>
          <w:bCs/>
          <w:i/>
          <w:iCs/>
        </w:rPr>
        <w:t xml:space="preserve">від 10.06.2025 р. </w:t>
      </w:r>
      <w:r>
        <w:rPr>
          <w:rFonts w:ascii="Times New Roman" w:hAnsi="Times New Roman" w:cs="Times New Roman"/>
          <w:b/>
          <w:bCs/>
          <w:i/>
          <w:iCs/>
        </w:rPr>
        <w:t>№</w:t>
      </w:r>
      <w:r w:rsidRPr="000B1282">
        <w:rPr>
          <w:rFonts w:ascii="Times New Roman" w:hAnsi="Times New Roman" w:cs="Times New Roman"/>
          <w:b/>
          <w:bCs/>
          <w:i/>
          <w:iCs/>
        </w:rPr>
        <w:t xml:space="preserve"> 15-12-12/12626</w:t>
      </w:r>
    </w:p>
    <w:p w14:paraId="2EB1CB2D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75CC3996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Державна казначейська служба України розглянула &lt;...&gt; запит &lt;...&gt; щодо застосування коду економічної класифікації видатків при здійсненні видатків на придбання принтера та в межах компетенції повідомляє.</w:t>
      </w:r>
    </w:p>
    <w:p w14:paraId="36CA3132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05CE0ED4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Відповідно до частини другої статті 56 Бюджетного кодексу України бюджетні установи ведуть бухгалтерський облік відповідно до національних положень (стандартів) бухгалтерського обліку в державному секторі та інших нормативно-правових актів щодо ведення бухгалтерського обліку в порядку, встановленому Міністерством фінансів України.</w:t>
      </w:r>
    </w:p>
    <w:p w14:paraId="4D1B8F51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3555E806" w14:textId="27F69ADF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Методологічні засади формування в бухгалтерському обліку та розкриття у фінансовій звітності інформації про основні засоби, інші необоротні матеріальні активи та незавершені капітальні інвестиції в необоротні матеріальні активи визначені Національним положенням (стандартом) бухгалтерського обліку в державному секторі 121 "Основні засоби", затвердженим наказом Міністерства фінансів України від 12.10.2010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1202, зареєстрованим в Міністерстві юстиції України 01.11.2010 за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1017/18312 (далі - Стандарт 121), та розкриті в Методичних рекомендаціях з бухгалтерського обліку основних засобів суб'єктів державного сектору, затверджених наказом Міністерства фінансів України від 23.01.2015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11 (далі - Методичні рекомендації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11).</w:t>
      </w:r>
    </w:p>
    <w:p w14:paraId="3BB3009A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5D2AE64A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Стандартом 121 визначено, що основні засоби - це матеріальні активи, які утримуються для використання їх у виробництві/діяльності або при постачанні товарів, виконанні робіт і наданні послуг для досягнення поставленої мети та/або задоволення потреб суб'єкта державного сектору або здавання в оренду іншим особам і використовуються, за очікуванням, більше одного року.</w:t>
      </w:r>
    </w:p>
    <w:p w14:paraId="51D196A0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708C479F" w14:textId="0623E55F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Класифікацію основних засобів наведено у пункті 3 розділу II Стандарту 121 та пункті 1 розділу II Методичних рекомендацій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11. Відповідно до Стандарту 121 та Методичних рекомендацій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11 основні засоби класифікуються за такими групами: основні засоби, інші необоротні матеріальні активи, які включають, зокрема, малоцінні необоротні матеріальні активи. Варто зауважити, що в групі машини і обладнання, яка входить до основних засобів, обліковуються комп'ютерна техніка і її комплектуючі (комп'ютери, монітори, периферійне і мережеве обладнання комп'ютера, що за вартістю за одиницю чи комплект відноситься до основних засобів) та електронні засоби обробки інформації (електронно-обчислювальні, керуючі та аналогові машини, цифрові обчислювальні машини та пристрої тощо).</w:t>
      </w:r>
    </w:p>
    <w:p w14:paraId="50A49440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54D82DE5" w14:textId="51C6468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Також варто зауважити, що Міністерство фінансів України наказом від 20.07.2020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432 "Про внесення зміни до Національного положення (стандарту) бухгалтерського обліку в державному секторі 121 "Основні засоби", зареєстрованим в Міністерстві юстиції України 06.08.2020 за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750/35033, вилучило норму, яка встановлювала вартісні ознаки для визначення активів основними засобами.</w:t>
      </w:r>
    </w:p>
    <w:p w14:paraId="04659172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4789816E" w14:textId="4E4D05D5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lastRenderedPageBreak/>
        <w:t xml:space="preserve">Пунктом 7 розділу II Методичних рекомендацій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11 передбачено, що вартісні ознаки предметів, які входять до складу малоцінних необоротних матеріальних активів, суб'єкт державного сектору визначає у розпорядчому документі про облікову політику з обґрунтуванням критеріїв щодо визначення таких ознак на основі національних положень (стандартів) бухгалтерського обліку в державному секторі та інших нормативно-правових актів з бухгалтерського обліку в державному секторі.</w:t>
      </w:r>
    </w:p>
    <w:p w14:paraId="01372997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3C43240D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Водночас звертаємо увагу, що розпорядчий документ про облікову політику установи, організації не є нормативно-правовим актом, оскільки його дія поширюється виключно на орган, який його видав.</w:t>
      </w:r>
    </w:p>
    <w:p w14:paraId="76CAE847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613DE420" w14:textId="1F8D48A4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Пунктом 1.1 Інструкції щодо застосування економічної класифікації видатків бюджету, затвердженої наказом Міністерства фінансів України від 12.03.2012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 (у редакції наказу Міністерства фінансів України від 21.06.2012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754), зареєстрованим в Міністерстві юстиції України 27.03.2012 за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456/20769 (далі - Інструкція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333), визначено, що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операцій, які здійснюються відповідно до функцій держави та місцевого самоврядування.</w:t>
      </w:r>
    </w:p>
    <w:p w14:paraId="1E65950A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3A136C50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Економічна класифікація видатків бюджету забезпечує єдиний підхід до всіх учасників бюджетного процесу з точки зору виконання бюджету.</w:t>
      </w:r>
    </w:p>
    <w:p w14:paraId="162EFE13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23D5DD8B" w14:textId="1F81EC11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Отже, Інструкція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 встановлює виключно економічну характеристику операцій та не визначає організацію бухгалтерського обліку суб'єктів державного сектору та вартісні ознаки предметів.</w:t>
      </w:r>
    </w:p>
    <w:p w14:paraId="5EA0F1A4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5F62F9BE" w14:textId="5CBB4B7A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Пунктом 1.6 Інструкції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 визначено, що капітальні видатки - це видатки, які спрямовуються, зокрема, на придбання основного капіталу (обладнання і предметів довгострокового користування), на придбання капітальних активів. Критерії (вартісний та часові показники) капітальних видатків регулюються чинним законодавством.</w:t>
      </w:r>
    </w:p>
    <w:p w14:paraId="7313CDB4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59C770DE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Поточні видатки - це видатки, які спрямовуються, зокрема, на виконання бюджетних програм та забезпечують поточне функціонування бюджетних установ.</w:t>
      </w:r>
    </w:p>
    <w:p w14:paraId="5341E5DD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221C3ABC" w14:textId="573EC22A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За категорією 2200 "Використання товарів і послуг" здійснюється оплата поточних видатків, оплата послуг, придбання матеріалів і предметів, які не беруться на облік як основні засоби (пункт 2.2 Інструкції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333).</w:t>
      </w:r>
    </w:p>
    <w:p w14:paraId="300603E8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71D0AB4D" w14:textId="489DDEA9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У свою чергу, пунктом 3.1 Інструкції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 встановлено, що видатки, зокрема, на придбання або створення основних засобів, окремих інших необоротних матеріальних активів передбачаються за категорією 3100 "Придбання основного капіталу".</w:t>
      </w:r>
    </w:p>
    <w:p w14:paraId="6D48A8DF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1783759D" w14:textId="1F4B5C1B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Придбання оргтехніки, комп'ютерної техніки (у тому числі придбання програмного забезпечення, яке передбачене разом з придбанням комп'ютерної техніки) здійснюється за кодом економічної класифікації видатків 3110 "Придбання обладнання і предметів довгострокового користування" (підпункт 3.1.1 пункту 3.1 Інструкції </w:t>
      </w:r>
      <w:r>
        <w:rPr>
          <w:rFonts w:ascii="Times New Roman" w:hAnsi="Times New Roman" w:cs="Times New Roman"/>
        </w:rPr>
        <w:t>№</w:t>
      </w:r>
      <w:r w:rsidRPr="000B1282">
        <w:rPr>
          <w:rFonts w:ascii="Times New Roman" w:hAnsi="Times New Roman" w:cs="Times New Roman"/>
        </w:rPr>
        <w:t xml:space="preserve"> 333).</w:t>
      </w:r>
    </w:p>
    <w:p w14:paraId="2943D297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29F2BA6E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Враховуючи зазначене, під час визначення коду економічної класифікації видатків при придбанні принтерів потрібно виходити з економічної сутності платежу та класифікації основних засобів.</w:t>
      </w:r>
    </w:p>
    <w:p w14:paraId="5FE6E40D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37C7BB9D" w14:textId="77777777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>З повагою</w:t>
      </w:r>
    </w:p>
    <w:p w14:paraId="0475374D" w14:textId="53527081" w:rsidR="000B1282" w:rsidRPr="000B1282" w:rsidRDefault="000B1282" w:rsidP="000B1282">
      <w:pPr>
        <w:rPr>
          <w:rFonts w:ascii="Times New Roman" w:hAnsi="Times New Roman" w:cs="Times New Roman"/>
        </w:rPr>
      </w:pPr>
      <w:r w:rsidRPr="000B1282">
        <w:rPr>
          <w:rFonts w:ascii="Times New Roman" w:hAnsi="Times New Roman" w:cs="Times New Roman"/>
        </w:rPr>
        <w:t xml:space="preserve">Перший заступник Голови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0B1282">
        <w:rPr>
          <w:rFonts w:ascii="Times New Roman" w:hAnsi="Times New Roman" w:cs="Times New Roman"/>
        </w:rPr>
        <w:t xml:space="preserve">      Володимир ДУДА </w:t>
      </w:r>
    </w:p>
    <w:p w14:paraId="1FD74078" w14:textId="77777777" w:rsidR="000B1282" w:rsidRPr="000B1282" w:rsidRDefault="000B1282" w:rsidP="000B1282">
      <w:pPr>
        <w:rPr>
          <w:rFonts w:ascii="Times New Roman" w:hAnsi="Times New Roman" w:cs="Times New Roman"/>
        </w:rPr>
      </w:pPr>
    </w:p>
    <w:p w14:paraId="47C4EB3E" w14:textId="77777777" w:rsidR="00961D17" w:rsidRPr="000B1282" w:rsidRDefault="00961D17">
      <w:pPr>
        <w:rPr>
          <w:rFonts w:ascii="Times New Roman" w:hAnsi="Times New Roman" w:cs="Times New Roman"/>
        </w:rPr>
      </w:pPr>
    </w:p>
    <w:sectPr w:rsidR="00961D17" w:rsidRPr="000B12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3C"/>
    <w:rsid w:val="000B1282"/>
    <w:rsid w:val="001C2070"/>
    <w:rsid w:val="00804D3C"/>
    <w:rsid w:val="00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79D"/>
  <w15:chartTrackingRefBased/>
  <w15:docId w15:val="{68038D54-8148-4934-9EBB-54BB1D6E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D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D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D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D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D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D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3828</Words>
  <Characters>2183</Characters>
  <Application>Microsoft Office Word</Application>
  <DocSecurity>0</DocSecurity>
  <Lines>18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2</cp:revision>
  <dcterms:created xsi:type="dcterms:W3CDTF">2025-06-20T11:09:00Z</dcterms:created>
  <dcterms:modified xsi:type="dcterms:W3CDTF">2025-06-20T11:12:00Z</dcterms:modified>
</cp:coreProperties>
</file>