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85" w:rsidRPr="00FE5D85" w:rsidRDefault="00FE5D85" w:rsidP="00FE5D85">
      <w:pPr>
        <w:jc w:val="center"/>
        <w:rPr>
          <w:rFonts w:ascii="Times New Roman" w:hAnsi="Times New Roman" w:cs="Times New Roman"/>
          <w:b/>
          <w:sz w:val="24"/>
          <w:szCs w:val="24"/>
        </w:rPr>
      </w:pPr>
      <w:r w:rsidRPr="00FE5D85">
        <w:rPr>
          <w:rFonts w:ascii="Times New Roman" w:hAnsi="Times New Roman" w:cs="Times New Roman"/>
          <w:b/>
          <w:sz w:val="24"/>
          <w:szCs w:val="24"/>
        </w:rPr>
        <w:t>ДЕРЖАВНА КАЗНАЧЕЙСЬКА СЛУЖБА УКРАЇНИ</w:t>
      </w:r>
    </w:p>
    <w:p w:rsidR="00FE5D85" w:rsidRPr="00FE5D85" w:rsidRDefault="00FE5D85" w:rsidP="00FE5D85">
      <w:pPr>
        <w:jc w:val="center"/>
        <w:rPr>
          <w:rFonts w:ascii="Times New Roman" w:hAnsi="Times New Roman" w:cs="Times New Roman"/>
          <w:b/>
          <w:sz w:val="24"/>
          <w:szCs w:val="24"/>
        </w:rPr>
      </w:pPr>
    </w:p>
    <w:p w:rsidR="00FE5D85" w:rsidRPr="00FE5D85" w:rsidRDefault="00FE5D85" w:rsidP="00FE5D85">
      <w:pPr>
        <w:jc w:val="center"/>
        <w:rPr>
          <w:rFonts w:ascii="Times New Roman" w:hAnsi="Times New Roman" w:cs="Times New Roman"/>
          <w:b/>
          <w:sz w:val="24"/>
          <w:szCs w:val="24"/>
        </w:rPr>
      </w:pPr>
      <w:r w:rsidRPr="00FE5D85">
        <w:rPr>
          <w:rFonts w:ascii="Times New Roman" w:hAnsi="Times New Roman" w:cs="Times New Roman"/>
          <w:b/>
          <w:sz w:val="24"/>
          <w:szCs w:val="24"/>
        </w:rPr>
        <w:t>ЛИСТ</w:t>
      </w:r>
    </w:p>
    <w:p w:rsidR="00FE5D85" w:rsidRPr="00FE5D85" w:rsidRDefault="00FE5D85" w:rsidP="00FE5D85">
      <w:pPr>
        <w:jc w:val="center"/>
        <w:rPr>
          <w:rFonts w:ascii="Times New Roman" w:hAnsi="Times New Roman" w:cs="Times New Roman"/>
          <w:b/>
          <w:sz w:val="24"/>
          <w:szCs w:val="24"/>
        </w:rPr>
      </w:pPr>
      <w:r>
        <w:rPr>
          <w:rFonts w:ascii="Times New Roman" w:hAnsi="Times New Roman" w:cs="Times New Roman"/>
          <w:b/>
          <w:sz w:val="24"/>
          <w:szCs w:val="24"/>
        </w:rPr>
        <w:t>від 25.03.2025 р. №</w:t>
      </w:r>
      <w:r w:rsidRPr="00FE5D85">
        <w:rPr>
          <w:rFonts w:ascii="Times New Roman" w:hAnsi="Times New Roman" w:cs="Times New Roman"/>
          <w:b/>
          <w:sz w:val="24"/>
          <w:szCs w:val="24"/>
        </w:rPr>
        <w:t xml:space="preserve"> 1</w:t>
      </w:r>
      <w:bookmarkStart w:id="0" w:name="_GoBack"/>
      <w:bookmarkEnd w:id="0"/>
      <w:r w:rsidRPr="00FE5D85">
        <w:rPr>
          <w:rFonts w:ascii="Times New Roman" w:hAnsi="Times New Roman" w:cs="Times New Roman"/>
          <w:b/>
          <w:sz w:val="24"/>
          <w:szCs w:val="24"/>
        </w:rPr>
        <w:t>2-12-12/6653</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Державна казначейська служба України (далі - Казначейство) розглянула [...] запит [...] щодо підтвердних документів при сплаті комунальних послуг і в межах компетенції повідомляє.</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Органи Казначейства здійснюють реєстрацію та облік бюджетних зобов'язань, бюджетних фінансових зобов'язань розпорядників (одержувачів) бюджетних коштів відповідно до Бюджетного кодексу України (далі - Кодекс) та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затвердженого наказом Міністерства ф</w:t>
      </w:r>
      <w:r>
        <w:rPr>
          <w:rFonts w:ascii="Times New Roman" w:hAnsi="Times New Roman" w:cs="Times New Roman"/>
          <w:sz w:val="24"/>
          <w:szCs w:val="24"/>
        </w:rPr>
        <w:t>інансів України від 02.03.2012 №</w:t>
      </w:r>
      <w:r w:rsidRPr="00FE5D85">
        <w:rPr>
          <w:rFonts w:ascii="Times New Roman" w:hAnsi="Times New Roman" w:cs="Times New Roman"/>
          <w:sz w:val="24"/>
          <w:szCs w:val="24"/>
        </w:rPr>
        <w:t xml:space="preserve"> 309, зареєстрований в Міністерстві юстиції України від 20.03.2012 з</w:t>
      </w:r>
      <w:r>
        <w:rPr>
          <w:rFonts w:ascii="Times New Roman" w:hAnsi="Times New Roman" w:cs="Times New Roman"/>
          <w:sz w:val="24"/>
          <w:szCs w:val="24"/>
        </w:rPr>
        <w:t>а № 419/20732 (далі - Порядок №</w:t>
      </w:r>
      <w:r w:rsidRPr="00FE5D85">
        <w:rPr>
          <w:rFonts w:ascii="Times New Roman" w:hAnsi="Times New Roman" w:cs="Times New Roman"/>
          <w:sz w:val="24"/>
          <w:szCs w:val="24"/>
        </w:rPr>
        <w:t xml:space="preserve"> 309).</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Pr>
          <w:rFonts w:ascii="Times New Roman" w:hAnsi="Times New Roman" w:cs="Times New Roman"/>
          <w:sz w:val="24"/>
          <w:szCs w:val="24"/>
        </w:rPr>
        <w:t>Пунктами 2.2 та 2.4 Порядку №</w:t>
      </w:r>
      <w:r w:rsidRPr="00FE5D85">
        <w:rPr>
          <w:rFonts w:ascii="Times New Roman" w:hAnsi="Times New Roman" w:cs="Times New Roman"/>
          <w:sz w:val="24"/>
          <w:szCs w:val="24"/>
        </w:rPr>
        <w:t xml:space="preserve"> 309 визначено, що розпорядники (одержувачі) бюджетних коштів подають до відповідного органу Казначейства Реєстр бюджетних зобов'язань розпорядників (одержувачів) бюджетних коштів (далі - Реєстр) та/або Реєстр бюджетних фінансових зобов'язань розпорядників (одержувачів) бюджетних коштів та оригінали документів або їх копії, засвідчені в установленому порядку, що підтверджують факт узяття бюджетного зобов'язання та/або бюджетного фінансового зобов'язання.</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Органи Казначейства звіряють поданий розпорядником Реєстр та підтвердні документи на предмет відповідності даних, уключених</w:t>
      </w:r>
      <w:r>
        <w:rPr>
          <w:rFonts w:ascii="Times New Roman" w:hAnsi="Times New Roman" w:cs="Times New Roman"/>
          <w:sz w:val="24"/>
          <w:szCs w:val="24"/>
        </w:rPr>
        <w:t xml:space="preserve"> до Реєстру (пункт 2.3 Порядку №</w:t>
      </w:r>
      <w:r w:rsidRPr="00FE5D85">
        <w:rPr>
          <w:rFonts w:ascii="Times New Roman" w:hAnsi="Times New Roman" w:cs="Times New Roman"/>
          <w:sz w:val="24"/>
          <w:szCs w:val="24"/>
        </w:rPr>
        <w:t xml:space="preserve"> 309).</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Слід зазначити, що орієнтовний перелік підтвердних документів затверджений наказом Державної казначейської</w:t>
      </w:r>
      <w:r>
        <w:rPr>
          <w:rFonts w:ascii="Times New Roman" w:hAnsi="Times New Roman" w:cs="Times New Roman"/>
          <w:sz w:val="24"/>
          <w:szCs w:val="24"/>
        </w:rPr>
        <w:t xml:space="preserve"> служби України від 29.04.2013 №</w:t>
      </w:r>
      <w:r w:rsidRPr="00FE5D85">
        <w:rPr>
          <w:rFonts w:ascii="Times New Roman" w:hAnsi="Times New Roman" w:cs="Times New Roman"/>
          <w:sz w:val="24"/>
          <w:szCs w:val="24"/>
        </w:rPr>
        <w:t xml:space="preserve"> 68 "Методичні рекомендації щодо переліку підтвердних документів для реєстрації бюджетних зобов'язань та проведення платежів" (у редакції наказу Державної казначейської служби України від 19.07.2</w:t>
      </w:r>
      <w:r>
        <w:rPr>
          <w:rFonts w:ascii="Times New Roman" w:hAnsi="Times New Roman" w:cs="Times New Roman"/>
          <w:sz w:val="24"/>
          <w:szCs w:val="24"/>
        </w:rPr>
        <w:t>019 №</w:t>
      </w:r>
      <w:r w:rsidRPr="00FE5D85">
        <w:rPr>
          <w:rFonts w:ascii="Times New Roman" w:hAnsi="Times New Roman" w:cs="Times New Roman"/>
          <w:sz w:val="24"/>
          <w:szCs w:val="24"/>
        </w:rPr>
        <w:t xml:space="preserve"> 213), та не є вичерпним.</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Водночас, повідомляємо, що Міністерством фінансів</w:t>
      </w:r>
      <w:r>
        <w:rPr>
          <w:rFonts w:ascii="Times New Roman" w:hAnsi="Times New Roman" w:cs="Times New Roman"/>
          <w:sz w:val="24"/>
          <w:szCs w:val="24"/>
        </w:rPr>
        <w:t xml:space="preserve"> України листом від 24.03.2023 №</w:t>
      </w:r>
      <w:r w:rsidRPr="00FE5D85">
        <w:rPr>
          <w:rFonts w:ascii="Times New Roman" w:hAnsi="Times New Roman" w:cs="Times New Roman"/>
          <w:sz w:val="24"/>
          <w:szCs w:val="24"/>
        </w:rPr>
        <w:t xml:space="preserve"> 41010-06-5/7983 (є у відкритому доступі) були надані роз'яснення щодо застосування рахунків-фактур для цілей бухгалтерського обліку.</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 xml:space="preserve">Враховуючи інформацію, наведену Міністерством фінансів України у зазначеному листі, для цілей бухгалтерського обліку оформлений з дотриманням вимог законодавства рахунок-фактура може бути підставою для відображення в бухгалтерському обліку господарської операції з постачання товарів, робіт (послуг) без складання </w:t>
      </w:r>
      <w:proofErr w:type="spellStart"/>
      <w:r w:rsidRPr="00FE5D85">
        <w:rPr>
          <w:rFonts w:ascii="Times New Roman" w:hAnsi="Times New Roman" w:cs="Times New Roman"/>
          <w:sz w:val="24"/>
          <w:szCs w:val="24"/>
        </w:rPr>
        <w:t>акта</w:t>
      </w:r>
      <w:proofErr w:type="spellEnd"/>
      <w:r w:rsidRPr="00FE5D85">
        <w:rPr>
          <w:rFonts w:ascii="Times New Roman" w:hAnsi="Times New Roman" w:cs="Times New Roman"/>
          <w:sz w:val="24"/>
          <w:szCs w:val="24"/>
        </w:rPr>
        <w:t xml:space="preserve"> приймання-передачі, з урахуванням вимог цивільного та господарського законодавства щодо питань, пов'язаних із </w:t>
      </w:r>
      <w:r w:rsidRPr="00FE5D85">
        <w:rPr>
          <w:rFonts w:ascii="Times New Roman" w:hAnsi="Times New Roman" w:cs="Times New Roman"/>
          <w:sz w:val="24"/>
          <w:szCs w:val="24"/>
        </w:rPr>
        <w:lastRenderedPageBreak/>
        <w:t>виконанням договірних зобов'язань, а також належним чином оформлених договорів, тільки у разі оплати такого рахунку-фактури, що підтверджується відповідними документами (платіжна інструкція, розрахунковий чек, касовий чек, розрахункова квитанція, виписка з карткового рахунку, квитанція до прибуткового касового ордера тощо).</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Виходячи із наведеного, рахунок-фактура може бути підтвердним документом при реєстрації бюджетних фінансових зобов'язань розпорядників (одержувачів) бюджетних коштів лише при здійсненні ними попередньої оплати відповідно до законодавства та умов, визначених договорами, або при здійсненні платежів, що не потребують підтвердження отримання товару, робіт чи послуг.</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Звертаємо увагу, що відповідно до частини шостої статті 18 Закону України "Про електронну ідентифікацію та електронні довірчі послуги" кваліфікований електронний підпис має таку саму юридичну силу, як і власноручний підпис, та має презумпцію його відповідності власноручному підпису.</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Таким чином, даний лист підписаний кваліфікованим електронним підписом.</w:t>
      </w:r>
    </w:p>
    <w:p w:rsidR="00FE5D85" w:rsidRPr="00FE5D85" w:rsidRDefault="00FE5D85" w:rsidP="00FE5D85">
      <w:pPr>
        <w:rPr>
          <w:rFonts w:ascii="Times New Roman" w:hAnsi="Times New Roman" w:cs="Times New Roman"/>
          <w:sz w:val="24"/>
          <w:szCs w:val="24"/>
        </w:rPr>
      </w:pP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Начальник Управління</w:t>
      </w:r>
    </w:p>
    <w:p w:rsidR="00FE5D8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обслуговування розпорядників</w:t>
      </w:r>
    </w:p>
    <w:p w:rsidR="005B04E5" w:rsidRPr="00FE5D85" w:rsidRDefault="00FE5D85" w:rsidP="00FE5D85">
      <w:pPr>
        <w:rPr>
          <w:rFonts w:ascii="Times New Roman" w:hAnsi="Times New Roman" w:cs="Times New Roman"/>
          <w:sz w:val="24"/>
          <w:szCs w:val="24"/>
        </w:rPr>
      </w:pPr>
      <w:r w:rsidRPr="00FE5D85">
        <w:rPr>
          <w:rFonts w:ascii="Times New Roman" w:hAnsi="Times New Roman" w:cs="Times New Roman"/>
          <w:sz w:val="24"/>
          <w:szCs w:val="24"/>
        </w:rPr>
        <w:t xml:space="preserve">коштів та інших клієнтів                    </w:t>
      </w:r>
      <w:r>
        <w:rPr>
          <w:rFonts w:ascii="Times New Roman" w:hAnsi="Times New Roman" w:cs="Times New Roman"/>
          <w:sz w:val="24"/>
          <w:szCs w:val="24"/>
        </w:rPr>
        <w:t xml:space="preserve">                                                       </w:t>
      </w:r>
      <w:r w:rsidRPr="00FE5D85">
        <w:rPr>
          <w:rFonts w:ascii="Times New Roman" w:hAnsi="Times New Roman" w:cs="Times New Roman"/>
          <w:sz w:val="24"/>
          <w:szCs w:val="24"/>
        </w:rPr>
        <w:t xml:space="preserve">    Мирослав ТАЛАПА</w:t>
      </w:r>
    </w:p>
    <w:sectPr w:rsidR="005B04E5" w:rsidRPr="00FE5D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98"/>
    <w:rsid w:val="004B41D7"/>
    <w:rsid w:val="005B04E5"/>
    <w:rsid w:val="00933774"/>
    <w:rsid w:val="00B37698"/>
    <w:rsid w:val="00F20E90"/>
    <w:rsid w:val="00FE5D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55D7"/>
  <w15:chartTrackingRefBased/>
  <w15:docId w15:val="{C7E58337-388F-45F4-9FC8-FC098846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2351</Words>
  <Characters>1341</Characters>
  <Application>Microsoft Office Word</Application>
  <DocSecurity>0</DocSecurity>
  <Lines>11</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2025-04-03T08:03:00Z</dcterms:created>
  <dcterms:modified xsi:type="dcterms:W3CDTF">2025-04-03T08:06:00Z</dcterms:modified>
</cp:coreProperties>
</file>