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AD5154" w:rsidRPr="00AD5154" w:rsidTr="008C6FD9">
        <w:trPr>
          <w:tblCellSpacing w:w="18" w:type="dxa"/>
        </w:trPr>
        <w:tc>
          <w:tcPr>
            <w:tcW w:w="5000" w:type="pct"/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6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Правил перевезення пасажирів, багажу, вантажобагажу та пошти залізничним транспортом України</w:t>
            </w:r>
          </w:p>
        </w:tc>
      </w:tr>
    </w:tbl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AD515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СИСТЕМА КЛАСИФІКАЦІЇ ПАСАЖИРСЬКИХ ПОЇЗДІВ ІЗ РЕКОМЕНДОВАНИМ РІВНЕМ КОМФОРТУ/СЕРВІСУ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8"/>
        <w:gridCol w:w="330"/>
        <w:gridCol w:w="504"/>
        <w:gridCol w:w="240"/>
        <w:gridCol w:w="240"/>
        <w:gridCol w:w="408"/>
        <w:gridCol w:w="383"/>
        <w:gridCol w:w="222"/>
        <w:gridCol w:w="373"/>
        <w:gridCol w:w="383"/>
        <w:gridCol w:w="383"/>
        <w:gridCol w:w="245"/>
        <w:gridCol w:w="785"/>
        <w:gridCol w:w="589"/>
        <w:gridCol w:w="417"/>
        <w:gridCol w:w="417"/>
        <w:gridCol w:w="383"/>
        <w:gridCol w:w="289"/>
        <w:gridCol w:w="245"/>
        <w:gridCol w:w="245"/>
        <w:gridCol w:w="383"/>
        <w:gridCol w:w="383"/>
        <w:gridCol w:w="245"/>
        <w:gridCol w:w="263"/>
      </w:tblGrid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200" w:type="pct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Категорія пасажирського поїзда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Інтерсіті</w:t>
            </w:r>
            <w:proofErr w:type="spellEnd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+ (ІС+)</w:t>
            </w:r>
          </w:p>
        </w:tc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Інтерсіті</w:t>
            </w:r>
            <w:proofErr w:type="spellEnd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(ІС)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Регіональний експрес (РЕ)</w:t>
            </w:r>
          </w:p>
        </w:tc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Регіональний поїзд (Р)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Приміський поїзд (П)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Міський поїзд (М)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Нічний експрес (НЕ)</w:t>
            </w:r>
          </w:p>
        </w:tc>
        <w:tc>
          <w:tcPr>
            <w:tcW w:w="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Нічний швидкий (НШ)</w:t>
            </w:r>
          </w:p>
        </w:tc>
        <w:tc>
          <w:tcPr>
            <w:tcW w:w="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Нічний пасажирський (НП)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 Вид сполучення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Регіональне</w:t>
            </w:r>
          </w:p>
        </w:tc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Регіональне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Регіональне</w:t>
            </w:r>
          </w:p>
        </w:tc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Регіональне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Приміське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Міське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Регіональне</w:t>
            </w:r>
          </w:p>
        </w:tc>
        <w:tc>
          <w:tcPr>
            <w:tcW w:w="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Регіональне</w:t>
            </w:r>
          </w:p>
        </w:tc>
        <w:tc>
          <w:tcPr>
            <w:tcW w:w="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Регіональне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 Категорія поїзда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Денний швидкісний</w:t>
            </w:r>
          </w:p>
        </w:tc>
        <w:tc>
          <w:tcPr>
            <w:tcW w:w="4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Денний швидкісний</w:t>
            </w:r>
          </w:p>
        </w:tc>
        <w:tc>
          <w:tcPr>
            <w:tcW w:w="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Денний швидкісний</w:t>
            </w:r>
          </w:p>
        </w:tc>
        <w:tc>
          <w:tcPr>
            <w:tcW w:w="5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Денний швидкий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Денний приміський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Денний міський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Нічний швидкісний</w:t>
            </w:r>
          </w:p>
        </w:tc>
        <w:tc>
          <w:tcPr>
            <w:tcW w:w="5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Нічний швидкий</w:t>
            </w:r>
          </w:p>
        </w:tc>
        <w:tc>
          <w:tcPr>
            <w:tcW w:w="7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Нічний пасажирський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3. Категорія вагона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(м/в)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(м/в)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(м/в)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(м/в)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б/к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б/к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(м/в)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М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(м/в)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СВ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(м/в)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 Наявність елементів комфорту/сервісу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4.1. Комфортабельні сидіння 1-го класу з регульованим нахилом спинки крісла, розташовані одне за одним за схемою 1 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+ 2 або 2 + 2*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4.1.1. М'які одно- та двомісні крісла, столи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4.2. Комфортабельні сидіння 2-го класу з регульованим нахилом спинки крісла, розташовані одне за одним за схемою 2 + 2 або 3 + 2*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4.2.1. М'які </w:t>
            </w:r>
            <w:proofErr w:type="spellStart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дво</w:t>
            </w:r>
            <w:proofErr w:type="spellEnd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 та тримісні крісла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4.3. Сидіння або дивани 3-го класу без регульованого нахилу спинки, розташовані одне навпроти одного за схемою 3 + 3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4.4. Розетки для ноутбуків (не менше ніж 1 на 2 пасажирських місця)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 xml:space="preserve">4.5. </w:t>
            </w:r>
            <w:proofErr w:type="spellStart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WiFi</w:t>
            </w:r>
            <w:proofErr w:type="spellEnd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-Інтернет**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4.6. Харчування у поїзді (вагон-ресторан, бар)**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4.7. Обов'язкове зазначення місця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4.8. Квитки можна замовити за телефоном та через Інтернет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4.9. Під час резервування квитка можливо забронювати готель, автомобіль тощо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4.10. Замовлення таксі чи носіїв (з вагона через провідника)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4.11. Система абонементів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4.12. Подача гарячих напоїв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4.13. Подача </w:t>
            </w:r>
            <w:proofErr w:type="spellStart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прохолоджувальних</w:t>
            </w:r>
            <w:proofErr w:type="spellEnd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напоїв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4.14. Спеціальні умови для інвалідів**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4.15. Обов'язкове кондиціювання, системи обігріву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4.16. Вентиляція, системи обігріву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4.17. Інформаційні табло (монітори)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4.18. </w:t>
            </w:r>
            <w:proofErr w:type="spellStart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Відеомонітори</w:t>
            </w:r>
            <w:proofErr w:type="spellEnd"/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4.19. Можливість перевезення велосипеда**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4.20. Свіжа преса (інформаційно-ділова)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4.21. Надання комплекту постільної білизни, санітарно-гігієнічних наборів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4.22. Експрес-пошта**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4.23. Можливість </w:t>
            </w: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перевезення автомобіля у вагоні-автомобілевозі у складі поїзда між кінцевими станціями маршруту**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AD5154" w:rsidRPr="00AD5154" w:rsidTr="008C6FD9">
        <w:trPr>
          <w:tblCellSpacing w:w="18" w:type="dxa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4.24. Усі туалети в поїзді обладнані системою вакуумного збору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D5154" w:rsidRPr="00AD5154" w:rsidRDefault="00AD5154" w:rsidP="00AD5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AD5154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AD5154" w:rsidRPr="00AD5154" w:rsidRDefault="00AD5154" w:rsidP="00AD5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D5154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D5154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Примітка:</w:t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t>Б - забезпечується технічними вимогами до рухомого складу або входить до базового набору послуг;</w:t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t>Д - послуга оплачується додатково;</w:t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t>м/в - можливе включення;</w:t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t>б/к - без категорії.</w:t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t>____________</w:t>
      </w: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* </w:t>
      </w:r>
      <w:r w:rsidRPr="00AD5154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У складі поїздів класів ІС+ та ІС можуть тимчасово використовуватися пасажирські вагони 1-го та 2-го класів з відмінною компоновкою </w:t>
      </w:r>
      <w:proofErr w:type="spellStart"/>
      <w:r w:rsidRPr="00AD5154">
        <w:rPr>
          <w:rFonts w:ascii="Times New Roman" w:eastAsiaTheme="minorEastAsia" w:hAnsi="Times New Roman" w:cs="Times New Roman"/>
          <w:sz w:val="20"/>
          <w:szCs w:val="20"/>
          <w:lang w:eastAsia="uk-UA"/>
        </w:rPr>
        <w:t>салона</w:t>
      </w:r>
      <w:proofErr w:type="spellEnd"/>
      <w:r w:rsidRPr="00AD5154">
        <w:rPr>
          <w:rFonts w:ascii="Times New Roman" w:eastAsiaTheme="minorEastAsia" w:hAnsi="Times New Roman" w:cs="Times New Roman"/>
          <w:sz w:val="20"/>
          <w:szCs w:val="20"/>
          <w:lang w:eastAsia="uk-UA"/>
        </w:rPr>
        <w:t xml:space="preserve"> за умови, що ці вагони були придбані та поставлені на баланс відповідної залізниці до 30 грудня 2011 року до дня проходження ними чергового </w:t>
      </w:r>
      <w:proofErr w:type="spellStart"/>
      <w:r w:rsidRPr="00AD5154">
        <w:rPr>
          <w:rFonts w:ascii="Times New Roman" w:eastAsiaTheme="minorEastAsia" w:hAnsi="Times New Roman" w:cs="Times New Roman"/>
          <w:sz w:val="20"/>
          <w:szCs w:val="20"/>
          <w:lang w:eastAsia="uk-UA"/>
        </w:rPr>
        <w:t>капітально</w:t>
      </w:r>
      <w:proofErr w:type="spellEnd"/>
      <w:r w:rsidRPr="00AD5154">
        <w:rPr>
          <w:rFonts w:ascii="Times New Roman" w:eastAsiaTheme="minorEastAsia" w:hAnsi="Times New Roman" w:cs="Times New Roman"/>
          <w:sz w:val="20"/>
          <w:szCs w:val="20"/>
          <w:lang w:eastAsia="uk-UA"/>
        </w:rPr>
        <w:t>-відновлювального ремонту із встановленням компоновки відповідно до даної класифікації.</w:t>
      </w:r>
    </w:p>
    <w:p w:rsidR="00AD5154" w:rsidRPr="00AD5154" w:rsidRDefault="00AD5154" w:rsidP="00AD5154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uk-UA"/>
        </w:rPr>
      </w:pPr>
      <w:r w:rsidRPr="00AD5154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** </w:t>
      </w:r>
      <w:r w:rsidRPr="00AD5154">
        <w:rPr>
          <w:rFonts w:ascii="Times New Roman" w:eastAsiaTheme="minorEastAsia" w:hAnsi="Times New Roman" w:cs="Times New Roman"/>
          <w:sz w:val="20"/>
          <w:szCs w:val="20"/>
          <w:lang w:eastAsia="uk-UA"/>
        </w:rPr>
        <w:t>Послуга надається у спеціально обладнаних вагонах.</w:t>
      </w:r>
    </w:p>
    <w:p w:rsidR="00AD5154" w:rsidRPr="00AD5154" w:rsidRDefault="00AD5154" w:rsidP="00AD5154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</w:pPr>
      <w:bookmarkStart w:id="0" w:name="_GoBack"/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(Правила доповнено додатком 6 згідно з наказом 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Міністерства інфраструктури України від 01.12.2011 р. N 586,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додаток 6 у редакції наказу Міністерства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 інфраструктури України від 02.11.2012 р. N 649,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 із змінами, внесеними згідно з наказом 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 xml:space="preserve"> </w:t>
      </w:r>
      <w:r w:rsidRPr="00AD5154">
        <w:rPr>
          <w:rFonts w:ascii="Times New Roman" w:eastAsiaTheme="minorEastAsia" w:hAnsi="Times New Roman" w:cs="Times New Roman"/>
          <w:i/>
          <w:sz w:val="24"/>
          <w:szCs w:val="24"/>
          <w:lang w:eastAsia="uk-UA"/>
        </w:rPr>
        <w:t>Міністерства інфраструктури України від 25.01.2013 р. N 44)</w:t>
      </w:r>
    </w:p>
    <w:bookmarkEnd w:id="0"/>
    <w:p w:rsidR="007725AF" w:rsidRPr="00AD5154" w:rsidRDefault="007725AF" w:rsidP="00AD5154">
      <w:pPr>
        <w:rPr>
          <w:i/>
        </w:rPr>
      </w:pPr>
    </w:p>
    <w:sectPr w:rsidR="007725AF" w:rsidRPr="00AD51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154"/>
    <w:rsid w:val="007725AF"/>
    <w:rsid w:val="00AD515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4201C-0A2B-42A4-A23A-B1FA6326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D5154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D515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154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D5154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AD5154"/>
  </w:style>
  <w:style w:type="paragraph" w:customStyle="1" w:styleId="msonormal0">
    <w:name w:val="msonormal"/>
    <w:basedOn w:val="a"/>
    <w:rsid w:val="00AD51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AD51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2926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2017-09-27T09:59:00Z</dcterms:created>
  <dcterms:modified xsi:type="dcterms:W3CDTF">2017-09-27T09:59:00Z</dcterms:modified>
</cp:coreProperties>
</file>