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D3" w:rsidRDefault="009522D3" w:rsidP="009522D3">
      <w:pPr>
        <w:spacing w:after="75"/>
        <w:ind w:firstLine="240"/>
        <w:jc w:val="center"/>
      </w:pPr>
      <w:r>
        <w:rPr>
          <w:b/>
          <w:color w:val="000000"/>
          <w:sz w:val="24"/>
        </w:rPr>
        <w:t>МІНІСТЕРСТВО ОБОРОНИ УКРАЇНИ</w:t>
      </w:r>
      <w:r>
        <w:br/>
      </w:r>
      <w:r>
        <w:rPr>
          <w:b/>
          <w:color w:val="000000"/>
          <w:sz w:val="24"/>
        </w:rPr>
        <w:t>ДЕПАРТАМЕНТ СОЦІАЛЬНОГО ЗАБЕЗПЕЧЕННЯ</w:t>
      </w:r>
      <w:bookmarkStart w:id="0" w:name="2"/>
      <w:bookmarkEnd w:id="0"/>
    </w:p>
    <w:p w:rsidR="009522D3" w:rsidRDefault="009522D3" w:rsidP="009522D3">
      <w:pPr>
        <w:pStyle w:val="2"/>
        <w:spacing w:after="225"/>
        <w:jc w:val="center"/>
      </w:pPr>
      <w:r>
        <w:rPr>
          <w:rFonts w:ascii="Times New Roman" w:hAnsi="Times New Roman"/>
          <w:color w:val="000000"/>
          <w:sz w:val="40"/>
        </w:rPr>
        <w:t>ЛИСТ</w:t>
      </w:r>
      <w:bookmarkStart w:id="1" w:name="3"/>
      <w:bookmarkEnd w:id="1"/>
    </w:p>
    <w:p w:rsidR="009522D3" w:rsidRDefault="009522D3" w:rsidP="009522D3">
      <w:pPr>
        <w:spacing w:after="75"/>
        <w:ind w:firstLine="24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від 20.02.2025 р. №</w:t>
      </w:r>
      <w:r>
        <w:rPr>
          <w:b/>
          <w:color w:val="000000"/>
          <w:sz w:val="24"/>
        </w:rPr>
        <w:t xml:space="preserve"> 220/13/</w:t>
      </w:r>
      <w:proofErr w:type="spellStart"/>
      <w:r>
        <w:rPr>
          <w:b/>
          <w:color w:val="000000"/>
          <w:sz w:val="24"/>
        </w:rPr>
        <w:t>ВихЗПІ</w:t>
      </w:r>
      <w:proofErr w:type="spellEnd"/>
      <w:r>
        <w:rPr>
          <w:b/>
          <w:color w:val="000000"/>
          <w:sz w:val="24"/>
        </w:rPr>
        <w:t>/152</w:t>
      </w:r>
      <w:bookmarkStart w:id="2" w:name="4"/>
      <w:bookmarkEnd w:id="2"/>
    </w:p>
    <w:p w:rsidR="009522D3" w:rsidRDefault="009522D3" w:rsidP="009522D3">
      <w:pPr>
        <w:spacing w:after="75"/>
        <w:ind w:firstLine="240"/>
        <w:jc w:val="center"/>
      </w:pPr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У відповідь на Ваш запит на публічну інформацію щодо правомірності відмови у виплаті додаткової винагороди у розмірі 100000 грн та матеріальної допомоги у зв'язку з отриманою травмою.</w:t>
      </w:r>
      <w:bookmarkStart w:id="3" w:name="5"/>
      <w:bookmarkEnd w:id="3"/>
    </w:p>
    <w:p w:rsidR="009522D3" w:rsidRPr="009522D3" w:rsidRDefault="009522D3" w:rsidP="009522D3">
      <w:pPr>
        <w:spacing w:after="75"/>
        <w:ind w:firstLine="240"/>
        <w:jc w:val="both"/>
        <w:rPr>
          <w:b/>
        </w:rPr>
      </w:pPr>
      <w:r w:rsidRPr="009522D3">
        <w:rPr>
          <w:b/>
          <w:i/>
          <w:sz w:val="24"/>
        </w:rPr>
        <w:t>Щодо додаткової винагороди в розмірі 100000 грн.</w:t>
      </w:r>
      <w:bookmarkStart w:id="4" w:name="6"/>
      <w:bookmarkStart w:id="5" w:name="_GoBack"/>
      <w:bookmarkEnd w:id="4"/>
      <w:bookmarkEnd w:id="5"/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Відповідно до розділу XXXIV Порядку виплати грошового забезпечення військовослужбовцям Збройних Сил України та деяким іншим особам, затвердженого наказом Міністерства о</w:t>
      </w:r>
      <w:r w:rsidRPr="009522D3">
        <w:rPr>
          <w:sz w:val="24"/>
        </w:rPr>
        <w:t>борони України від 07.06.2018 №</w:t>
      </w:r>
      <w:r w:rsidRPr="009522D3">
        <w:rPr>
          <w:sz w:val="24"/>
        </w:rPr>
        <w:t xml:space="preserve"> 260, зареєстрованого в Міністерстві</w:t>
      </w:r>
      <w:r>
        <w:rPr>
          <w:sz w:val="24"/>
        </w:rPr>
        <w:t xml:space="preserve"> юстиції України 26.06.2018 за №</w:t>
      </w:r>
      <w:r w:rsidRPr="009522D3">
        <w:rPr>
          <w:sz w:val="24"/>
        </w:rPr>
        <w:t xml:space="preserve"> 745/32197, військовослужбовці, які отримали поранення (контузію, травму або каліцтво), пов'язані із захистом Батьківщини, мають право на виплату додаткової винагороди у розмірі 100000 грн у період перебування на лікуванні або у відпустці для лікування після тяжкого поранення за висновком військово-лікарської комісії (далі - ВЛК).</w:t>
      </w:r>
      <w:bookmarkStart w:id="6" w:name="7"/>
      <w:bookmarkEnd w:id="6"/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Однак, якщо у рапорті зазначено "відпустка за станом здоров'я", а не "відпустка для лікування", це може стати підставою для відмови у виплаті. Рекомендуємо звернутися до командира військової частини з рапортом про внесення уточнень у документи відповідно до висновків ВЛК.</w:t>
      </w:r>
      <w:bookmarkStart w:id="7" w:name="8"/>
      <w:bookmarkEnd w:id="7"/>
    </w:p>
    <w:p w:rsidR="009522D3" w:rsidRPr="009522D3" w:rsidRDefault="009522D3" w:rsidP="009522D3">
      <w:pPr>
        <w:spacing w:after="75"/>
        <w:ind w:firstLine="240"/>
        <w:jc w:val="both"/>
        <w:rPr>
          <w:b/>
        </w:rPr>
      </w:pPr>
      <w:r w:rsidRPr="009522D3">
        <w:rPr>
          <w:b/>
          <w:i/>
          <w:sz w:val="24"/>
        </w:rPr>
        <w:t>Щодо матеріальної допомоги.</w:t>
      </w:r>
      <w:bookmarkStart w:id="8" w:name="9"/>
      <w:bookmarkEnd w:id="8"/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Відповідно до пункту 7 розділу XXIV Порядку виплати грошового забезпечення та пункту 6 окремого дору</w:t>
      </w:r>
      <w:r w:rsidRPr="009522D3">
        <w:rPr>
          <w:sz w:val="24"/>
        </w:rPr>
        <w:t>чення Міністра оборони України №</w:t>
      </w:r>
      <w:r w:rsidRPr="009522D3">
        <w:rPr>
          <w:sz w:val="24"/>
        </w:rPr>
        <w:t xml:space="preserve"> 156/</w:t>
      </w:r>
      <w:proofErr w:type="spellStart"/>
      <w:r w:rsidRPr="009522D3">
        <w:rPr>
          <w:sz w:val="24"/>
        </w:rPr>
        <w:t>уд</w:t>
      </w:r>
      <w:proofErr w:type="spellEnd"/>
      <w:r w:rsidRPr="009522D3">
        <w:rPr>
          <w:sz w:val="24"/>
        </w:rPr>
        <w:t xml:space="preserve"> від 09.01.2025, матеріальна допомога для вирішення соціально-побутових питань виплачується військовослужбовцям, які отримали у 2025 році або в грудні 2024 року поранення, контузію, травму або каліцтво, пов'язаних із захистом Батьківщини, що підтверджено постановою ВЛК.</w:t>
      </w:r>
      <w:bookmarkStart w:id="9" w:name="10"/>
      <w:bookmarkEnd w:id="9"/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Якщо у Вашому випадку фінансовий орган відмовив у виплаті через те, що формулювання в документах містить слово "травма", а не "поранення", рекомендуємо наступне.</w:t>
      </w:r>
      <w:bookmarkStart w:id="10" w:name="11"/>
      <w:bookmarkEnd w:id="10"/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Подати рапорт командиру частини з вимогою перегляду рішення щодо виплати, посилаючись на підпункт 6.3.3.4 Доручення.</w:t>
      </w:r>
      <w:bookmarkStart w:id="11" w:name="12"/>
      <w:bookmarkEnd w:id="11"/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Якщо питання не вирішено, рапорт подається до наступного прямого командира відповідно до нака</w:t>
      </w:r>
      <w:r w:rsidRPr="009522D3">
        <w:rPr>
          <w:sz w:val="24"/>
        </w:rPr>
        <w:t>зу №</w:t>
      </w:r>
      <w:r w:rsidRPr="009522D3">
        <w:rPr>
          <w:sz w:val="24"/>
        </w:rPr>
        <w:t xml:space="preserve"> 531 від 06.08.2024 "Про затвердження Порядку організації роботи з рапортами військовослужбовців у системі Міністерства оборони України".</w:t>
      </w:r>
      <w:bookmarkStart w:id="12" w:name="13"/>
      <w:bookmarkEnd w:id="12"/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У разі подальшої відмови можливо звернутися до суду для захисту прав.</w:t>
      </w:r>
      <w:bookmarkStart w:id="13" w:name="14"/>
      <w:bookmarkEnd w:id="13"/>
    </w:p>
    <w:p w:rsidR="009522D3" w:rsidRPr="009522D3" w:rsidRDefault="009522D3" w:rsidP="009522D3">
      <w:pPr>
        <w:spacing w:after="75"/>
        <w:ind w:firstLine="240"/>
        <w:jc w:val="both"/>
      </w:pPr>
      <w:r w:rsidRPr="009522D3">
        <w:rPr>
          <w:sz w:val="24"/>
        </w:rPr>
        <w:t>Інформуємо, що листи Департаменту мають виключно інформаційний та рекомендаційний характер і не є нормативно-правовими актами, тому не встановлюють нових правових норм.</w:t>
      </w:r>
      <w:bookmarkStart w:id="14" w:name="15"/>
      <w:bookmarkEnd w:id="14"/>
    </w:p>
    <w:p w:rsidR="009522D3" w:rsidRDefault="009522D3" w:rsidP="009522D3">
      <w:pPr>
        <w:spacing w:after="75"/>
        <w:ind w:firstLine="2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bookmarkStart w:id="15" w:name="16"/>
      <w:bookmarkEnd w:id="15"/>
    </w:p>
    <w:p w:rsidR="009522D3" w:rsidRDefault="009522D3" w:rsidP="009522D3">
      <w:pPr>
        <w:spacing w:after="75"/>
        <w:ind w:firstLine="24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5"/>
      </w:tblGrid>
      <w:tr w:rsidR="009522D3" w:rsidTr="00DA1EAB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9522D3" w:rsidRDefault="009522D3" w:rsidP="009522D3">
            <w:pPr>
              <w:widowControl w:val="0"/>
              <w:spacing w:after="75"/>
            </w:pPr>
            <w:r>
              <w:rPr>
                <w:b/>
                <w:color w:val="000000"/>
                <w:sz w:val="24"/>
              </w:rPr>
              <w:t>Заступник директора Департаменту -</w:t>
            </w:r>
            <w:r>
              <w:br/>
            </w:r>
            <w:r>
              <w:rPr>
                <w:b/>
                <w:color w:val="000000"/>
                <w:sz w:val="24"/>
              </w:rPr>
              <w:t>начальник відділу грошового забезпечення</w:t>
            </w:r>
            <w:r>
              <w:br/>
            </w:r>
            <w:r>
              <w:rPr>
                <w:b/>
                <w:color w:val="000000"/>
                <w:sz w:val="24"/>
              </w:rPr>
              <w:t>полковник</w:t>
            </w:r>
            <w:bookmarkStart w:id="16" w:name="17"/>
            <w:bookmarkEnd w:id="16"/>
          </w:p>
        </w:tc>
        <w:tc>
          <w:tcPr>
            <w:tcW w:w="4845" w:type="dxa"/>
            <w:shd w:val="clear" w:color="auto" w:fill="auto"/>
            <w:vAlign w:val="center"/>
          </w:tcPr>
          <w:p w:rsidR="009522D3" w:rsidRDefault="009522D3" w:rsidP="00DA1EAB">
            <w:pPr>
              <w:widowControl w:val="0"/>
              <w:spacing w:after="75"/>
              <w:jc w:val="center"/>
            </w:pPr>
            <w:r>
              <w:rPr>
                <w:b/>
                <w:color w:val="000000"/>
                <w:sz w:val="24"/>
              </w:rPr>
              <w:t>Вадим СОРОКОТЯГА</w:t>
            </w:r>
            <w:bookmarkStart w:id="17" w:name="18"/>
            <w:bookmarkEnd w:id="17"/>
          </w:p>
        </w:tc>
      </w:tr>
    </w:tbl>
    <w:p w:rsidR="005B04E5" w:rsidRDefault="005B04E5"/>
    <w:sectPr w:rsidR="005B04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28">
    <w:altName w:val="Cambria"/>
    <w:charset w:val="01"/>
    <w:family w:val="roman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05"/>
    <w:rsid w:val="00095305"/>
    <w:rsid w:val="004B41D7"/>
    <w:rsid w:val="005B04E5"/>
    <w:rsid w:val="00933774"/>
    <w:rsid w:val="009522D3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EC06"/>
  <w15:chartTrackingRefBased/>
  <w15:docId w15:val="{4947CA5E-88EE-41D6-849D-2F78959C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2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2">
    <w:name w:val="heading 2"/>
    <w:basedOn w:val="a"/>
    <w:next w:val="a"/>
    <w:link w:val="20"/>
    <w:qFormat/>
    <w:rsid w:val="009522D3"/>
    <w:pPr>
      <w:keepNext/>
      <w:keepLines/>
      <w:spacing w:before="200" w:after="200"/>
      <w:outlineLvl w:val="1"/>
    </w:pPr>
    <w:rPr>
      <w:rFonts w:ascii="font328" w:eastAsia="font328" w:hAnsi="font328" w:cs="font328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22D3"/>
    <w:rPr>
      <w:rFonts w:ascii="font328" w:eastAsia="font328" w:hAnsi="font328" w:cs="font328"/>
      <w:b/>
      <w:bCs/>
      <w:color w:val="4F81BD"/>
      <w:kern w:val="0"/>
      <w:sz w:val="26"/>
      <w:szCs w:val="2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1601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2025-02-25T07:14:00Z</dcterms:created>
  <dcterms:modified xsi:type="dcterms:W3CDTF">2025-02-25T07:21:00Z</dcterms:modified>
</cp:coreProperties>
</file>