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BBD" w:rsidRPr="00AB0BBD" w:rsidRDefault="00AB0BBD" w:rsidP="00AB0BBD">
      <w:pPr>
        <w:spacing w:after="165" w:line="240" w:lineRule="auto"/>
        <w:jc w:val="center"/>
        <w:rPr>
          <w:rFonts w:ascii="inherit" w:eastAsia="Times New Roman" w:hAnsi="inherit" w:cs="Arial"/>
          <w:color w:val="293A55"/>
          <w:sz w:val="51"/>
          <w:szCs w:val="51"/>
          <w:lang w:eastAsia="uk-UA"/>
        </w:rPr>
      </w:pPr>
      <w:r w:rsidRPr="00AB0BBD">
        <w:rPr>
          <w:rFonts w:ascii="inherit" w:eastAsia="Times New Roman" w:hAnsi="inherit" w:cs="Arial"/>
          <w:b/>
          <w:bCs/>
          <w:color w:val="293A55"/>
          <w:sz w:val="51"/>
          <w:szCs w:val="51"/>
          <w:lang w:eastAsia="uk-UA"/>
        </w:rPr>
        <w:t>МІНІСТЕРСТВО У СПРАВАХ ВЕТ</w:t>
      </w:r>
      <w:bookmarkStart w:id="0" w:name="_GoBack"/>
      <w:bookmarkEnd w:id="0"/>
      <w:r w:rsidRPr="00AB0BBD">
        <w:rPr>
          <w:rFonts w:ascii="inherit" w:eastAsia="Times New Roman" w:hAnsi="inherit" w:cs="Arial"/>
          <w:b/>
          <w:bCs/>
          <w:color w:val="293A55"/>
          <w:sz w:val="51"/>
          <w:szCs w:val="51"/>
          <w:lang w:eastAsia="uk-UA"/>
        </w:rPr>
        <w:t>ЕРАНІВ УКРАЇНИ</w:t>
      </w:r>
    </w:p>
    <w:p w:rsidR="00AB0BBD" w:rsidRPr="00AB0BBD" w:rsidRDefault="00AB0BBD" w:rsidP="00AB0BBD">
      <w:pPr>
        <w:spacing w:before="330" w:after="165" w:line="240" w:lineRule="auto"/>
        <w:jc w:val="center"/>
        <w:outlineLvl w:val="1"/>
        <w:rPr>
          <w:rFonts w:ascii="inherit" w:eastAsia="Times New Roman" w:hAnsi="inherit" w:cs="Arial"/>
          <w:color w:val="293A55"/>
          <w:sz w:val="51"/>
          <w:szCs w:val="51"/>
          <w:lang w:eastAsia="uk-UA"/>
        </w:rPr>
      </w:pPr>
      <w:r w:rsidRPr="00AB0BBD">
        <w:rPr>
          <w:rFonts w:ascii="inherit" w:eastAsia="Times New Roman" w:hAnsi="inherit" w:cs="Arial"/>
          <w:b/>
          <w:bCs/>
          <w:color w:val="293A55"/>
          <w:sz w:val="51"/>
          <w:szCs w:val="51"/>
          <w:lang w:eastAsia="uk-UA"/>
        </w:rPr>
        <w:t>НАКАЗ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AB0BBD" w:rsidRPr="00AB0BBD" w:rsidTr="00AB0BBD"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10.12.2024</w:t>
            </w:r>
          </w:p>
        </w:tc>
        <w:tc>
          <w:tcPr>
            <w:tcW w:w="1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м. Київ</w:t>
            </w:r>
          </w:p>
        </w:tc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 456</w:t>
            </w:r>
          </w:p>
        </w:tc>
      </w:tr>
    </w:tbl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b/>
          <w:bCs/>
          <w:color w:val="293A55"/>
          <w:sz w:val="24"/>
          <w:szCs w:val="24"/>
          <w:lang w:eastAsia="uk-UA"/>
        </w:rPr>
        <w:t>Зареєстровано в Міністерстві юстиції України</w:t>
      </w:r>
      <w:r w:rsidRPr="00AB0BBD">
        <w:rPr>
          <w:rFonts w:ascii="Arial" w:eastAsia="Times New Roman" w:hAnsi="Arial" w:cs="Arial"/>
          <w:b/>
          <w:bCs/>
          <w:color w:val="293A55"/>
          <w:sz w:val="24"/>
          <w:szCs w:val="24"/>
          <w:lang w:eastAsia="uk-UA"/>
        </w:rPr>
        <w:br/>
        <w:t>13 грудня 2024 р. за N 1911/43256</w:t>
      </w:r>
    </w:p>
    <w:p w:rsidR="00AB0BBD" w:rsidRPr="00AB0BBD" w:rsidRDefault="00AB0BBD" w:rsidP="00AB0BBD">
      <w:pPr>
        <w:spacing w:before="330" w:after="165" w:line="240" w:lineRule="auto"/>
        <w:outlineLvl w:val="1"/>
        <w:rPr>
          <w:rFonts w:ascii="inherit" w:eastAsia="Times New Roman" w:hAnsi="inherit" w:cs="Arial"/>
          <w:color w:val="293A55"/>
          <w:sz w:val="51"/>
          <w:szCs w:val="51"/>
          <w:lang w:eastAsia="uk-UA"/>
        </w:rPr>
      </w:pPr>
      <w:r w:rsidRPr="00AB0BBD">
        <w:rPr>
          <w:rFonts w:ascii="inherit" w:eastAsia="Times New Roman" w:hAnsi="inherit" w:cs="Arial"/>
          <w:b/>
          <w:bCs/>
          <w:color w:val="293A55"/>
          <w:sz w:val="51"/>
          <w:szCs w:val="51"/>
          <w:lang w:eastAsia="uk-UA"/>
        </w:rPr>
        <w:t>Про затвердження Критерію, за яким здійснюється визначення підприємств, установ, організацій, які мають важливе значення для галузі національної економіки у сфері соціального захисту ветеранів та членів їх сімей</w:t>
      </w:r>
    </w:p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Відповідно до </w:t>
      </w:r>
      <w:r w:rsidRPr="00AB0BBD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статті 25 Закону України "Про мобілізаційну підготовку та мобілізацію"</w:t>
      </w: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, підпункту 4 пункту 2 Критеріїв та порядку, 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 </w:t>
      </w:r>
      <w:r w:rsidRPr="00AB0BBD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постановою Кабінету Міністрів України від 27 січня 2023 року N 76</w:t>
      </w: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 (в редакції </w:t>
      </w:r>
      <w:r w:rsidRPr="00AB0BBD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постанови Кабінету Міністрів України від 05 червня 2024 року N 650</w:t>
      </w: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), пункту 9 Положення про Міністерство у справах ветеранів, затвердженого </w:t>
      </w:r>
      <w:r w:rsidRPr="00AB0BBD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постановою Кабінету Міністрів України від 27 грудня 2018 року N 1175</w:t>
      </w: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 (в редакції </w:t>
      </w:r>
      <w:r w:rsidRPr="00AB0BBD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постанови Кабінету Міністрів України від 15 квітня 2020 року N 276</w:t>
      </w: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),</w:t>
      </w:r>
    </w:p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b/>
          <w:bCs/>
          <w:color w:val="293A55"/>
          <w:sz w:val="24"/>
          <w:szCs w:val="24"/>
          <w:lang w:eastAsia="uk-UA"/>
        </w:rPr>
        <w:t>НАКАЗУЮ:</w:t>
      </w:r>
    </w:p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1. Затвердити Критерій, за яким здійснюється визначення підприємств, установ, організацій, які мають важливе значення для галузі національної економіки у сфері соціального захисту ветеранів та членів їх сімей, що додаються.</w:t>
      </w:r>
    </w:p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2. Сектору з питань мобілізаційної роботи, цивільного захисту та охорони праці Міністерства у справах ветеранів України подати цей наказ в установленому порядку на державну реєстрацію до Міністерства юстиції України.</w:t>
      </w:r>
    </w:p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3. Визнати таким, що втратив чинність, </w:t>
      </w:r>
      <w:r w:rsidRPr="00AB0BBD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наказ Міністерства у справах ветеранів України від 06 червня 2023 року N 130 "Про затвердження Критеріїв, за якими </w:t>
      </w:r>
      <w:r w:rsidRPr="00AB0BBD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>здійснюється визначення підприємств, установ та організацій, які мають важливе значення для галузей національної економіки у сфері соціального захисту ветеранів та членів їх сімей"</w:t>
      </w: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, зареєстрований в Міністерстві юстиції України 13 червня 2023 року за N 981/40037.</w:t>
      </w:r>
    </w:p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4. Цей наказ набирає чинності з дня його офіційного опублікування.</w:t>
      </w:r>
    </w:p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 xml:space="preserve">5. Контроль за виконанням наказу покласти на державного секретаря </w:t>
      </w:r>
      <w:proofErr w:type="spellStart"/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Шаповалову</w:t>
      </w:r>
      <w:proofErr w:type="spellEnd"/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 xml:space="preserve"> В. В.</w:t>
      </w:r>
    </w:p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 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B0BBD" w:rsidRPr="00AB0BBD" w:rsidTr="00AB0BBD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Міністр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Наталія КАЛМИКОВА</w:t>
            </w:r>
          </w:p>
        </w:tc>
      </w:tr>
      <w:tr w:rsidR="00AB0BBD" w:rsidRPr="00AB0BBD" w:rsidTr="00AB0BBD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ПОГОДЖЕНО: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0B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B0BBD" w:rsidRPr="00AB0BBD" w:rsidTr="00AB0BBD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Міністр оборони 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Рустем</w:t>
            </w:r>
            <w:proofErr w:type="spellEnd"/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УМЄРОВ</w:t>
            </w:r>
          </w:p>
        </w:tc>
      </w:tr>
      <w:tr w:rsidR="00AB0BBD" w:rsidRPr="00AB0BBD" w:rsidTr="00AB0BBD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Виконувач обов'язків</w:t>
            </w: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Міністра економіки 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Тарас КАЧКА</w:t>
            </w:r>
          </w:p>
        </w:tc>
      </w:tr>
    </w:tbl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 </w:t>
      </w:r>
    </w:p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ЗАТВЕРДЖЕНО</w:t>
      </w: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br/>
        <w:t>Наказ Міністерства у справах ветеранів України</w:t>
      </w: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br/>
        <w:t>10 грудня 2024 року N 456</w:t>
      </w:r>
    </w:p>
    <w:p w:rsidR="00AB0BBD" w:rsidRPr="00AB0BBD" w:rsidRDefault="00AB0BBD" w:rsidP="00AB0BBD">
      <w:pPr>
        <w:spacing w:before="330" w:after="165" w:line="240" w:lineRule="auto"/>
        <w:jc w:val="center"/>
        <w:outlineLvl w:val="2"/>
        <w:rPr>
          <w:rFonts w:ascii="inherit" w:eastAsia="Times New Roman" w:hAnsi="inherit" w:cs="Arial"/>
          <w:color w:val="293A55"/>
          <w:sz w:val="42"/>
          <w:szCs w:val="42"/>
          <w:lang w:eastAsia="uk-UA"/>
        </w:rPr>
      </w:pPr>
      <w:r w:rsidRPr="00AB0BBD">
        <w:rPr>
          <w:rFonts w:ascii="inherit" w:eastAsia="Times New Roman" w:hAnsi="inherit" w:cs="Arial"/>
          <w:b/>
          <w:bCs/>
          <w:color w:val="293A55"/>
          <w:sz w:val="42"/>
          <w:szCs w:val="42"/>
          <w:lang w:eastAsia="uk-UA"/>
        </w:rPr>
        <w:t>Критерій,</w:t>
      </w:r>
      <w:r w:rsidRPr="00AB0BBD">
        <w:rPr>
          <w:rFonts w:ascii="inherit" w:eastAsia="Times New Roman" w:hAnsi="inherit" w:cs="Arial"/>
          <w:b/>
          <w:bCs/>
          <w:color w:val="293A55"/>
          <w:sz w:val="42"/>
          <w:szCs w:val="42"/>
          <w:lang w:eastAsia="uk-UA"/>
        </w:rPr>
        <w:br/>
        <w:t>за яким здійснюється визначення підприємств, установ, організацій, які мають важливе значення для галузі національної економіки у сфері соціального захисту ветеранів та членів їх сімей</w:t>
      </w:r>
    </w:p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Підприємство, установа, організація визначаються такими, що мають важливе значення для галузі національної економіки в сфері соціального захисту ветеранів війни, осіб, які мають особливі заслуги перед Батьківщиною, постраждалих учасників Революції Гідності, членів сімей таких осіб і членів сімей загиблих (померлих) ветеранів війни, членів сімей загиблих (померлих) Захисників і Захисниць України у разі якщо належать до сфери управління Міністерства у справах ветеранів України.</w:t>
      </w:r>
    </w:p>
    <w:p w:rsidR="00AB0BBD" w:rsidRPr="00AB0BBD" w:rsidRDefault="00AB0BBD" w:rsidP="00AB0BBD">
      <w:pPr>
        <w:spacing w:after="165" w:line="240" w:lineRule="auto"/>
        <w:rPr>
          <w:rFonts w:ascii="Arial" w:eastAsia="Times New Roman" w:hAnsi="Arial" w:cs="Arial"/>
          <w:color w:val="293A55"/>
          <w:sz w:val="24"/>
          <w:szCs w:val="24"/>
          <w:lang w:eastAsia="uk-UA"/>
        </w:rPr>
      </w:pPr>
      <w:r w:rsidRPr="00AB0BBD">
        <w:rPr>
          <w:rFonts w:ascii="Arial" w:eastAsia="Times New Roman" w:hAnsi="Arial" w:cs="Arial"/>
          <w:color w:val="293A55"/>
          <w:sz w:val="24"/>
          <w:szCs w:val="24"/>
          <w:lang w:eastAsia="uk-UA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B0BBD" w:rsidRPr="00AB0BBD" w:rsidTr="00AB0BBD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Головний спеціаліст Сектору з питань</w:t>
            </w: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мобілізаційної роботи, цивільного</w:t>
            </w: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захисту та охорони праці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0BBD" w:rsidRPr="00AB0BBD" w:rsidRDefault="00AB0BBD" w:rsidP="00AB0BB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0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Ігор ГЛУХОВ</w:t>
            </w:r>
          </w:p>
        </w:tc>
      </w:tr>
    </w:tbl>
    <w:p w:rsidR="00AD673F" w:rsidRDefault="00AB0BBD"/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rebuchet MS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BBD"/>
    <w:rsid w:val="000E62B1"/>
    <w:rsid w:val="001853ED"/>
    <w:rsid w:val="008033FF"/>
    <w:rsid w:val="009E4569"/>
    <w:rsid w:val="00AB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CB501-6FAF-44D6-A9F1-06940F27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0B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AB0B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0BB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AB0BB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tc">
    <w:name w:val="tc"/>
    <w:basedOn w:val="a"/>
    <w:rsid w:val="00AB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j">
    <w:name w:val="tj"/>
    <w:basedOn w:val="a"/>
    <w:rsid w:val="00AB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l">
    <w:name w:val="tl"/>
    <w:basedOn w:val="a"/>
    <w:rsid w:val="00AB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3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2043</Words>
  <Characters>1165</Characters>
  <Application>Microsoft Office Word</Application>
  <DocSecurity>0</DocSecurity>
  <Lines>9</Lines>
  <Paragraphs>6</Paragraphs>
  <ScaleCrop>false</ScaleCrop>
  <Company>SPecialiST RePack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2024-12-19T17:52:00Z</dcterms:created>
  <dcterms:modified xsi:type="dcterms:W3CDTF">2024-12-19T17:53:00Z</dcterms:modified>
</cp:coreProperties>
</file>