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386A" w14:textId="77777777" w:rsidR="00B55E45" w:rsidRPr="00FC7CCE" w:rsidRDefault="00B55E45" w:rsidP="00B55E4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СЛУЖБА УКРАЇНИ З ПИТАНЬ ПРАЦІ</w:t>
      </w:r>
    </w:p>
    <w:p w14:paraId="3BB4E43E" w14:textId="77777777" w:rsidR="00B55E45" w:rsidRPr="00FC7CCE" w:rsidRDefault="00B55E45" w:rsidP="00B55E4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C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ДЕПАРТАМЕНТ З ПИТАНЬ ПРАЦІ</w:t>
      </w:r>
    </w:p>
    <w:p w14:paraId="25A4FF08" w14:textId="77777777" w:rsidR="00B55E45" w:rsidRPr="00235D07" w:rsidRDefault="00B55E45" w:rsidP="00B55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8ADF2" w14:textId="77777777" w:rsidR="00B55E45" w:rsidRPr="00235D07" w:rsidRDefault="00B55E45" w:rsidP="00B55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D07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2496072A" w14:textId="5F8FFE42" w:rsidR="00B55E45" w:rsidRPr="00B55E45" w:rsidRDefault="00B55E45" w:rsidP="00B55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від 22.11.2024 р.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1779/2.3/2.1-ЗВ-24а</w:t>
      </w:r>
    </w:p>
    <w:p w14:paraId="7BFB5D76" w14:textId="77777777" w:rsidR="00B55E45" w:rsidRPr="00235D07" w:rsidRDefault="00B55E45" w:rsidP="00B55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D07">
        <w:rPr>
          <w:rFonts w:ascii="Times New Roman" w:hAnsi="Times New Roman" w:cs="Times New Roman"/>
          <w:b/>
          <w:bCs/>
          <w:sz w:val="24"/>
          <w:szCs w:val="24"/>
        </w:rPr>
        <w:t>(Витяг)</w:t>
      </w:r>
    </w:p>
    <w:p w14:paraId="753D71C6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5142A726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Департамент з питань праці Державної служби України з питань праці розглянув в межах повноважень [...] запит на інформацію від [...] та повідомляє.</w:t>
      </w:r>
    </w:p>
    <w:p w14:paraId="4E439CAE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&lt;..&gt;</w:t>
      </w:r>
    </w:p>
    <w:p w14:paraId="020C891B" w14:textId="371437FB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Повноваження </w:t>
      </w:r>
      <w:proofErr w:type="spellStart"/>
      <w:r w:rsidRPr="00B55E4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B55E45">
        <w:rPr>
          <w:rFonts w:ascii="Times New Roman" w:hAnsi="Times New Roman" w:cs="Times New Roman"/>
          <w:sz w:val="24"/>
          <w:szCs w:val="24"/>
        </w:rPr>
        <w:t xml:space="preserve"> визначені Положенням про Державну службу з питань праці, затвердженим постановою Кабінету Міністрів України від 11.02.2015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96 (далі - Положення), відповідно до якого </w:t>
      </w:r>
      <w:proofErr w:type="spellStart"/>
      <w:r w:rsidRPr="00B55E4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B55E45">
        <w:rPr>
          <w:rFonts w:ascii="Times New Roman" w:hAnsi="Times New Roman" w:cs="Times New Roman"/>
          <w:sz w:val="24"/>
          <w:szCs w:val="24"/>
        </w:rPr>
        <w:t xml:space="preserve"> реалізує державну політику, зокрема з питань нагляду та контролю за додержанням законодавства про працю.</w:t>
      </w:r>
    </w:p>
    <w:p w14:paraId="35F46F4E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7D5EDA67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Підпунктом 46 пункту 4 Положення визначено, що </w:t>
      </w:r>
      <w:proofErr w:type="spellStart"/>
      <w:r w:rsidRPr="00B55E45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B55E45">
        <w:rPr>
          <w:rFonts w:ascii="Times New Roman" w:hAnsi="Times New Roman" w:cs="Times New Roman"/>
          <w:sz w:val="24"/>
          <w:szCs w:val="24"/>
        </w:rPr>
        <w:t xml:space="preserve"> відповідно до покладених на неї завдань забезпечує роботодавців і працівників інформацією та роз'ясненнями щодо ефективних засобів дотримання законодавства та запобігання можливим його порушенням.</w:t>
      </w:r>
    </w:p>
    <w:p w14:paraId="3AED94CF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4772988C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Порядок ведення трудових книжок визначається Кабінетом Міністрів України.</w:t>
      </w:r>
    </w:p>
    <w:p w14:paraId="12531A6A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19290909" w14:textId="4984ACD3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Наказом Міністерства праці України, Міністерства юстиції України та Міністерства соціального захисту населення України від 29.07.93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58, зареєстрованим у Міністерстві юстиції України 17.08.93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110, затверджено Інструкцію про порядок ведення трудових книжок працівників (далі - Інструкція).</w:t>
      </w:r>
    </w:p>
    <w:p w14:paraId="564C5E68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4ACEA834" w14:textId="2B25E8C8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Пунктом 1.5 Інструкції встановлено, що питання, пов'язані з порядком ведення трудових книжок, їх зберігання, виготовлення, постачання і обліку, регулюються постановою Кабінету Міністрів України "Про трудові книжки працівників" від 27.04.93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301 (далі - Постанова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301), цією Інструкцією та іншими актами законодавства.</w:t>
      </w:r>
    </w:p>
    <w:p w14:paraId="7517A65C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2755FE9A" w14:textId="7AA22564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Відповідно до пункту 4 Постанови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E45">
        <w:rPr>
          <w:rFonts w:ascii="Times New Roman" w:hAnsi="Times New Roman" w:cs="Times New Roman"/>
          <w:sz w:val="24"/>
          <w:szCs w:val="24"/>
        </w:rPr>
        <w:t xml:space="preserve"> 301 відповідальність за організацію ведення обліку, зберігання і видачу трудових книжок покладається на керівника підприємства, установи, організації, представництва іноземного суб'єкта господарювання.</w:t>
      </w:r>
    </w:p>
    <w:p w14:paraId="29151211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2862F1E4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Відповідно до Закону України "Про внесення змін до деяких законодавчих актів України щодо обліку трудової діяльності працівника в електронній формі" від 05.02.2021 відбулися зміни в обліку трудової діяльності працівника.</w:t>
      </w:r>
    </w:p>
    <w:p w14:paraId="76E677E4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02924B49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lastRenderedPageBreak/>
        <w:t>Частиною першою статті 48 Кодексу законів про працю України визначено, що облік трудової діяльності працівника здійснюється в електронній формі в реєстрі застрахованих осіб Державного реєстру загальнообов'язкового державного соціального страхування у порядку, визначеному Законом України "Про збір та облік єдиного внеску на загальнообов'язкове державне соціальне страхування".</w:t>
      </w:r>
    </w:p>
    <w:p w14:paraId="415EE0E6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6FE6A5EE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Згідно з пунктом 2 прикінцевих та перехідних положень Закону України "Про внесення змін до деяких законодавчих актів України щодо обліку трудової діяльності працівника в електронній формі" включення Пенсійним фондом України до реєстру застрахованих осіб Державного реєстру загальнообов'язкового державного соціального страхування відсутніх відомостей про трудову діяльність працівників здійснюється протягом п'яти років з дня набрання чинності цим Законом на підставі відомостей, поданих страхувальником або застрахованою особою у порядку та строки, встановлені Пенсійним фондом України за погодженням із центральним органом виконавчої влади, що забезпечує формування державної політики у сфері соціального захисту населення, та центральним органом виконавчої влади, що забезпечує формування державної політики у сфері трудових відносин.</w:t>
      </w:r>
    </w:p>
    <w:p w14:paraId="7E788C26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71A59533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Враховуючи вищевикладене, ведення обліку трудової діяльності працівника в електронній формі в реєстрі застрахованих осіб Державного реєстру загальнообов'язкового державного соціального страхування є обов'язком роботодавця. Законодавством про працю не передбачено наявності згоди працівника або його заяви на ведення трудових книжок в електронній формі.</w:t>
      </w:r>
    </w:p>
    <w:p w14:paraId="7859A80E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22911BE5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У разі виникнення додаткових питань Ви можете звернутись до Міністерства економіки України як до головного органу у системі центральних органів виконавчої влади, що забезпечує формування та реалізує державну політику у сфері праці, зайнятості населення, трудової міграції, трудових відносин, соціального діалогу.</w:t>
      </w:r>
    </w:p>
    <w:p w14:paraId="33E7EEF1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63C669B7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Звертаємо увагу, що листи міністерств, інших центральних органів виконавчої влади не є нормативно-правовими актами, мають лише інформаційний характер та не встановлюють правових норм.</w:t>
      </w:r>
    </w:p>
    <w:p w14:paraId="4DD28D56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2184FFC0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4249F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</w:p>
    <w:p w14:paraId="650DA041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Заступник директора - начальник</w:t>
      </w:r>
    </w:p>
    <w:p w14:paraId="56C9DC2B" w14:textId="77777777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відділу нагляду за додержанням</w:t>
      </w:r>
    </w:p>
    <w:p w14:paraId="141DF439" w14:textId="58489AC6" w:rsidR="00B55E45" w:rsidRPr="00B55E45" w:rsidRDefault="00B55E45" w:rsidP="00B55E45">
      <w:pPr>
        <w:rPr>
          <w:rFonts w:ascii="Times New Roman" w:hAnsi="Times New Roman" w:cs="Times New Roman"/>
          <w:sz w:val="24"/>
          <w:szCs w:val="24"/>
        </w:rPr>
      </w:pPr>
      <w:r w:rsidRPr="00B55E45">
        <w:rPr>
          <w:rFonts w:ascii="Times New Roman" w:hAnsi="Times New Roman" w:cs="Times New Roman"/>
          <w:sz w:val="24"/>
          <w:szCs w:val="24"/>
        </w:rPr>
        <w:t>законодавства про працю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55E45">
        <w:rPr>
          <w:rFonts w:ascii="Times New Roman" w:hAnsi="Times New Roman" w:cs="Times New Roman"/>
          <w:sz w:val="24"/>
          <w:szCs w:val="24"/>
        </w:rPr>
        <w:t>Олена КОНОВАЛОВА</w:t>
      </w:r>
    </w:p>
    <w:p w14:paraId="1B87A5F3" w14:textId="77777777" w:rsidR="005B04E5" w:rsidRPr="00B55E45" w:rsidRDefault="005B04E5">
      <w:pPr>
        <w:rPr>
          <w:rFonts w:ascii="Times New Roman" w:hAnsi="Times New Roman" w:cs="Times New Roman"/>
          <w:sz w:val="24"/>
          <w:szCs w:val="24"/>
        </w:rPr>
      </w:pPr>
    </w:p>
    <w:sectPr w:rsidR="005B04E5" w:rsidRPr="00B55E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6"/>
    <w:rsid w:val="00067602"/>
    <w:rsid w:val="00235D07"/>
    <w:rsid w:val="004B41D7"/>
    <w:rsid w:val="005B04E5"/>
    <w:rsid w:val="00B55E45"/>
    <w:rsid w:val="00F20E90"/>
    <w:rsid w:val="00F52316"/>
    <w:rsid w:val="00F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FB35"/>
  <w15:chartTrackingRefBased/>
  <w15:docId w15:val="{88D7AB65-7A57-479A-8A74-EB2ADA2F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3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2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2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3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23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2694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2024-12-04T07:38:00Z</dcterms:created>
  <dcterms:modified xsi:type="dcterms:W3CDTF">2024-12-04T07:41:00Z</dcterms:modified>
</cp:coreProperties>
</file>