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82"/>
        <w:gridCol w:w="11"/>
      </w:tblGrid>
      <w:tr w:rsidR="00044509" w14:paraId="56ED81DA" w14:textId="77777777" w:rsidTr="00CC4E86">
        <w:tc>
          <w:tcPr>
            <w:tcW w:w="9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B4185" w14:textId="77777777" w:rsidR="00044509" w:rsidRDefault="00044509" w:rsidP="00CC4E86">
            <w:pPr>
              <w:keepNext/>
              <w:tabs>
                <w:tab w:val="left" w:pos="322"/>
              </w:tabs>
              <w:spacing w:before="120" w:after="120"/>
              <w:ind w:left="-99"/>
              <w:jc w:val="center"/>
              <w:rPr>
                <w:rFonts w:cs="DejaVu Sans"/>
              </w:rPr>
            </w:pPr>
            <w:r>
              <w:rPr>
                <w:rFonts w:cs="DejaVu Sans"/>
                <w:noProof/>
              </w:rPr>
              <w:drawing>
                <wp:inline distT="0" distB="0" distL="0" distR="0" wp14:anchorId="58F2298C" wp14:editId="5D30CC34">
                  <wp:extent cx="491490" cy="675640"/>
                  <wp:effectExtent l="0" t="0" r="3810" b="0"/>
                  <wp:docPr id="1" name="Рисунок 5" descr="Изображение выглядит как текст, канделябр, символ, Шриф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Изображение выглядит как текст, канделябр, символ, Шриф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509" w14:paraId="4ADB590A" w14:textId="77777777" w:rsidTr="00CC4E86">
        <w:trPr>
          <w:gridAfter w:val="1"/>
          <w:wAfter w:w="11" w:type="dxa"/>
        </w:trPr>
        <w:tc>
          <w:tcPr>
            <w:tcW w:w="9482" w:type="dxa"/>
            <w:tcBorders>
              <w:top w:val="nil"/>
              <w:left w:val="nil"/>
              <w:bottom w:val="nil"/>
              <w:right w:val="nil"/>
            </w:tcBorders>
          </w:tcPr>
          <w:p w14:paraId="0617671C" w14:textId="77777777" w:rsidR="00044509" w:rsidRDefault="00044509" w:rsidP="00CC4E86">
            <w:pPr>
              <w:suppressAutoHyphens/>
              <w:snapToGrid w:val="0"/>
              <w:spacing w:line="100" w:lineRule="atLeast"/>
              <w:rPr>
                <w:rFonts w:eastAsia="Arial"/>
                <w:spacing w:val="-10"/>
                <w:kern w:val="1"/>
                <w:sz w:val="8"/>
                <w:szCs w:val="8"/>
                <w:lang w:eastAsia="ar-SA"/>
              </w:rPr>
            </w:pPr>
          </w:p>
        </w:tc>
      </w:tr>
      <w:tr w:rsidR="00044509" w14:paraId="55AC958D" w14:textId="77777777" w:rsidTr="00DB5E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9493" w:type="dxa"/>
            <w:gridSpan w:val="2"/>
          </w:tcPr>
          <w:p w14:paraId="32CC3460" w14:textId="77777777" w:rsidR="00044509" w:rsidRPr="00533A77" w:rsidRDefault="00044509" w:rsidP="00044509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533A77">
              <w:rPr>
                <w:b/>
                <w:bCs/>
                <w:szCs w:val="28"/>
                <w:lang w:val="uk-UA"/>
              </w:rPr>
              <w:t xml:space="preserve">НАЦІОНАЛЬНЕ АГЕНТСТВО УКРАЇНИ </w:t>
            </w:r>
            <w:r>
              <w:rPr>
                <w:b/>
                <w:bCs/>
                <w:szCs w:val="28"/>
                <w:lang w:val="uk-UA"/>
              </w:rPr>
              <w:br/>
            </w:r>
            <w:r w:rsidRPr="00533A77">
              <w:rPr>
                <w:b/>
                <w:bCs/>
                <w:szCs w:val="28"/>
                <w:lang w:val="uk-UA"/>
              </w:rPr>
              <w:t>З ПИТАНЬ ДЕРЖАВНОЇ СЛУЖБИ</w:t>
            </w:r>
          </w:p>
          <w:p w14:paraId="2F39C0F7" w14:textId="5A5F162E" w:rsidR="00044509" w:rsidRPr="00044509" w:rsidRDefault="00044509" w:rsidP="00CC4E86">
            <w:pPr>
              <w:spacing w:before="120"/>
              <w:ind w:left="-142" w:right="-142"/>
              <w:jc w:val="right"/>
              <w:rPr>
                <w:rFonts w:cs="DejaVu Sans"/>
                <w:lang w:val="uk-UA"/>
              </w:rPr>
            </w:pPr>
          </w:p>
        </w:tc>
      </w:tr>
    </w:tbl>
    <w:p w14:paraId="562542DF" w14:textId="360BBD1E" w:rsidR="00A357A4" w:rsidRPr="00BD6ACF" w:rsidRDefault="00533A77" w:rsidP="00533A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D6AC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</w:t>
      </w:r>
      <w:r w:rsidR="00C314FF" w:rsidRPr="00C314FF">
        <w:rPr>
          <w:rFonts w:ascii="Times New Roman" w:hAnsi="Times New Roman" w:cs="Times New Roman"/>
          <w:b/>
          <w:bCs/>
          <w:sz w:val="28"/>
          <w:szCs w:val="28"/>
          <w:lang w:val="uk-UA"/>
        </w:rPr>
        <w:t>’</w:t>
      </w:r>
      <w:r w:rsidRPr="00BD6ACF">
        <w:rPr>
          <w:rFonts w:ascii="Times New Roman" w:hAnsi="Times New Roman" w:cs="Times New Roman"/>
          <w:b/>
          <w:bCs/>
          <w:sz w:val="28"/>
          <w:szCs w:val="28"/>
          <w:lang w:val="uk-UA"/>
        </w:rPr>
        <w:t>ЯСНЕННЯ</w:t>
      </w:r>
    </w:p>
    <w:p w14:paraId="42D61420" w14:textId="43767E93" w:rsidR="00533A77" w:rsidRPr="00533A77" w:rsidRDefault="00874287" w:rsidP="00533A77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533A77" w:rsidRPr="00533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817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="00533A77" w:rsidRPr="00533A77">
        <w:rPr>
          <w:rFonts w:ascii="Times New Roman" w:hAnsi="Times New Roman" w:cs="Times New Roman"/>
          <w:sz w:val="28"/>
          <w:szCs w:val="28"/>
          <w:lang w:val="uk-UA"/>
        </w:rPr>
        <w:t xml:space="preserve">2024 року  </w:t>
      </w:r>
      <w:r w:rsidR="00533A77" w:rsidRPr="00533A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A77" w:rsidRPr="00533A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A77" w:rsidRPr="00533A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A77" w:rsidRPr="00533A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A77" w:rsidRPr="00533A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A77" w:rsidRPr="00533A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A77" w:rsidRPr="00533A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A77" w:rsidRPr="00533A77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722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183-р/з</w:t>
      </w:r>
    </w:p>
    <w:p w14:paraId="55E07E47" w14:textId="26E5B961" w:rsidR="0072204C" w:rsidRDefault="0072204C" w:rsidP="006B51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Щ</w:t>
      </w:r>
      <w:r w:rsidRPr="007220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одо </w:t>
      </w:r>
      <w:r w:rsidR="00F628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встановлення держаним службовцям доплати </w:t>
      </w:r>
      <w:r w:rsidR="006B51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науковий ступінь </w:t>
      </w:r>
    </w:p>
    <w:p w14:paraId="5F3C54BF" w14:textId="77777777" w:rsidR="0072204C" w:rsidRDefault="0072204C" w:rsidP="007220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33B117" w14:textId="3E8E4DAB" w:rsidR="0072204C" w:rsidRPr="00557C6B" w:rsidRDefault="00C22A8D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D6AC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3 частини третьої статті 13 Закону України </w:t>
      </w:r>
      <w:r w:rsidR="00F62817">
        <w:rPr>
          <w:rFonts w:ascii="Times New Roman" w:hAnsi="Times New Roman" w:cs="Times New Roman"/>
          <w:sz w:val="28"/>
          <w:szCs w:val="28"/>
          <w:lang w:val="uk-UA"/>
        </w:rPr>
        <w:br/>
      </w:r>
      <w:r w:rsidR="00F62817" w:rsidRPr="006B6A02">
        <w:rPr>
          <w:rFonts w:ascii="Times New Roman" w:hAnsi="Times New Roman" w:cs="Times New Roman"/>
          <w:sz w:val="28"/>
          <w:szCs w:val="28"/>
          <w:lang w:val="uk-UA"/>
        </w:rPr>
        <w:t>від 10 грудня 2015 року № 889-</w:t>
      </w:r>
      <w:r w:rsidR="00F62817" w:rsidRPr="006B6A02">
        <w:rPr>
          <w:rFonts w:ascii="Times New Roman" w:hAnsi="Times New Roman" w:cs="Times New Roman"/>
          <w:sz w:val="28"/>
          <w:szCs w:val="28"/>
        </w:rPr>
        <w:t>VIII</w:t>
      </w:r>
      <w:r w:rsidR="00F62817" w:rsidRPr="006B6A02">
        <w:rPr>
          <w:rFonts w:ascii="Times New Roman" w:hAnsi="Times New Roman" w:cs="Times New Roman"/>
          <w:sz w:val="28"/>
          <w:szCs w:val="28"/>
          <w:lang w:val="uk-UA"/>
        </w:rPr>
        <w:t xml:space="preserve"> (далі – Закон № 889)</w:t>
      </w:r>
      <w:r w:rsidR="00F62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державну службу» </w:t>
      </w:r>
      <w:r w:rsidRPr="00BD6ACF">
        <w:rPr>
          <w:rFonts w:ascii="Times New Roman" w:hAnsi="Times New Roman" w:cs="Times New Roman"/>
          <w:sz w:val="28"/>
          <w:szCs w:val="28"/>
          <w:lang w:val="uk-UA"/>
        </w:rPr>
        <w:t>НАДС роз</w:t>
      </w:r>
      <w:r w:rsidR="000B1395" w:rsidRPr="000B139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D6ACF">
        <w:rPr>
          <w:rFonts w:ascii="Times New Roman" w:hAnsi="Times New Roman" w:cs="Times New Roman"/>
          <w:sz w:val="28"/>
          <w:szCs w:val="28"/>
          <w:lang w:val="uk-UA"/>
        </w:rPr>
        <w:t>яснює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6BDBC0" w14:textId="0ED4C9DA" w:rsidR="006B5172" w:rsidRPr="006B5172" w:rsidRDefault="006B5172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172">
        <w:rPr>
          <w:rFonts w:ascii="Times New Roman" w:hAnsi="Times New Roman" w:cs="Times New Roman"/>
          <w:sz w:val="28"/>
          <w:szCs w:val="28"/>
          <w:lang w:val="uk-UA"/>
        </w:rPr>
        <w:t xml:space="preserve">Пунктом 4 частини першої статті 7 </w:t>
      </w:r>
      <w:r w:rsidR="006B6A02" w:rsidRPr="006B6A02">
        <w:rPr>
          <w:rFonts w:ascii="Times New Roman" w:hAnsi="Times New Roman" w:cs="Times New Roman"/>
          <w:sz w:val="28"/>
          <w:szCs w:val="28"/>
          <w:lang w:val="uk-UA"/>
        </w:rPr>
        <w:t xml:space="preserve">Закону </w:t>
      </w:r>
      <w:r w:rsidR="00F62817">
        <w:rPr>
          <w:rFonts w:ascii="Times New Roman" w:hAnsi="Times New Roman" w:cs="Times New Roman"/>
          <w:sz w:val="28"/>
          <w:szCs w:val="28"/>
          <w:lang w:val="uk-UA"/>
        </w:rPr>
        <w:t xml:space="preserve">№ 889 </w:t>
      </w:r>
      <w:r w:rsidRPr="006B5172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передбачено, що державний службовець має право на оплату праці залежно від займаної посади, результатів службової діяльності, стажу державної служби, рангу та умов контракту про проходження державної служби (у разі укладення). </w:t>
      </w:r>
    </w:p>
    <w:p w14:paraId="38BA19E6" w14:textId="77777777" w:rsidR="00DE6B12" w:rsidRDefault="006B5172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172">
        <w:rPr>
          <w:rFonts w:ascii="Times New Roman" w:hAnsi="Times New Roman" w:cs="Times New Roman"/>
          <w:sz w:val="28"/>
          <w:szCs w:val="28"/>
          <w:lang w:val="uk-UA"/>
        </w:rPr>
        <w:t>Частинами другою, четвертою, шостою статті 50 Закону № 889 встановлено, що заробітна плата державного службовця складається з:</w:t>
      </w:r>
    </w:p>
    <w:p w14:paraId="48BCFEBC" w14:textId="06B8E53A" w:rsidR="006D5055" w:rsidRDefault="006B5172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172">
        <w:rPr>
          <w:rFonts w:ascii="Times New Roman" w:hAnsi="Times New Roman" w:cs="Times New Roman"/>
          <w:sz w:val="28"/>
          <w:szCs w:val="28"/>
          <w:lang w:val="uk-UA"/>
        </w:rPr>
        <w:t xml:space="preserve">посадового окладу; </w:t>
      </w:r>
    </w:p>
    <w:p w14:paraId="15654350" w14:textId="77777777" w:rsidR="006D5055" w:rsidRDefault="006B5172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172">
        <w:rPr>
          <w:rFonts w:ascii="Times New Roman" w:hAnsi="Times New Roman" w:cs="Times New Roman"/>
          <w:sz w:val="28"/>
          <w:szCs w:val="28"/>
          <w:lang w:val="uk-UA"/>
        </w:rPr>
        <w:t xml:space="preserve">надбавки за вислугу років; </w:t>
      </w:r>
    </w:p>
    <w:p w14:paraId="26881C7A" w14:textId="77777777" w:rsidR="006D5055" w:rsidRDefault="006B5172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172">
        <w:rPr>
          <w:rFonts w:ascii="Times New Roman" w:hAnsi="Times New Roman" w:cs="Times New Roman"/>
          <w:sz w:val="28"/>
          <w:szCs w:val="28"/>
          <w:lang w:val="uk-UA"/>
        </w:rPr>
        <w:t xml:space="preserve">надбавки за ранг державного службовця; </w:t>
      </w:r>
    </w:p>
    <w:p w14:paraId="56DA1723" w14:textId="18CA5E15" w:rsidR="006B5172" w:rsidRPr="006B5172" w:rsidRDefault="006B5172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172">
        <w:rPr>
          <w:rFonts w:ascii="Times New Roman" w:hAnsi="Times New Roman" w:cs="Times New Roman"/>
          <w:sz w:val="28"/>
          <w:szCs w:val="28"/>
          <w:lang w:val="uk-UA"/>
        </w:rPr>
        <w:t xml:space="preserve">премії (у разі встановлення). </w:t>
      </w:r>
    </w:p>
    <w:p w14:paraId="07B67103" w14:textId="77777777" w:rsidR="006B5172" w:rsidRPr="006B5172" w:rsidRDefault="006B5172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172">
        <w:rPr>
          <w:rFonts w:ascii="Times New Roman" w:hAnsi="Times New Roman" w:cs="Times New Roman"/>
          <w:sz w:val="28"/>
          <w:szCs w:val="28"/>
          <w:lang w:val="uk-UA"/>
        </w:rPr>
        <w:t xml:space="preserve">Джерелом формування фонду оплати праці державних службовців є державний бюджет. </w:t>
      </w:r>
    </w:p>
    <w:p w14:paraId="7D1A24A7" w14:textId="77777777" w:rsidR="006B5172" w:rsidRPr="006B5172" w:rsidRDefault="006B5172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172">
        <w:rPr>
          <w:rFonts w:ascii="Times New Roman" w:hAnsi="Times New Roman" w:cs="Times New Roman"/>
          <w:sz w:val="28"/>
          <w:szCs w:val="28"/>
          <w:lang w:val="uk-UA"/>
        </w:rPr>
        <w:t xml:space="preserve">Порядок формування фонду оплати праці державних службовців у державному органі, а також порядок преміювання державних службовців затверджуються Кабінетом Міністрів України. </w:t>
      </w:r>
    </w:p>
    <w:p w14:paraId="6EFD0D15" w14:textId="77777777" w:rsidR="006B5172" w:rsidRPr="006B5172" w:rsidRDefault="006B5172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172">
        <w:rPr>
          <w:rFonts w:ascii="Times New Roman" w:hAnsi="Times New Roman" w:cs="Times New Roman"/>
          <w:sz w:val="28"/>
          <w:szCs w:val="28"/>
          <w:lang w:val="uk-UA"/>
        </w:rPr>
        <w:t xml:space="preserve">Частиною другою статті 51 Закону № 889 визначено, що Схема посадових окладів на посадах державної служби та умови оплати праці державних службовців, з якими укладаються контракти про проходження державної служби, визначаються Кабінетом Міністрів України за поданням центрального органу виконавчої влади, що забезпечує формування та реалізує державну політику у сфері державної служби. </w:t>
      </w:r>
    </w:p>
    <w:p w14:paraId="7CEBC68D" w14:textId="77777777" w:rsidR="006B5172" w:rsidRPr="006B5172" w:rsidRDefault="006B5172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172">
        <w:rPr>
          <w:rFonts w:ascii="Times New Roman" w:hAnsi="Times New Roman" w:cs="Times New Roman"/>
          <w:sz w:val="28"/>
          <w:szCs w:val="28"/>
          <w:lang w:val="uk-UA"/>
        </w:rPr>
        <w:t xml:space="preserve">Статтею 52 Закону № 889 передбачено умови виплати надбавок, доплат, премій та компенсацій. </w:t>
      </w:r>
    </w:p>
    <w:p w14:paraId="605152A8" w14:textId="77777777" w:rsidR="006B5172" w:rsidRPr="006B5172" w:rsidRDefault="006B5172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172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Законодавством про державну службу не передбачено доплати державним службовцям за науковий ступінь. </w:t>
      </w:r>
    </w:p>
    <w:p w14:paraId="26F21EDC" w14:textId="56C90FD8" w:rsidR="00B5587B" w:rsidRPr="00557C6B" w:rsidRDefault="00B5587B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C6B">
        <w:rPr>
          <w:rFonts w:ascii="Times New Roman" w:hAnsi="Times New Roman" w:cs="Times New Roman"/>
          <w:sz w:val="28"/>
          <w:szCs w:val="28"/>
          <w:lang w:val="uk-UA"/>
        </w:rPr>
        <w:t>Окремо повідомляємо, що роз’яснення міністерств, інших центральних органів виконавчої влади мають лише інформаційний характер і не встановлюють правових норм.</w:t>
      </w:r>
    </w:p>
    <w:p w14:paraId="0182EA6F" w14:textId="77777777" w:rsidR="00B53DA4" w:rsidRPr="00674DE6" w:rsidRDefault="00B53DA4" w:rsidP="00025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8439B3" w14:textId="77777777" w:rsidR="0085447F" w:rsidRDefault="0085447F" w:rsidP="0024501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5970EE" w14:textId="66625BD3" w:rsidR="00044509" w:rsidRPr="00533A77" w:rsidRDefault="0024501D" w:rsidP="00B2433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50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Голова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  <w:r w:rsidRPr="002450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Наталія АЛЮШИНА</w:t>
      </w:r>
    </w:p>
    <w:sectPr w:rsidR="00044509" w:rsidRPr="00533A77" w:rsidSect="000F7169">
      <w:headerReference w:type="default" r:id="rId8"/>
      <w:pgSz w:w="11906" w:h="16838"/>
      <w:pgMar w:top="397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6E1AD" w14:textId="77777777" w:rsidR="009A6927" w:rsidRDefault="009A6927" w:rsidP="001760D7">
      <w:pPr>
        <w:spacing w:after="0" w:line="240" w:lineRule="auto"/>
      </w:pPr>
      <w:r>
        <w:separator/>
      </w:r>
    </w:p>
  </w:endnote>
  <w:endnote w:type="continuationSeparator" w:id="0">
    <w:p w14:paraId="3DCB3EF8" w14:textId="77777777" w:rsidR="009A6927" w:rsidRDefault="009A6927" w:rsidP="0017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BA013" w14:textId="77777777" w:rsidR="009A6927" w:rsidRDefault="009A6927" w:rsidP="001760D7">
      <w:pPr>
        <w:spacing w:after="0" w:line="240" w:lineRule="auto"/>
      </w:pPr>
      <w:r>
        <w:separator/>
      </w:r>
    </w:p>
  </w:footnote>
  <w:footnote w:type="continuationSeparator" w:id="0">
    <w:p w14:paraId="22F8B0BF" w14:textId="77777777" w:rsidR="009A6927" w:rsidRDefault="009A6927" w:rsidP="00176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8845196"/>
      <w:docPartObj>
        <w:docPartGallery w:val="Page Numbers (Top of Page)"/>
        <w:docPartUnique/>
      </w:docPartObj>
    </w:sdtPr>
    <w:sdtContent>
      <w:p w14:paraId="15CDF346" w14:textId="4DF90C86" w:rsidR="001760D7" w:rsidRDefault="001760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334" w:rsidRPr="00B24334">
          <w:rPr>
            <w:noProof/>
            <w:lang w:val="uk-UA"/>
          </w:rPr>
          <w:t>2</w:t>
        </w:r>
        <w:r>
          <w:fldChar w:fldCharType="end"/>
        </w:r>
      </w:p>
    </w:sdtContent>
  </w:sdt>
  <w:p w14:paraId="38D49288" w14:textId="77777777" w:rsidR="001760D7" w:rsidRDefault="001760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56"/>
    <w:rsid w:val="00025273"/>
    <w:rsid w:val="0002555B"/>
    <w:rsid w:val="000310A8"/>
    <w:rsid w:val="00044509"/>
    <w:rsid w:val="00053E40"/>
    <w:rsid w:val="000B1395"/>
    <w:rsid w:val="000D3B44"/>
    <w:rsid w:val="000F7169"/>
    <w:rsid w:val="001032F1"/>
    <w:rsid w:val="00164B05"/>
    <w:rsid w:val="001760D7"/>
    <w:rsid w:val="00186295"/>
    <w:rsid w:val="001B3568"/>
    <w:rsid w:val="001F0529"/>
    <w:rsid w:val="0022134C"/>
    <w:rsid w:val="0024501D"/>
    <w:rsid w:val="00307A6E"/>
    <w:rsid w:val="003663A6"/>
    <w:rsid w:val="003772B3"/>
    <w:rsid w:val="00383FD9"/>
    <w:rsid w:val="00387A7D"/>
    <w:rsid w:val="003B1FA7"/>
    <w:rsid w:val="003C4A73"/>
    <w:rsid w:val="003D7613"/>
    <w:rsid w:val="003E697D"/>
    <w:rsid w:val="00425AAA"/>
    <w:rsid w:val="004400CB"/>
    <w:rsid w:val="004609D2"/>
    <w:rsid w:val="004719A9"/>
    <w:rsid w:val="004A63B3"/>
    <w:rsid w:val="004B611F"/>
    <w:rsid w:val="004F040F"/>
    <w:rsid w:val="004F54CB"/>
    <w:rsid w:val="005073D8"/>
    <w:rsid w:val="00521FAF"/>
    <w:rsid w:val="00533A77"/>
    <w:rsid w:val="00557C6B"/>
    <w:rsid w:val="00560CD9"/>
    <w:rsid w:val="005664BE"/>
    <w:rsid w:val="005A01D2"/>
    <w:rsid w:val="005B36F0"/>
    <w:rsid w:val="005E1A4D"/>
    <w:rsid w:val="006143E2"/>
    <w:rsid w:val="006168A6"/>
    <w:rsid w:val="00623759"/>
    <w:rsid w:val="00674DE6"/>
    <w:rsid w:val="006B5172"/>
    <w:rsid w:val="006B6A02"/>
    <w:rsid w:val="006D3BEE"/>
    <w:rsid w:val="006D5055"/>
    <w:rsid w:val="00700417"/>
    <w:rsid w:val="0072204C"/>
    <w:rsid w:val="00733BBC"/>
    <w:rsid w:val="00737B2F"/>
    <w:rsid w:val="00746E41"/>
    <w:rsid w:val="00750B6A"/>
    <w:rsid w:val="0075587B"/>
    <w:rsid w:val="007E4808"/>
    <w:rsid w:val="00823B56"/>
    <w:rsid w:val="0085447F"/>
    <w:rsid w:val="008721B0"/>
    <w:rsid w:val="00874287"/>
    <w:rsid w:val="00885842"/>
    <w:rsid w:val="00905BBE"/>
    <w:rsid w:val="00912124"/>
    <w:rsid w:val="009A6927"/>
    <w:rsid w:val="009C1F89"/>
    <w:rsid w:val="009D4F80"/>
    <w:rsid w:val="009F6A8F"/>
    <w:rsid w:val="00A357A4"/>
    <w:rsid w:val="00A94631"/>
    <w:rsid w:val="00AE07D0"/>
    <w:rsid w:val="00B24334"/>
    <w:rsid w:val="00B34F3D"/>
    <w:rsid w:val="00B371C7"/>
    <w:rsid w:val="00B53DA4"/>
    <w:rsid w:val="00B5587B"/>
    <w:rsid w:val="00B774AD"/>
    <w:rsid w:val="00BD6ACF"/>
    <w:rsid w:val="00C20B2F"/>
    <w:rsid w:val="00C22A8D"/>
    <w:rsid w:val="00C314FF"/>
    <w:rsid w:val="00C519FC"/>
    <w:rsid w:val="00D130C5"/>
    <w:rsid w:val="00D15979"/>
    <w:rsid w:val="00D35E55"/>
    <w:rsid w:val="00D67A6B"/>
    <w:rsid w:val="00D87966"/>
    <w:rsid w:val="00D9282D"/>
    <w:rsid w:val="00DB3263"/>
    <w:rsid w:val="00DC726C"/>
    <w:rsid w:val="00DE6B12"/>
    <w:rsid w:val="00DF5462"/>
    <w:rsid w:val="00E01C71"/>
    <w:rsid w:val="00E07629"/>
    <w:rsid w:val="00E16131"/>
    <w:rsid w:val="00EC3D1F"/>
    <w:rsid w:val="00EC3DFB"/>
    <w:rsid w:val="00F466FC"/>
    <w:rsid w:val="00F62817"/>
    <w:rsid w:val="00F73612"/>
    <w:rsid w:val="00F9449E"/>
    <w:rsid w:val="00FB03CC"/>
    <w:rsid w:val="00FE5A31"/>
    <w:rsid w:val="00FE5EA5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F063"/>
  <w15:chartTrackingRefBased/>
  <w15:docId w15:val="{F630FD2B-CCC1-424C-8FDA-35A3C9B7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509"/>
    <w:pPr>
      <w:spacing w:after="0" w:line="240" w:lineRule="auto"/>
    </w:pPr>
    <w:rPr>
      <w:rFonts w:ascii="Times New Roman" w:hAnsi="Times New Roman" w:cs="Times New Roman"/>
      <w:kern w:val="0"/>
      <w:sz w:val="28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B326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7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0D7"/>
  </w:style>
  <w:style w:type="paragraph" w:styleId="a7">
    <w:name w:val="footer"/>
    <w:basedOn w:val="a"/>
    <w:link w:val="a8"/>
    <w:uiPriority w:val="99"/>
    <w:unhideWhenUsed/>
    <w:rsid w:val="0017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0D7"/>
  </w:style>
  <w:style w:type="paragraph" w:styleId="a9">
    <w:name w:val="Balloon Text"/>
    <w:basedOn w:val="a"/>
    <w:link w:val="aa"/>
    <w:uiPriority w:val="99"/>
    <w:semiHidden/>
    <w:unhideWhenUsed/>
    <w:rsid w:val="0087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21B0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885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B2637-121B-43B5-8A11-F1FA8F97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Миколайович Сащук</dc:creator>
  <cp:keywords/>
  <dc:description/>
  <cp:lastModifiedBy>Марія Петрівна Рачинська</cp:lastModifiedBy>
  <cp:revision>2</cp:revision>
  <cp:lastPrinted>2024-09-19T06:12:00Z</cp:lastPrinted>
  <dcterms:created xsi:type="dcterms:W3CDTF">2024-09-23T08:08:00Z</dcterms:created>
  <dcterms:modified xsi:type="dcterms:W3CDTF">2024-09-23T08:08:00Z</dcterms:modified>
</cp:coreProperties>
</file>