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6F31" w14:textId="77777777" w:rsidR="006E084B" w:rsidRPr="006E084B" w:rsidRDefault="006E084B" w:rsidP="006E084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E084B">
        <w:rPr>
          <w:rFonts w:ascii="Times New Roman" w:hAnsi="Times New Roman" w:cs="Times New Roman"/>
          <w:b/>
          <w:bCs/>
          <w:i/>
          <w:iCs/>
        </w:rPr>
        <w:t>ДЕРЖАВНА КАЗНАЧЕЙСЬКА СЛУЖБА УКРАЇНИ</w:t>
      </w:r>
    </w:p>
    <w:p w14:paraId="3CBA8311" w14:textId="77777777" w:rsidR="006E084B" w:rsidRPr="006E084B" w:rsidRDefault="006E084B" w:rsidP="006E084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A42FBF7" w14:textId="77777777" w:rsidR="006E084B" w:rsidRPr="006E084B" w:rsidRDefault="006E084B" w:rsidP="006E084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E084B">
        <w:rPr>
          <w:rFonts w:ascii="Times New Roman" w:hAnsi="Times New Roman" w:cs="Times New Roman"/>
          <w:b/>
          <w:bCs/>
          <w:i/>
          <w:iCs/>
        </w:rPr>
        <w:t>ЛИСТ</w:t>
      </w:r>
    </w:p>
    <w:p w14:paraId="56C915EF" w14:textId="77777777" w:rsidR="006E084B" w:rsidRPr="006E084B" w:rsidRDefault="006E084B" w:rsidP="006E084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E084B">
        <w:rPr>
          <w:rFonts w:ascii="Times New Roman" w:hAnsi="Times New Roman" w:cs="Times New Roman"/>
          <w:b/>
          <w:bCs/>
          <w:i/>
          <w:iCs/>
        </w:rPr>
        <w:t>від 21.03.2024 р. N 15-12-12/6074</w:t>
      </w:r>
    </w:p>
    <w:p w14:paraId="7B5B5E8B" w14:textId="77777777" w:rsidR="006E084B" w:rsidRPr="006E084B" w:rsidRDefault="006E084B" w:rsidP="006E084B">
      <w:pPr>
        <w:rPr>
          <w:rFonts w:ascii="Times New Roman" w:hAnsi="Times New Roman" w:cs="Times New Roman"/>
        </w:rPr>
      </w:pPr>
    </w:p>
    <w:p w14:paraId="7B46E9D6" w14:textId="77777777" w:rsidR="006E084B" w:rsidRPr="006E084B" w:rsidRDefault="006E084B" w:rsidP="006E084B">
      <w:pPr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>Державна казначейська служба України розглянула [...] запит [...] щодо застосування коду економічної класифікації видатків при оплаті послуг з викачки стічних вод та в межах компетенції повідомляє.</w:t>
      </w:r>
    </w:p>
    <w:p w14:paraId="6A85B3F2" w14:textId="77777777" w:rsidR="006E084B" w:rsidRPr="006E084B" w:rsidRDefault="006E084B" w:rsidP="006E084B">
      <w:pPr>
        <w:rPr>
          <w:rFonts w:ascii="Times New Roman" w:hAnsi="Times New Roman" w:cs="Times New Roman"/>
        </w:rPr>
      </w:pPr>
    </w:p>
    <w:p w14:paraId="265538D6" w14:textId="77777777" w:rsidR="006E084B" w:rsidRPr="006E084B" w:rsidRDefault="006E084B" w:rsidP="006E084B">
      <w:pPr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>Відповідно до пункту 1.1 Інструкції щодо застосування економічної класифікації видатків бюджету, затвердженої наказом Міністерства фінансів України від 12.03.2012 N 333 (у редакції наказу Міністерства фінансів України від 21.06.2012 N 754), зареєстрованим в Міністерстві юстиції України 27.03.2012 за N 456/20769 (далі - Інструкція N 333),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операцій, які здійснюються відповідно до функцій держави та місцевого самоврядування.</w:t>
      </w:r>
    </w:p>
    <w:p w14:paraId="2E722F21" w14:textId="77777777" w:rsidR="006E084B" w:rsidRPr="006E084B" w:rsidRDefault="006E084B" w:rsidP="006E084B">
      <w:pPr>
        <w:rPr>
          <w:rFonts w:ascii="Times New Roman" w:hAnsi="Times New Roman" w:cs="Times New Roman"/>
        </w:rPr>
      </w:pPr>
    </w:p>
    <w:p w14:paraId="6D86C01B" w14:textId="77777777" w:rsidR="006E084B" w:rsidRPr="006E084B" w:rsidRDefault="006E084B" w:rsidP="006E084B">
      <w:pPr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>Економічна класифікація видатків бюджету забезпечує єдиний підхід до всіх учасників бюджетного процесу з точки зору виконання бюджету.</w:t>
      </w:r>
    </w:p>
    <w:p w14:paraId="6584B1B6" w14:textId="77777777" w:rsidR="006E084B" w:rsidRPr="006E084B" w:rsidRDefault="006E084B" w:rsidP="006E084B">
      <w:pPr>
        <w:rPr>
          <w:rFonts w:ascii="Times New Roman" w:hAnsi="Times New Roman" w:cs="Times New Roman"/>
        </w:rPr>
      </w:pPr>
    </w:p>
    <w:p w14:paraId="2EA26E28" w14:textId="77777777" w:rsidR="006E084B" w:rsidRPr="006E084B" w:rsidRDefault="006E084B" w:rsidP="006E084B">
      <w:pPr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>Оплата інших послуг, передбачених законодавством здійснюється за кодом 2240 "Оплата послуг (крім комунальних)" (підпункт 34 підпункту 2.2.4 пункту 2.2 Інструкції N 333).</w:t>
      </w:r>
    </w:p>
    <w:p w14:paraId="2868C29C" w14:textId="77777777" w:rsidR="006E084B" w:rsidRPr="006E084B" w:rsidRDefault="006E084B" w:rsidP="006E084B">
      <w:pPr>
        <w:rPr>
          <w:rFonts w:ascii="Times New Roman" w:hAnsi="Times New Roman" w:cs="Times New Roman"/>
        </w:rPr>
      </w:pPr>
    </w:p>
    <w:p w14:paraId="55FE987D" w14:textId="77777777" w:rsidR="006E084B" w:rsidRPr="006E084B" w:rsidRDefault="006E084B" w:rsidP="006E084B">
      <w:pPr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>З огляду на вищевикладене, оплата послуг з викачки стічних вод здійснюється за кодом 2240 "Оплата послуг (крім комунальних)".</w:t>
      </w:r>
    </w:p>
    <w:p w14:paraId="232CC7A2" w14:textId="77777777" w:rsidR="006E084B" w:rsidRPr="006E084B" w:rsidRDefault="006E084B" w:rsidP="006E084B">
      <w:pPr>
        <w:rPr>
          <w:rFonts w:ascii="Times New Roman" w:hAnsi="Times New Roman" w:cs="Times New Roman"/>
        </w:rPr>
      </w:pPr>
    </w:p>
    <w:p w14:paraId="07F34BA0" w14:textId="77777777" w:rsidR="006E084B" w:rsidRPr="006E084B" w:rsidRDefault="006E084B" w:rsidP="006E084B">
      <w:pPr>
        <w:jc w:val="right"/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>З повагою</w:t>
      </w:r>
    </w:p>
    <w:p w14:paraId="1BA8EE54" w14:textId="77777777" w:rsidR="006E084B" w:rsidRPr="006E084B" w:rsidRDefault="006E084B" w:rsidP="006E084B">
      <w:pPr>
        <w:jc w:val="right"/>
        <w:rPr>
          <w:rFonts w:ascii="Times New Roman" w:hAnsi="Times New Roman" w:cs="Times New Roman"/>
        </w:rPr>
      </w:pPr>
    </w:p>
    <w:p w14:paraId="601B5F45" w14:textId="7537A544" w:rsidR="006E084B" w:rsidRPr="006E084B" w:rsidRDefault="006E084B" w:rsidP="006E084B">
      <w:pPr>
        <w:jc w:val="right"/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 xml:space="preserve"> Перший заступник Голови</w:t>
      </w:r>
    </w:p>
    <w:p w14:paraId="1522C7EA" w14:textId="77777777" w:rsidR="006E084B" w:rsidRPr="006E084B" w:rsidRDefault="006E084B" w:rsidP="006E084B">
      <w:pPr>
        <w:jc w:val="right"/>
        <w:rPr>
          <w:rFonts w:ascii="Times New Roman" w:hAnsi="Times New Roman" w:cs="Times New Roman"/>
        </w:rPr>
      </w:pPr>
    </w:p>
    <w:p w14:paraId="7C4F44B6" w14:textId="725C1A6C" w:rsidR="00AD0A2D" w:rsidRPr="006E084B" w:rsidRDefault="006E084B" w:rsidP="006E084B">
      <w:pPr>
        <w:jc w:val="right"/>
        <w:rPr>
          <w:rFonts w:ascii="Times New Roman" w:hAnsi="Times New Roman" w:cs="Times New Roman"/>
        </w:rPr>
      </w:pPr>
      <w:r w:rsidRPr="006E084B">
        <w:rPr>
          <w:rFonts w:ascii="Times New Roman" w:hAnsi="Times New Roman" w:cs="Times New Roman"/>
        </w:rPr>
        <w:t>Володимир ДУДА</w:t>
      </w:r>
    </w:p>
    <w:sectPr w:rsidR="00AD0A2D" w:rsidRPr="006E08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32"/>
    <w:rsid w:val="000B4E32"/>
    <w:rsid w:val="006E084B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86D6"/>
  <w15:chartTrackingRefBased/>
  <w15:docId w15:val="{EE26E1F9-E34C-4F1E-B0E1-874D22D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2024-04-03T07:41:00Z</dcterms:created>
  <dcterms:modified xsi:type="dcterms:W3CDTF">2024-04-03T07:41:00Z</dcterms:modified>
</cp:coreProperties>
</file>