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FCD" w:rsidRDefault="00214102">
      <w:pPr>
        <w:spacing w:before="93"/>
        <w:ind w:left="119"/>
        <w:rPr>
          <w:rFonts w:ascii="Arial" w:hAnsi="Arial"/>
          <w:b/>
          <w:sz w:val="24"/>
        </w:rPr>
      </w:pPr>
      <w:r>
        <w:rPr>
          <w:rFonts w:ascii="Arial" w:hAnsi="Arial"/>
          <w:b/>
          <w:color w:val="212121"/>
          <w:sz w:val="24"/>
        </w:rPr>
        <w:t>НАЦІОНАЛЬНА</w:t>
      </w:r>
      <w:r>
        <w:rPr>
          <w:rFonts w:ascii="Arial" w:hAnsi="Arial"/>
          <w:b/>
          <w:color w:val="212121"/>
          <w:spacing w:val="-3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КОМІСІЯ</w:t>
      </w:r>
      <w:r>
        <w:rPr>
          <w:rFonts w:ascii="Arial" w:hAnsi="Arial"/>
          <w:b/>
          <w:color w:val="212121"/>
          <w:spacing w:val="-3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З</w:t>
      </w:r>
      <w:r>
        <w:rPr>
          <w:rFonts w:ascii="Arial" w:hAnsi="Arial"/>
          <w:b/>
          <w:color w:val="212121"/>
          <w:spacing w:val="-3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ЦІННИХ</w:t>
      </w:r>
      <w:r>
        <w:rPr>
          <w:rFonts w:ascii="Arial" w:hAnsi="Arial"/>
          <w:b/>
          <w:color w:val="212121"/>
          <w:spacing w:val="-3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ПАПЕРІВ</w:t>
      </w:r>
      <w:r>
        <w:rPr>
          <w:rFonts w:ascii="Arial" w:hAnsi="Arial"/>
          <w:b/>
          <w:color w:val="212121"/>
          <w:spacing w:val="-3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ТА</w:t>
      </w:r>
      <w:r>
        <w:rPr>
          <w:rFonts w:ascii="Arial" w:hAnsi="Arial"/>
          <w:b/>
          <w:color w:val="212121"/>
          <w:spacing w:val="-2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ФОНДОВОГО</w:t>
      </w:r>
      <w:r>
        <w:rPr>
          <w:rFonts w:ascii="Arial" w:hAnsi="Arial"/>
          <w:b/>
          <w:color w:val="212121"/>
          <w:spacing w:val="-3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РИНКУ</w:t>
      </w:r>
    </w:p>
    <w:p w:rsidR="00CF0FCD" w:rsidRDefault="00CF0FCD">
      <w:pPr>
        <w:pStyle w:val="a3"/>
        <w:spacing w:before="2"/>
        <w:ind w:left="0"/>
        <w:rPr>
          <w:rFonts w:ascii="Arial"/>
          <w:b/>
          <w:sz w:val="27"/>
        </w:rPr>
      </w:pPr>
    </w:p>
    <w:p w:rsidR="00CF0FCD" w:rsidRDefault="00214102">
      <w:pPr>
        <w:pStyle w:val="a3"/>
      </w:pPr>
      <w:r>
        <w:rPr>
          <w:color w:val="212121"/>
        </w:rPr>
        <w:t>РІШЕННЯ</w:t>
      </w:r>
    </w:p>
    <w:p w:rsidR="00CF0FCD" w:rsidRDefault="00CF0FCD">
      <w:pPr>
        <w:pStyle w:val="a3"/>
        <w:ind w:left="0"/>
        <w:rPr>
          <w:sz w:val="26"/>
        </w:rPr>
      </w:pPr>
    </w:p>
    <w:p w:rsidR="00CF0FCD" w:rsidRDefault="00214102">
      <w:pPr>
        <w:ind w:left="119"/>
        <w:rPr>
          <w:rFonts w:ascii="Arial" w:hAnsi="Arial"/>
          <w:b/>
          <w:sz w:val="24"/>
        </w:rPr>
      </w:pPr>
      <w:r>
        <w:rPr>
          <w:rFonts w:ascii="Arial" w:hAnsi="Arial"/>
          <w:b/>
          <w:color w:val="212121"/>
          <w:sz w:val="24"/>
        </w:rPr>
        <w:t>від 23.02.2024 р. № 224</w:t>
      </w:r>
    </w:p>
    <w:p w:rsidR="00CF0FCD" w:rsidRDefault="00CF0FCD">
      <w:pPr>
        <w:pStyle w:val="a3"/>
        <w:spacing w:before="11"/>
        <w:ind w:left="0"/>
        <w:rPr>
          <w:rFonts w:ascii="Arial"/>
          <w:b/>
          <w:sz w:val="25"/>
        </w:rPr>
      </w:pPr>
    </w:p>
    <w:p w:rsidR="00CF0FCD" w:rsidRDefault="00214102">
      <w:pPr>
        <w:pStyle w:val="a3"/>
        <w:spacing w:line="304" w:lineRule="auto"/>
        <w:ind w:right="4920"/>
      </w:pPr>
      <w:r>
        <w:rPr>
          <w:color w:val="212121"/>
        </w:rPr>
        <w:t>Зареєстровано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Міністерстві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юстиції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України</w:t>
      </w:r>
      <w:r>
        <w:rPr>
          <w:color w:val="212121"/>
          <w:spacing w:val="-60"/>
        </w:rPr>
        <w:t xml:space="preserve"> </w:t>
      </w:r>
      <w:r>
        <w:rPr>
          <w:color w:val="212121"/>
        </w:rPr>
        <w:t>12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березня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2024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р.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№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365/41710</w:t>
      </w:r>
    </w:p>
    <w:p w:rsidR="00CF0FCD" w:rsidRDefault="00CF0FCD">
      <w:pPr>
        <w:pStyle w:val="a3"/>
        <w:spacing w:before="9"/>
        <w:ind w:left="0"/>
        <w:rPr>
          <w:sz w:val="27"/>
        </w:rPr>
      </w:pPr>
    </w:p>
    <w:p w:rsidR="00CF0FCD" w:rsidRDefault="00214102">
      <w:pPr>
        <w:spacing w:line="249" w:lineRule="auto"/>
        <w:ind w:left="119" w:right="951"/>
        <w:rPr>
          <w:rFonts w:ascii="Arial" w:hAnsi="Arial"/>
          <w:b/>
          <w:sz w:val="30"/>
        </w:rPr>
      </w:pPr>
      <w:r>
        <w:pict>
          <v:rect id="_x0000_s1027" style="position:absolute;left:0;text-align:left;margin-left:59.25pt;margin-top:40.3pt;width:493.5pt;height:.75pt;z-index:-15728128;mso-wrap-distance-left:0;mso-wrap-distance-right:0;mso-position-horizontal-relative:page" fillcolor="#8e8e8e" stroked="f">
            <w10:wrap type="topAndBottom" anchorx="page"/>
          </v:rect>
        </w:pict>
      </w:r>
      <w:r>
        <w:rPr>
          <w:rFonts w:ascii="Arial" w:hAnsi="Arial"/>
          <w:b/>
          <w:color w:val="212121"/>
          <w:sz w:val="30"/>
        </w:rPr>
        <w:t>Про</w:t>
      </w:r>
      <w:r>
        <w:rPr>
          <w:rFonts w:ascii="Arial" w:hAnsi="Arial"/>
          <w:b/>
          <w:color w:val="212121"/>
          <w:spacing w:val="-11"/>
          <w:sz w:val="30"/>
        </w:rPr>
        <w:t xml:space="preserve"> </w:t>
      </w:r>
      <w:r>
        <w:rPr>
          <w:rFonts w:ascii="Arial" w:hAnsi="Arial"/>
          <w:b/>
          <w:color w:val="212121"/>
          <w:sz w:val="30"/>
        </w:rPr>
        <w:t>затвердження</w:t>
      </w:r>
      <w:r>
        <w:rPr>
          <w:rFonts w:ascii="Arial" w:hAnsi="Arial"/>
          <w:b/>
          <w:color w:val="212121"/>
          <w:spacing w:val="-10"/>
          <w:sz w:val="30"/>
        </w:rPr>
        <w:t xml:space="preserve"> </w:t>
      </w:r>
      <w:r>
        <w:rPr>
          <w:rFonts w:ascii="Arial" w:hAnsi="Arial"/>
          <w:b/>
          <w:color w:val="212121"/>
          <w:sz w:val="30"/>
        </w:rPr>
        <w:t>Положення</w:t>
      </w:r>
      <w:r>
        <w:rPr>
          <w:rFonts w:ascii="Arial" w:hAnsi="Arial"/>
          <w:b/>
          <w:color w:val="212121"/>
          <w:spacing w:val="-11"/>
          <w:sz w:val="30"/>
        </w:rPr>
        <w:t xml:space="preserve"> </w:t>
      </w:r>
      <w:r>
        <w:rPr>
          <w:rFonts w:ascii="Arial" w:hAnsi="Arial"/>
          <w:b/>
          <w:color w:val="212121"/>
          <w:sz w:val="30"/>
        </w:rPr>
        <w:t>про</w:t>
      </w:r>
      <w:r>
        <w:rPr>
          <w:rFonts w:ascii="Arial" w:hAnsi="Arial"/>
          <w:b/>
          <w:color w:val="212121"/>
          <w:spacing w:val="-10"/>
          <w:sz w:val="30"/>
        </w:rPr>
        <w:t xml:space="preserve"> </w:t>
      </w:r>
      <w:r>
        <w:rPr>
          <w:rFonts w:ascii="Arial" w:hAnsi="Arial"/>
          <w:b/>
          <w:color w:val="212121"/>
          <w:sz w:val="30"/>
        </w:rPr>
        <w:t>форму</w:t>
      </w:r>
      <w:r>
        <w:rPr>
          <w:rFonts w:ascii="Arial" w:hAnsi="Arial"/>
          <w:b/>
          <w:color w:val="212121"/>
          <w:spacing w:val="-10"/>
          <w:sz w:val="30"/>
        </w:rPr>
        <w:t xml:space="preserve"> </w:t>
      </w:r>
      <w:r>
        <w:rPr>
          <w:rFonts w:ascii="Arial" w:hAnsi="Arial"/>
          <w:b/>
          <w:color w:val="212121"/>
          <w:sz w:val="30"/>
        </w:rPr>
        <w:t>та</w:t>
      </w:r>
      <w:r>
        <w:rPr>
          <w:rFonts w:ascii="Arial" w:hAnsi="Arial"/>
          <w:b/>
          <w:color w:val="212121"/>
          <w:spacing w:val="-11"/>
          <w:sz w:val="30"/>
        </w:rPr>
        <w:t xml:space="preserve"> </w:t>
      </w:r>
      <w:r>
        <w:rPr>
          <w:rFonts w:ascii="Arial" w:hAnsi="Arial"/>
          <w:b/>
          <w:color w:val="212121"/>
          <w:sz w:val="30"/>
        </w:rPr>
        <w:t>зміст</w:t>
      </w:r>
      <w:r>
        <w:rPr>
          <w:rFonts w:ascii="Arial" w:hAnsi="Arial"/>
          <w:b/>
          <w:color w:val="212121"/>
          <w:spacing w:val="-10"/>
          <w:sz w:val="30"/>
        </w:rPr>
        <w:t xml:space="preserve"> </w:t>
      </w:r>
      <w:r>
        <w:rPr>
          <w:rFonts w:ascii="Arial" w:hAnsi="Arial"/>
          <w:b/>
          <w:color w:val="212121"/>
          <w:sz w:val="30"/>
        </w:rPr>
        <w:t>структури</w:t>
      </w:r>
      <w:r>
        <w:rPr>
          <w:rFonts w:ascii="Arial" w:hAnsi="Arial"/>
          <w:b/>
          <w:color w:val="212121"/>
          <w:spacing w:val="-80"/>
          <w:sz w:val="30"/>
        </w:rPr>
        <w:t xml:space="preserve"> </w:t>
      </w:r>
      <w:r>
        <w:rPr>
          <w:rFonts w:ascii="Arial" w:hAnsi="Arial"/>
          <w:b/>
          <w:color w:val="212121"/>
          <w:sz w:val="30"/>
        </w:rPr>
        <w:t>власності</w:t>
      </w:r>
      <w:bookmarkStart w:id="0" w:name="_GoBack"/>
      <w:bookmarkEnd w:id="0"/>
    </w:p>
    <w:p w:rsidR="00CF0FCD" w:rsidRDefault="00214102">
      <w:pPr>
        <w:spacing w:before="106"/>
        <w:ind w:left="119"/>
        <w:rPr>
          <w:rFonts w:ascii="Arial" w:hAnsi="Arial"/>
          <w:i/>
          <w:sz w:val="24"/>
        </w:rPr>
      </w:pPr>
      <w:r>
        <w:rPr>
          <w:rFonts w:ascii="Arial" w:hAnsi="Arial"/>
          <w:i/>
          <w:color w:val="212121"/>
          <w:sz w:val="24"/>
        </w:rPr>
        <w:t>(Зі</w:t>
      </w:r>
      <w:r>
        <w:rPr>
          <w:rFonts w:ascii="Arial" w:hAnsi="Arial"/>
          <w:i/>
          <w:color w:val="212121"/>
          <w:spacing w:val="-1"/>
          <w:sz w:val="24"/>
        </w:rPr>
        <w:t xml:space="preserve"> </w:t>
      </w:r>
      <w:r>
        <w:rPr>
          <w:rFonts w:ascii="Arial" w:hAnsi="Arial"/>
          <w:i/>
          <w:color w:val="212121"/>
          <w:sz w:val="24"/>
        </w:rPr>
        <w:t>змінами,</w:t>
      </w:r>
      <w:r>
        <w:rPr>
          <w:rFonts w:ascii="Arial" w:hAnsi="Arial"/>
          <w:i/>
          <w:color w:val="212121"/>
          <w:spacing w:val="-1"/>
          <w:sz w:val="24"/>
        </w:rPr>
        <w:t xml:space="preserve"> </w:t>
      </w:r>
      <w:r>
        <w:rPr>
          <w:rFonts w:ascii="Arial" w:hAnsi="Arial"/>
          <w:i/>
          <w:color w:val="212121"/>
          <w:sz w:val="24"/>
        </w:rPr>
        <w:t>внесеними рішенням</w:t>
      </w:r>
      <w:r>
        <w:rPr>
          <w:rFonts w:ascii="Arial" w:hAnsi="Arial"/>
          <w:i/>
          <w:color w:val="212121"/>
          <w:spacing w:val="-1"/>
          <w:sz w:val="24"/>
        </w:rPr>
        <w:t xml:space="preserve"> </w:t>
      </w:r>
      <w:r>
        <w:rPr>
          <w:rFonts w:ascii="Arial" w:hAnsi="Arial"/>
          <w:i/>
          <w:color w:val="212121"/>
          <w:sz w:val="24"/>
        </w:rPr>
        <w:t>НКЦПФР від</w:t>
      </w:r>
      <w:r>
        <w:rPr>
          <w:rFonts w:ascii="Arial" w:hAnsi="Arial"/>
          <w:i/>
          <w:color w:val="212121"/>
          <w:spacing w:val="-1"/>
          <w:sz w:val="24"/>
        </w:rPr>
        <w:t xml:space="preserve"> </w:t>
      </w:r>
      <w:r>
        <w:rPr>
          <w:rFonts w:ascii="Arial" w:hAnsi="Arial"/>
          <w:i/>
          <w:color w:val="212121"/>
          <w:sz w:val="24"/>
        </w:rPr>
        <w:t>15.03.2024</w:t>
      </w:r>
      <w:r>
        <w:rPr>
          <w:rFonts w:ascii="Arial" w:hAnsi="Arial"/>
          <w:i/>
          <w:color w:val="212121"/>
          <w:spacing w:val="-1"/>
          <w:sz w:val="24"/>
        </w:rPr>
        <w:t xml:space="preserve"> </w:t>
      </w:r>
      <w:r>
        <w:rPr>
          <w:rFonts w:ascii="Arial" w:hAnsi="Arial"/>
          <w:i/>
          <w:color w:val="212121"/>
          <w:sz w:val="24"/>
        </w:rPr>
        <w:t>р. №</w:t>
      </w:r>
      <w:r>
        <w:rPr>
          <w:rFonts w:ascii="Arial" w:hAnsi="Arial"/>
          <w:i/>
          <w:color w:val="212121"/>
          <w:spacing w:val="-1"/>
          <w:sz w:val="24"/>
        </w:rPr>
        <w:t xml:space="preserve"> </w:t>
      </w:r>
      <w:r>
        <w:rPr>
          <w:rFonts w:ascii="Arial" w:hAnsi="Arial"/>
          <w:i/>
          <w:color w:val="212121"/>
          <w:sz w:val="24"/>
        </w:rPr>
        <w:t>296)</w:t>
      </w:r>
    </w:p>
    <w:p w:rsidR="00CF0FCD" w:rsidRDefault="00CF0FCD">
      <w:pPr>
        <w:pStyle w:val="a3"/>
        <w:spacing w:before="10"/>
        <w:ind w:left="0"/>
        <w:rPr>
          <w:rFonts w:ascii="Arial"/>
          <w:i/>
          <w:sz w:val="25"/>
        </w:rPr>
      </w:pPr>
    </w:p>
    <w:p w:rsidR="00CF0FCD" w:rsidRDefault="00214102">
      <w:pPr>
        <w:pStyle w:val="a3"/>
      </w:pPr>
      <w:r>
        <w:rPr>
          <w:color w:val="212121"/>
        </w:rPr>
        <w:t>Відповідно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пункту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38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частини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другої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статті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7,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пункту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13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частини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першої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статті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8</w:t>
      </w:r>
    </w:p>
    <w:p w:rsidR="00CF0FCD" w:rsidRDefault="00214102">
      <w:pPr>
        <w:pStyle w:val="a3"/>
        <w:spacing w:before="73" w:line="290" w:lineRule="auto"/>
        <w:ind w:right="124"/>
      </w:pPr>
      <w:r>
        <w:rPr>
          <w:color w:val="212121"/>
        </w:rPr>
        <w:t>Закону України “Про державне регулювання ринків капіталу та організованих товарних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ринків”,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частини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другої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статті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5</w:t>
      </w:r>
      <w:r>
        <w:rPr>
          <w:color w:val="212121"/>
          <w:vertAlign w:val="superscript"/>
        </w:rPr>
        <w:t>1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Закону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України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“Про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запобігання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протидію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легалізації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(відмиванню)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доходів,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одержаних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злочинним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шляхом,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фінансуванню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тероризму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та</w:t>
      </w:r>
    </w:p>
    <w:p w:rsidR="00CF0FCD" w:rsidRDefault="00214102">
      <w:pPr>
        <w:pStyle w:val="a3"/>
        <w:spacing w:before="19" w:line="295" w:lineRule="auto"/>
        <w:ind w:right="113"/>
      </w:pPr>
      <w:r>
        <w:rPr>
          <w:color w:val="212121"/>
        </w:rPr>
        <w:t>фінансуванню розповсюдження зброї масового знищення”, пункту 4 розділу II Закону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України від 06 вересня 2022 року № 2571-IX “Про внесення змін до деяких законів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України щодо вдосконалення регулювання кінцевої бенефіціарної власності 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структури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власності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юридичних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осіб”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Національна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комісія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цінних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паперів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фондового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ринку</w:t>
      </w:r>
    </w:p>
    <w:p w:rsidR="00CF0FCD" w:rsidRDefault="00CF0FCD">
      <w:pPr>
        <w:pStyle w:val="a3"/>
        <w:spacing w:before="8"/>
        <w:ind w:left="0"/>
        <w:rPr>
          <w:sz w:val="21"/>
        </w:rPr>
      </w:pPr>
    </w:p>
    <w:p w:rsidR="00CF0FCD" w:rsidRDefault="00214102">
      <w:pPr>
        <w:ind w:left="119"/>
        <w:rPr>
          <w:rFonts w:ascii="Arial" w:hAnsi="Arial"/>
          <w:b/>
          <w:sz w:val="24"/>
        </w:rPr>
      </w:pPr>
      <w:r>
        <w:rPr>
          <w:rFonts w:ascii="Arial" w:hAnsi="Arial"/>
          <w:b/>
          <w:color w:val="212121"/>
          <w:sz w:val="24"/>
        </w:rPr>
        <w:t>ВИРІШИЛА:</w:t>
      </w:r>
    </w:p>
    <w:p w:rsidR="00CF0FCD" w:rsidRDefault="00CF0FCD">
      <w:pPr>
        <w:pStyle w:val="a3"/>
        <w:spacing w:before="10"/>
        <w:ind w:left="0"/>
        <w:rPr>
          <w:rFonts w:ascii="Arial"/>
          <w:b/>
          <w:sz w:val="25"/>
        </w:rPr>
      </w:pPr>
    </w:p>
    <w:p w:rsidR="00CF0FCD" w:rsidRDefault="00214102">
      <w:pPr>
        <w:pStyle w:val="a5"/>
        <w:numPr>
          <w:ilvl w:val="0"/>
          <w:numId w:val="2"/>
        </w:numPr>
        <w:tabs>
          <w:tab w:val="left" w:pos="387"/>
        </w:tabs>
        <w:spacing w:before="1"/>
        <w:ind w:hanging="268"/>
        <w:rPr>
          <w:sz w:val="24"/>
        </w:rPr>
      </w:pPr>
      <w:r>
        <w:rPr>
          <w:color w:val="212121"/>
          <w:sz w:val="24"/>
        </w:rPr>
        <w:t>Затвердити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Положення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про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форму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та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зміст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структури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власності,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що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додається.</w:t>
      </w:r>
    </w:p>
    <w:p w:rsidR="00CF0FCD" w:rsidRDefault="00CF0FCD">
      <w:pPr>
        <w:pStyle w:val="a3"/>
        <w:spacing w:before="3"/>
        <w:ind w:left="0"/>
        <w:rPr>
          <w:sz w:val="26"/>
        </w:rPr>
      </w:pPr>
    </w:p>
    <w:p w:rsidR="00CF0FCD" w:rsidRDefault="00214102">
      <w:pPr>
        <w:pStyle w:val="a5"/>
        <w:numPr>
          <w:ilvl w:val="0"/>
          <w:numId w:val="2"/>
        </w:numPr>
        <w:tabs>
          <w:tab w:val="left" w:pos="387"/>
        </w:tabs>
        <w:spacing w:before="1" w:line="304" w:lineRule="auto"/>
        <w:ind w:left="119" w:right="300" w:firstLine="0"/>
        <w:rPr>
          <w:sz w:val="24"/>
        </w:rPr>
      </w:pPr>
      <w:r>
        <w:rPr>
          <w:color w:val="212121"/>
          <w:sz w:val="24"/>
        </w:rPr>
        <w:t>Департаменту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методології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регулювання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професійних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учасників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ринку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цінних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паперів</w:t>
      </w:r>
      <w:r>
        <w:rPr>
          <w:color w:val="212121"/>
          <w:spacing w:val="-61"/>
          <w:sz w:val="24"/>
        </w:rPr>
        <w:t xml:space="preserve"> </w:t>
      </w:r>
      <w:r>
        <w:rPr>
          <w:color w:val="212121"/>
          <w:sz w:val="24"/>
        </w:rPr>
        <w:t>(Козловська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І.)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забезпечити:</w:t>
      </w:r>
    </w:p>
    <w:p w:rsidR="00CF0FCD" w:rsidRDefault="00214102">
      <w:pPr>
        <w:pStyle w:val="a3"/>
        <w:spacing w:before="225"/>
      </w:pPr>
      <w:r>
        <w:rPr>
          <w:color w:val="212121"/>
        </w:rPr>
        <w:t>подання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цього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рішення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державну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реєстрацію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Міністерства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юстиції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України;</w:t>
      </w:r>
    </w:p>
    <w:p w:rsidR="00CF0FCD" w:rsidRDefault="00CF0FCD">
      <w:pPr>
        <w:pStyle w:val="a3"/>
        <w:spacing w:before="7"/>
        <w:ind w:left="0"/>
        <w:rPr>
          <w:sz w:val="27"/>
        </w:rPr>
      </w:pPr>
    </w:p>
    <w:p w:rsidR="00CF0FCD" w:rsidRDefault="00214102">
      <w:pPr>
        <w:pStyle w:val="a3"/>
        <w:spacing w:line="290" w:lineRule="auto"/>
        <w:ind w:right="741"/>
      </w:pPr>
      <w:r>
        <w:rPr>
          <w:color w:val="212121"/>
        </w:rPr>
        <w:t>оприлюднення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цього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рішення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офіційному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вебсайті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Національної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комісії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цінних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паперів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фондового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ринку.</w:t>
      </w:r>
    </w:p>
    <w:p w:rsidR="00CF0FCD" w:rsidRDefault="00CF0FCD">
      <w:pPr>
        <w:pStyle w:val="a3"/>
        <w:spacing w:before="5"/>
        <w:ind w:left="0"/>
        <w:rPr>
          <w:sz w:val="21"/>
        </w:rPr>
      </w:pPr>
    </w:p>
    <w:p w:rsidR="00CF0FCD" w:rsidRDefault="00214102">
      <w:pPr>
        <w:pStyle w:val="a5"/>
        <w:numPr>
          <w:ilvl w:val="0"/>
          <w:numId w:val="2"/>
        </w:numPr>
        <w:tabs>
          <w:tab w:val="left" w:pos="387"/>
        </w:tabs>
        <w:spacing w:line="304" w:lineRule="auto"/>
        <w:ind w:left="119" w:right="877" w:firstLine="0"/>
        <w:rPr>
          <w:sz w:val="24"/>
        </w:rPr>
      </w:pPr>
      <w:r>
        <w:rPr>
          <w:color w:val="212121"/>
          <w:sz w:val="24"/>
        </w:rPr>
        <w:t>Це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рішення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набирає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чинності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через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90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календарних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днів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з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дня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припинення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або</w:t>
      </w:r>
      <w:r>
        <w:rPr>
          <w:color w:val="212121"/>
          <w:spacing w:val="-60"/>
          <w:sz w:val="24"/>
        </w:rPr>
        <w:t xml:space="preserve"> </w:t>
      </w:r>
      <w:r>
        <w:rPr>
          <w:color w:val="212121"/>
          <w:sz w:val="24"/>
        </w:rPr>
        <w:t>скасування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воєнного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стану.</w:t>
      </w:r>
    </w:p>
    <w:p w:rsidR="00CF0FCD" w:rsidRDefault="00CF0FCD">
      <w:pPr>
        <w:spacing w:line="304" w:lineRule="auto"/>
        <w:rPr>
          <w:sz w:val="24"/>
        </w:rPr>
        <w:sectPr w:rsidR="00CF0FCD">
          <w:footerReference w:type="default" r:id="rId7"/>
          <w:type w:val="continuous"/>
          <w:pgSz w:w="12240" w:h="15840"/>
          <w:pgMar w:top="1040" w:right="1060" w:bottom="500" w:left="1060" w:header="708" w:footer="309" w:gutter="0"/>
          <w:pgNumType w:start="1"/>
          <w:cols w:space="720"/>
        </w:sectPr>
      </w:pPr>
    </w:p>
    <w:p w:rsidR="00CF0FCD" w:rsidRDefault="00214102">
      <w:pPr>
        <w:pStyle w:val="a5"/>
        <w:numPr>
          <w:ilvl w:val="0"/>
          <w:numId w:val="2"/>
        </w:numPr>
        <w:tabs>
          <w:tab w:val="left" w:pos="387"/>
        </w:tabs>
        <w:spacing w:before="78" w:line="290" w:lineRule="auto"/>
        <w:ind w:left="119" w:right="686" w:firstLine="0"/>
        <w:rPr>
          <w:sz w:val="24"/>
        </w:rPr>
      </w:pPr>
      <w:r>
        <w:rPr>
          <w:color w:val="212121"/>
          <w:sz w:val="24"/>
        </w:rPr>
        <w:lastRenderedPageBreak/>
        <w:t>Контроль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виконанням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цього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рішення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покласти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члена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Національної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комісії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з</w:t>
      </w:r>
      <w:r>
        <w:rPr>
          <w:color w:val="212121"/>
          <w:spacing w:val="-61"/>
          <w:sz w:val="24"/>
        </w:rPr>
        <w:t xml:space="preserve"> </w:t>
      </w:r>
      <w:r>
        <w:rPr>
          <w:color w:val="212121"/>
          <w:sz w:val="24"/>
        </w:rPr>
        <w:t>цінних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паперів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та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фондового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ринку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Шаповала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Ю.</w:t>
      </w:r>
    </w:p>
    <w:p w:rsidR="00CF0FCD" w:rsidRDefault="00CF0FCD">
      <w:pPr>
        <w:pStyle w:val="a3"/>
        <w:spacing w:before="5"/>
        <w:ind w:left="0"/>
        <w:rPr>
          <w:sz w:val="22"/>
        </w:rPr>
      </w:pPr>
    </w:p>
    <w:p w:rsidR="00CF0FCD" w:rsidRDefault="00214102">
      <w:pPr>
        <w:ind w:left="119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212121"/>
          <w:sz w:val="24"/>
        </w:rPr>
        <w:t>Голова</w:t>
      </w:r>
      <w:r>
        <w:rPr>
          <w:rFonts w:ascii="Arial" w:hAnsi="Arial"/>
          <w:b/>
          <w:i/>
          <w:color w:val="212121"/>
          <w:spacing w:val="-14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Комісії</w:t>
      </w:r>
    </w:p>
    <w:p w:rsidR="00CF0FCD" w:rsidRDefault="00214102">
      <w:pPr>
        <w:spacing w:before="54"/>
        <w:ind w:left="119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212121"/>
          <w:sz w:val="24"/>
        </w:rPr>
        <w:t>Руслан</w:t>
      </w:r>
      <w:r>
        <w:rPr>
          <w:rFonts w:ascii="Arial" w:hAnsi="Arial"/>
          <w:b/>
          <w:i/>
          <w:color w:val="212121"/>
          <w:spacing w:val="-2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МАГОМЕДОВ</w:t>
      </w:r>
    </w:p>
    <w:p w:rsidR="00CF0FCD" w:rsidRDefault="00CF0FCD">
      <w:pPr>
        <w:pStyle w:val="a3"/>
        <w:spacing w:before="10"/>
        <w:ind w:left="0"/>
        <w:rPr>
          <w:rFonts w:ascii="Arial"/>
          <w:b/>
          <w:i/>
          <w:sz w:val="26"/>
        </w:rPr>
      </w:pPr>
    </w:p>
    <w:p w:rsidR="00CF0FCD" w:rsidRDefault="00214102">
      <w:pPr>
        <w:ind w:left="119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212121"/>
          <w:sz w:val="24"/>
        </w:rPr>
        <w:t>ПОГОДЖЕНО:</w:t>
      </w:r>
    </w:p>
    <w:p w:rsidR="00CF0FCD" w:rsidRDefault="00214102">
      <w:pPr>
        <w:spacing w:before="54" w:line="292" w:lineRule="auto"/>
        <w:ind w:left="119" w:right="5913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212121"/>
          <w:sz w:val="24"/>
        </w:rPr>
        <w:t>Перший заступник Міністра</w:t>
      </w:r>
      <w:r>
        <w:rPr>
          <w:rFonts w:ascii="Arial" w:hAnsi="Arial"/>
          <w:b/>
          <w:i/>
          <w:color w:val="212121"/>
          <w:spacing w:val="1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цифрової</w:t>
      </w:r>
      <w:r>
        <w:rPr>
          <w:rFonts w:ascii="Arial" w:hAnsi="Arial"/>
          <w:b/>
          <w:i/>
          <w:color w:val="212121"/>
          <w:spacing w:val="-16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трансформації</w:t>
      </w:r>
      <w:r>
        <w:rPr>
          <w:rFonts w:ascii="Arial" w:hAnsi="Arial"/>
          <w:b/>
          <w:i/>
          <w:color w:val="212121"/>
          <w:spacing w:val="-15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України</w:t>
      </w:r>
      <w:r>
        <w:rPr>
          <w:rFonts w:ascii="Arial" w:hAnsi="Arial"/>
          <w:b/>
          <w:i/>
          <w:color w:val="212121"/>
          <w:spacing w:val="-64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Олексій</w:t>
      </w:r>
      <w:r>
        <w:rPr>
          <w:rFonts w:ascii="Arial" w:hAnsi="Arial"/>
          <w:b/>
          <w:i/>
          <w:color w:val="212121"/>
          <w:spacing w:val="-1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ВИСКУБ</w:t>
      </w:r>
    </w:p>
    <w:p w:rsidR="00CF0FCD" w:rsidRDefault="00214102">
      <w:pPr>
        <w:spacing w:line="271" w:lineRule="exact"/>
        <w:ind w:left="119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212121"/>
          <w:sz w:val="24"/>
        </w:rPr>
        <w:t>Голова</w:t>
      </w:r>
      <w:r>
        <w:rPr>
          <w:rFonts w:ascii="Arial" w:hAnsi="Arial"/>
          <w:b/>
          <w:i/>
          <w:color w:val="212121"/>
          <w:spacing w:val="-7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Державної</w:t>
      </w:r>
      <w:r>
        <w:rPr>
          <w:rFonts w:ascii="Arial" w:hAnsi="Arial"/>
          <w:b/>
          <w:i/>
          <w:color w:val="212121"/>
          <w:spacing w:val="-7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служби</w:t>
      </w:r>
    </w:p>
    <w:p w:rsidR="00CF0FCD" w:rsidRDefault="00214102">
      <w:pPr>
        <w:spacing w:before="69" w:line="288" w:lineRule="auto"/>
        <w:ind w:left="119" w:right="5814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212121"/>
          <w:sz w:val="24"/>
        </w:rPr>
        <w:t>фінансового</w:t>
      </w:r>
      <w:r>
        <w:rPr>
          <w:rFonts w:ascii="Arial" w:hAnsi="Arial"/>
          <w:b/>
          <w:i/>
          <w:color w:val="212121"/>
          <w:spacing w:val="-17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моніторингу</w:t>
      </w:r>
      <w:r>
        <w:rPr>
          <w:rFonts w:ascii="Arial" w:hAnsi="Arial"/>
          <w:b/>
          <w:i/>
          <w:color w:val="212121"/>
          <w:spacing w:val="-17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України</w:t>
      </w:r>
      <w:r>
        <w:rPr>
          <w:rFonts w:ascii="Arial" w:hAnsi="Arial"/>
          <w:b/>
          <w:i/>
          <w:color w:val="212121"/>
          <w:spacing w:val="-63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Ігор</w:t>
      </w:r>
      <w:r>
        <w:rPr>
          <w:rFonts w:ascii="Arial" w:hAnsi="Arial"/>
          <w:b/>
          <w:i/>
          <w:color w:val="212121"/>
          <w:spacing w:val="-1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ЧЕРКАСЬКИЙ</w:t>
      </w:r>
    </w:p>
    <w:p w:rsidR="00CF0FCD" w:rsidRDefault="00214102">
      <w:pPr>
        <w:spacing w:line="300" w:lineRule="auto"/>
        <w:ind w:left="119" w:right="6926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212121"/>
          <w:sz w:val="24"/>
        </w:rPr>
        <w:t>Міністр</w:t>
      </w:r>
      <w:r>
        <w:rPr>
          <w:rFonts w:ascii="Arial" w:hAnsi="Arial"/>
          <w:b/>
          <w:i/>
          <w:color w:val="212121"/>
          <w:spacing w:val="-11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фінансів</w:t>
      </w:r>
      <w:r>
        <w:rPr>
          <w:rFonts w:ascii="Arial" w:hAnsi="Arial"/>
          <w:b/>
          <w:i/>
          <w:color w:val="212121"/>
          <w:spacing w:val="-10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України</w:t>
      </w:r>
      <w:r>
        <w:rPr>
          <w:rFonts w:ascii="Arial" w:hAnsi="Arial"/>
          <w:b/>
          <w:i/>
          <w:color w:val="212121"/>
          <w:spacing w:val="-63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Сергій</w:t>
      </w:r>
      <w:r>
        <w:rPr>
          <w:rFonts w:ascii="Arial" w:hAnsi="Arial"/>
          <w:b/>
          <w:i/>
          <w:color w:val="212121"/>
          <w:spacing w:val="-1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МАРЧЕНКО</w:t>
      </w:r>
    </w:p>
    <w:p w:rsidR="00CF0FCD" w:rsidRDefault="00214102">
      <w:pPr>
        <w:pStyle w:val="a3"/>
        <w:spacing w:before="227" w:line="290" w:lineRule="auto"/>
        <w:ind w:right="6971"/>
      </w:pPr>
      <w:r>
        <w:rPr>
          <w:color w:val="212121"/>
          <w:w w:val="95"/>
        </w:rPr>
        <w:t>Протокол</w:t>
      </w:r>
      <w:r>
        <w:rPr>
          <w:color w:val="212121"/>
          <w:spacing w:val="1"/>
          <w:w w:val="95"/>
        </w:rPr>
        <w:t xml:space="preserve"> </w:t>
      </w:r>
      <w:r>
        <w:rPr>
          <w:color w:val="212121"/>
          <w:w w:val="95"/>
        </w:rPr>
        <w:t>засідання</w:t>
      </w:r>
      <w:r>
        <w:rPr>
          <w:color w:val="212121"/>
          <w:spacing w:val="1"/>
          <w:w w:val="95"/>
        </w:rPr>
        <w:t xml:space="preserve"> </w:t>
      </w:r>
      <w:r>
        <w:rPr>
          <w:color w:val="212121"/>
          <w:w w:val="95"/>
        </w:rPr>
        <w:t>Комісії</w:t>
      </w:r>
      <w:r>
        <w:rPr>
          <w:color w:val="212121"/>
          <w:spacing w:val="-58"/>
          <w:w w:val="95"/>
        </w:rPr>
        <w:t xml:space="preserve"> </w:t>
      </w:r>
      <w:r>
        <w:rPr>
          <w:color w:val="212121"/>
        </w:rPr>
        <w:t>від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23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лютого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2024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р.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№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37</w:t>
      </w:r>
    </w:p>
    <w:p w:rsidR="00CF0FCD" w:rsidRDefault="00CF0FCD">
      <w:pPr>
        <w:pStyle w:val="a3"/>
        <w:spacing w:before="8"/>
        <w:ind w:left="0"/>
        <w:rPr>
          <w:sz w:val="22"/>
        </w:rPr>
      </w:pPr>
    </w:p>
    <w:p w:rsidR="00CF0FCD" w:rsidRDefault="00214102">
      <w:pPr>
        <w:pStyle w:val="a3"/>
        <w:spacing w:before="1"/>
      </w:pPr>
      <w:r>
        <w:rPr>
          <w:color w:val="212121"/>
        </w:rPr>
        <w:t>ЗАТВЕРДЖЕНО</w:t>
      </w:r>
    </w:p>
    <w:p w:rsidR="00CF0FCD" w:rsidRDefault="00214102">
      <w:pPr>
        <w:pStyle w:val="a3"/>
        <w:spacing w:before="58" w:line="304" w:lineRule="auto"/>
        <w:ind w:right="2587"/>
      </w:pPr>
      <w:r>
        <w:rPr>
          <w:color w:val="212121"/>
        </w:rPr>
        <w:t>Рішення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Національної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комісії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цінних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паперів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фондового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ринку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23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лютого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2024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року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№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224</w:t>
      </w:r>
    </w:p>
    <w:p w:rsidR="00CF0FCD" w:rsidRDefault="00CF0FCD">
      <w:pPr>
        <w:pStyle w:val="a3"/>
        <w:spacing w:before="4"/>
        <w:ind w:left="0"/>
        <w:rPr>
          <w:sz w:val="22"/>
        </w:rPr>
      </w:pPr>
    </w:p>
    <w:p w:rsidR="00CF0FCD" w:rsidRDefault="00214102">
      <w:pPr>
        <w:ind w:left="119"/>
        <w:rPr>
          <w:rFonts w:ascii="Arial" w:hAnsi="Arial"/>
          <w:b/>
          <w:sz w:val="27"/>
        </w:rPr>
      </w:pPr>
      <w:r>
        <w:pict>
          <v:rect id="_x0000_s1026" style="position:absolute;left:0;text-align:left;margin-left:59.25pt;margin-top:20.9pt;width:493.5pt;height:.75pt;z-index:-15727616;mso-wrap-distance-left:0;mso-wrap-distance-right:0;mso-position-horizontal-relative:page" fillcolor="#8e8e8e" stroked="f">
            <w10:wrap type="topAndBottom" anchorx="page"/>
          </v:rect>
        </w:pict>
      </w:r>
      <w:r>
        <w:rPr>
          <w:rFonts w:ascii="Arial" w:hAnsi="Arial"/>
          <w:b/>
          <w:color w:val="212121"/>
          <w:sz w:val="27"/>
        </w:rPr>
        <w:t>Положення</w:t>
      </w:r>
      <w:r>
        <w:rPr>
          <w:rFonts w:ascii="Arial" w:hAnsi="Arial"/>
          <w:b/>
          <w:color w:val="212121"/>
          <w:spacing w:val="-7"/>
          <w:sz w:val="27"/>
        </w:rPr>
        <w:t xml:space="preserve"> </w:t>
      </w:r>
      <w:r>
        <w:rPr>
          <w:rFonts w:ascii="Arial" w:hAnsi="Arial"/>
          <w:b/>
          <w:color w:val="212121"/>
          <w:sz w:val="27"/>
        </w:rPr>
        <w:t>про</w:t>
      </w:r>
      <w:r>
        <w:rPr>
          <w:rFonts w:ascii="Arial" w:hAnsi="Arial"/>
          <w:b/>
          <w:color w:val="212121"/>
          <w:spacing w:val="-7"/>
          <w:sz w:val="27"/>
        </w:rPr>
        <w:t xml:space="preserve"> </w:t>
      </w:r>
      <w:r>
        <w:rPr>
          <w:rFonts w:ascii="Arial" w:hAnsi="Arial"/>
          <w:b/>
          <w:color w:val="212121"/>
          <w:sz w:val="27"/>
        </w:rPr>
        <w:t>форму</w:t>
      </w:r>
      <w:r>
        <w:rPr>
          <w:rFonts w:ascii="Arial" w:hAnsi="Arial"/>
          <w:b/>
          <w:color w:val="212121"/>
          <w:spacing w:val="-6"/>
          <w:sz w:val="27"/>
        </w:rPr>
        <w:t xml:space="preserve"> </w:t>
      </w:r>
      <w:r>
        <w:rPr>
          <w:rFonts w:ascii="Arial" w:hAnsi="Arial"/>
          <w:b/>
          <w:color w:val="212121"/>
          <w:sz w:val="27"/>
        </w:rPr>
        <w:t>та</w:t>
      </w:r>
      <w:r>
        <w:rPr>
          <w:rFonts w:ascii="Arial" w:hAnsi="Arial"/>
          <w:b/>
          <w:color w:val="212121"/>
          <w:spacing w:val="-7"/>
          <w:sz w:val="27"/>
        </w:rPr>
        <w:t xml:space="preserve"> </w:t>
      </w:r>
      <w:r>
        <w:rPr>
          <w:rFonts w:ascii="Arial" w:hAnsi="Arial"/>
          <w:b/>
          <w:color w:val="212121"/>
          <w:sz w:val="27"/>
        </w:rPr>
        <w:t>зміст</w:t>
      </w:r>
      <w:r>
        <w:rPr>
          <w:rFonts w:ascii="Arial" w:hAnsi="Arial"/>
          <w:b/>
          <w:color w:val="212121"/>
          <w:spacing w:val="-7"/>
          <w:sz w:val="27"/>
        </w:rPr>
        <w:t xml:space="preserve"> </w:t>
      </w:r>
      <w:r>
        <w:rPr>
          <w:rFonts w:ascii="Arial" w:hAnsi="Arial"/>
          <w:b/>
          <w:color w:val="212121"/>
          <w:sz w:val="27"/>
        </w:rPr>
        <w:t>структури</w:t>
      </w:r>
      <w:r>
        <w:rPr>
          <w:rFonts w:ascii="Arial" w:hAnsi="Arial"/>
          <w:b/>
          <w:color w:val="212121"/>
          <w:spacing w:val="-6"/>
          <w:sz w:val="27"/>
        </w:rPr>
        <w:t xml:space="preserve"> </w:t>
      </w:r>
      <w:r>
        <w:rPr>
          <w:rFonts w:ascii="Arial" w:hAnsi="Arial"/>
          <w:b/>
          <w:color w:val="212121"/>
          <w:sz w:val="27"/>
        </w:rPr>
        <w:t>власності</w:t>
      </w:r>
    </w:p>
    <w:p w:rsidR="00CF0FCD" w:rsidRDefault="00214102">
      <w:pPr>
        <w:pStyle w:val="a5"/>
        <w:numPr>
          <w:ilvl w:val="0"/>
          <w:numId w:val="1"/>
        </w:numPr>
        <w:tabs>
          <w:tab w:val="left" w:pos="387"/>
        </w:tabs>
        <w:spacing w:before="109" w:line="295" w:lineRule="auto"/>
        <w:ind w:right="357" w:firstLine="0"/>
        <w:rPr>
          <w:sz w:val="24"/>
        </w:rPr>
      </w:pPr>
      <w:r>
        <w:rPr>
          <w:color w:val="212121"/>
          <w:sz w:val="24"/>
        </w:rPr>
        <w:t>Це Положення встановлює форму та зміст структури власності юридичних осіб,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державне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регулювання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та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нагляд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діяльністю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яких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здійснює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НКЦПФР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(крім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банків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та</w:t>
      </w:r>
      <w:r>
        <w:rPr>
          <w:color w:val="212121"/>
          <w:spacing w:val="-60"/>
          <w:sz w:val="24"/>
        </w:rPr>
        <w:t xml:space="preserve"> </w:t>
      </w:r>
      <w:r>
        <w:rPr>
          <w:color w:val="212121"/>
          <w:sz w:val="24"/>
        </w:rPr>
        <w:t>інших юридичних осіб, державне регулювання та нагляд за діяльністю яких здійснює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Національний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банк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України,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а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також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юридичних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осіб,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зазначених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у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частині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восьмій</w:t>
      </w:r>
    </w:p>
    <w:p w:rsidR="00CF0FCD" w:rsidRDefault="00214102">
      <w:pPr>
        <w:pStyle w:val="a3"/>
        <w:spacing w:before="14" w:line="295" w:lineRule="auto"/>
      </w:pPr>
      <w:r>
        <w:rPr>
          <w:color w:val="212121"/>
        </w:rPr>
        <w:t>статті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5</w:t>
      </w:r>
      <w:r>
        <w:rPr>
          <w:color w:val="212121"/>
          <w:vertAlign w:val="superscript"/>
        </w:rPr>
        <w:t>1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Закону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України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“Про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запобігання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протидію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легалізації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(відмиванню)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доходів,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одержаних злочинним шляхом, фінансуванню тероризму та фінансуванню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розповсюдження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зброї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масового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знищення”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(далі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Закон))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(далі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піднаглядна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особа),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-61"/>
        </w:rPr>
        <w:t xml:space="preserve"> </w:t>
      </w:r>
      <w:r>
        <w:rPr>
          <w:color w:val="212121"/>
          <w:w w:val="105"/>
        </w:rPr>
        <w:t>саме:</w:t>
      </w:r>
    </w:p>
    <w:p w:rsidR="00CF0FCD" w:rsidRDefault="00CF0FCD">
      <w:pPr>
        <w:pStyle w:val="a3"/>
        <w:spacing w:before="1"/>
        <w:ind w:left="0"/>
        <w:rPr>
          <w:sz w:val="21"/>
        </w:rPr>
      </w:pPr>
    </w:p>
    <w:p w:rsidR="00CF0FCD" w:rsidRDefault="00214102">
      <w:pPr>
        <w:pStyle w:val="a3"/>
        <w:spacing w:line="516" w:lineRule="auto"/>
        <w:ind w:right="1817"/>
      </w:pPr>
      <w:r>
        <w:rPr>
          <w:color w:val="212121"/>
        </w:rPr>
        <w:t>професійних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учасників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ринків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капіталу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організованих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товарних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ринків;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емітентів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(у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тому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числі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корпоративних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інвестиційних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фондів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(далі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КІФ));</w:t>
      </w:r>
    </w:p>
    <w:p w:rsidR="00CF0FCD" w:rsidRDefault="00214102">
      <w:pPr>
        <w:pStyle w:val="a3"/>
        <w:spacing w:line="304" w:lineRule="auto"/>
        <w:ind w:right="535"/>
      </w:pPr>
      <w:r>
        <w:rPr>
          <w:color w:val="212121"/>
        </w:rPr>
        <w:t>юридичних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осіб,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які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провадять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діяльність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надання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інформаційних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послуг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ринках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капіталу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та організованих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товарних ринках (далі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– надавач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інформаційних послуг);</w:t>
      </w:r>
    </w:p>
    <w:p w:rsidR="00CF0FCD" w:rsidRDefault="00214102">
      <w:pPr>
        <w:pStyle w:val="a3"/>
        <w:spacing w:before="212" w:line="290" w:lineRule="auto"/>
        <w:ind w:right="361"/>
      </w:pPr>
      <w:r>
        <w:rPr>
          <w:color w:val="212121"/>
        </w:rPr>
        <w:t>юридичних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осіб,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які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провадять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діяльність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торгового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репозиторію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ринках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капіталу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61"/>
        </w:rPr>
        <w:t xml:space="preserve"> </w:t>
      </w:r>
      <w:r>
        <w:rPr>
          <w:color w:val="212121"/>
          <w:w w:val="105"/>
        </w:rPr>
        <w:t>організованих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товарних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ринках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(далі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20"/>
        </w:rPr>
        <w:t>–</w:t>
      </w:r>
      <w:r>
        <w:rPr>
          <w:color w:val="212121"/>
          <w:spacing w:val="-18"/>
          <w:w w:val="120"/>
        </w:rPr>
        <w:t xml:space="preserve"> </w:t>
      </w:r>
      <w:r>
        <w:rPr>
          <w:color w:val="212121"/>
          <w:w w:val="105"/>
        </w:rPr>
        <w:t>торговий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репозиторій);</w:t>
      </w:r>
    </w:p>
    <w:p w:rsidR="00CF0FCD" w:rsidRDefault="00CF0FCD">
      <w:pPr>
        <w:spacing w:line="290" w:lineRule="auto"/>
        <w:sectPr w:rsidR="00CF0FCD">
          <w:pgSz w:w="12240" w:h="15840"/>
          <w:pgMar w:top="780" w:right="1060" w:bottom="500" w:left="1060" w:header="0" w:footer="309" w:gutter="0"/>
          <w:cols w:space="720"/>
        </w:sectPr>
      </w:pPr>
    </w:p>
    <w:p w:rsidR="00CF0FCD" w:rsidRDefault="00214102">
      <w:pPr>
        <w:pStyle w:val="a3"/>
        <w:spacing w:before="78" w:line="290" w:lineRule="auto"/>
        <w:ind w:right="1378"/>
      </w:pPr>
      <w:r>
        <w:rPr>
          <w:color w:val="212121"/>
        </w:rPr>
        <w:lastRenderedPageBreak/>
        <w:t>рейтингових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агентств,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яких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включено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до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Державного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реєстру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уповноважених</w:t>
      </w:r>
      <w:r>
        <w:rPr>
          <w:color w:val="212121"/>
          <w:spacing w:val="-61"/>
        </w:rPr>
        <w:t xml:space="preserve"> </w:t>
      </w:r>
      <w:r>
        <w:rPr>
          <w:color w:val="212121"/>
          <w:w w:val="105"/>
        </w:rPr>
        <w:t>рейтингових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агентств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(далі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25"/>
        </w:rPr>
        <w:t>–</w:t>
      </w:r>
      <w:r>
        <w:rPr>
          <w:color w:val="212121"/>
          <w:spacing w:val="-19"/>
          <w:w w:val="125"/>
        </w:rPr>
        <w:t xml:space="preserve"> </w:t>
      </w:r>
      <w:r>
        <w:rPr>
          <w:color w:val="212121"/>
          <w:w w:val="105"/>
        </w:rPr>
        <w:t>рейтингове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агентство);</w:t>
      </w:r>
    </w:p>
    <w:p w:rsidR="00CF0FCD" w:rsidRDefault="00CF0FCD">
      <w:pPr>
        <w:pStyle w:val="a3"/>
        <w:spacing w:before="9"/>
        <w:ind w:left="0"/>
        <w:rPr>
          <w:sz w:val="22"/>
        </w:rPr>
      </w:pPr>
    </w:p>
    <w:p w:rsidR="00CF0FCD" w:rsidRDefault="00214102">
      <w:pPr>
        <w:pStyle w:val="a3"/>
      </w:pPr>
      <w:r>
        <w:rPr>
          <w:color w:val="212121"/>
        </w:rPr>
        <w:t>недержавних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пенсійних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фондів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(далі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НПФ).</w:t>
      </w:r>
    </w:p>
    <w:p w:rsidR="00CF0FCD" w:rsidRDefault="00CF0FCD">
      <w:pPr>
        <w:pStyle w:val="a3"/>
        <w:spacing w:before="4"/>
        <w:ind w:left="0"/>
        <w:rPr>
          <w:sz w:val="26"/>
        </w:rPr>
      </w:pPr>
    </w:p>
    <w:p w:rsidR="00CF0FCD" w:rsidRDefault="00214102">
      <w:pPr>
        <w:pStyle w:val="a3"/>
        <w:spacing w:line="297" w:lineRule="auto"/>
        <w:ind w:right="170"/>
      </w:pPr>
      <w:r>
        <w:rPr>
          <w:color w:val="212121"/>
        </w:rPr>
        <w:t>Юридична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особа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(для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професійних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учасників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ринків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капіталу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організованих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товарних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ринків, крім емітентів цінних паперів) набуває статусу піднаглядної особи з дня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отримання нею першої ліцензії на провадження відповідного ви</w:t>
      </w:r>
      <w:r>
        <w:rPr>
          <w:color w:val="212121"/>
        </w:rPr>
        <w:t>ду діяльності на ринках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капіталу та/або організованих товарних ринках, та позбувається такого статусу з дня,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наступного за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днем анулювання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останньої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наявної 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неї ліцензії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 провадження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відповідного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виду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діяльності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ринках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капіталу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організованих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товарних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ринках.</w:t>
      </w:r>
    </w:p>
    <w:p w:rsidR="00CF0FCD" w:rsidRDefault="00CF0FCD">
      <w:pPr>
        <w:pStyle w:val="a3"/>
        <w:spacing w:before="6"/>
        <w:ind w:left="0"/>
        <w:rPr>
          <w:sz w:val="21"/>
        </w:rPr>
      </w:pPr>
    </w:p>
    <w:p w:rsidR="00CF0FCD" w:rsidRDefault="00214102">
      <w:pPr>
        <w:pStyle w:val="a3"/>
        <w:spacing w:line="295" w:lineRule="auto"/>
        <w:ind w:right="354"/>
      </w:pPr>
      <w:r>
        <w:rPr>
          <w:color w:val="212121"/>
        </w:rPr>
        <w:t>Юридична особа, яка перебуває на стадії створення, (для емітентів акцій, набуває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статусу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дня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реєстрації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НКЦПФР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випуску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акцій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під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час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емісії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акцій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при створенні акціонерного товариства, та позбувається такого статусу з</w:t>
      </w:r>
      <w:r>
        <w:rPr>
          <w:color w:val="212121"/>
        </w:rPr>
        <w:t xml:space="preserve"> дня,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наступного за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днем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припинення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емітента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акцій).</w:t>
      </w:r>
    </w:p>
    <w:p w:rsidR="00CF0FCD" w:rsidRDefault="00CF0FCD">
      <w:pPr>
        <w:pStyle w:val="a3"/>
        <w:spacing w:before="1"/>
        <w:ind w:left="0"/>
        <w:rPr>
          <w:sz w:val="21"/>
        </w:rPr>
      </w:pPr>
    </w:p>
    <w:p w:rsidR="00CF0FCD" w:rsidRDefault="00214102">
      <w:pPr>
        <w:pStyle w:val="a3"/>
        <w:spacing w:line="290" w:lineRule="auto"/>
        <w:ind w:right="288"/>
      </w:pPr>
      <w:r>
        <w:rPr>
          <w:color w:val="212121"/>
        </w:rPr>
        <w:t>Юридична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особа,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яка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перебуває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стадії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створення,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(для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емітентів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акцій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КІФ)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набуває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статусу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дня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реєстрації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НКЦПФР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випуску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акцій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метою</w:t>
      </w:r>
    </w:p>
    <w:p w:rsidR="00CF0FCD" w:rsidRDefault="00214102">
      <w:pPr>
        <w:pStyle w:val="a3"/>
        <w:spacing w:before="18" w:line="290" w:lineRule="auto"/>
        <w:ind w:right="196"/>
      </w:pPr>
      <w:r>
        <w:rPr>
          <w:color w:val="212121"/>
          <w:spacing w:val="-1"/>
        </w:rPr>
        <w:t>формування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1"/>
        </w:rPr>
        <w:t>початкового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1"/>
        </w:rPr>
        <w:t>статутного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капіталу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КІФ,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позбувається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такого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статусу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дня,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наступного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днем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вилучення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КІФ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Єдиного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державного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реєстру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інститутів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спільного</w:t>
      </w:r>
    </w:p>
    <w:p w:rsidR="00CF0FCD" w:rsidRDefault="00214102">
      <w:pPr>
        <w:pStyle w:val="a3"/>
        <w:spacing w:before="18"/>
      </w:pPr>
      <w:r>
        <w:rPr>
          <w:color w:val="212121"/>
        </w:rPr>
        <w:t>інвестування.</w:t>
      </w:r>
    </w:p>
    <w:p w:rsidR="00CF0FCD" w:rsidRDefault="00CF0FCD">
      <w:pPr>
        <w:pStyle w:val="a3"/>
        <w:spacing w:before="3"/>
        <w:ind w:left="0"/>
        <w:rPr>
          <w:sz w:val="26"/>
        </w:rPr>
      </w:pPr>
    </w:p>
    <w:p w:rsidR="00CF0FCD" w:rsidRDefault="00214102">
      <w:pPr>
        <w:pStyle w:val="a3"/>
        <w:spacing w:before="1"/>
      </w:pPr>
      <w:r>
        <w:rPr>
          <w:color w:val="212121"/>
        </w:rPr>
        <w:t>Юридична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особа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(для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емітентів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інших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цінних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паперів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ніж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акції/акції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КІФ,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крім</w:t>
      </w:r>
    </w:p>
    <w:p w:rsidR="00CF0FCD" w:rsidRDefault="00214102">
      <w:pPr>
        <w:pStyle w:val="a3"/>
        <w:spacing w:before="58"/>
      </w:pPr>
      <w:r>
        <w:rPr>
          <w:color w:val="212121"/>
        </w:rPr>
        <w:t>професійних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учасників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ринків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капіталу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організованих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товарних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ринків,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надавачів</w:t>
      </w:r>
    </w:p>
    <w:p w:rsidR="00CF0FCD" w:rsidRDefault="00214102">
      <w:pPr>
        <w:pStyle w:val="a3"/>
        <w:spacing w:before="73" w:line="297" w:lineRule="auto"/>
        <w:ind w:right="207"/>
      </w:pPr>
      <w:r>
        <w:rPr>
          <w:color w:val="212121"/>
        </w:rPr>
        <w:t>інформаційних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послуг,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торгових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репозиторіїв)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набуває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статусу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дня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реєстрації НКЦПФР випуску цінних паперів при першій емісії інших цінних паперів ніж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акції/акції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КІФ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позбувається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такого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ста</w:t>
      </w:r>
      <w:r>
        <w:rPr>
          <w:color w:val="212121"/>
        </w:rPr>
        <w:t>тусу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дня,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наступного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днем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скасування</w:t>
      </w:r>
    </w:p>
    <w:p w:rsidR="00CF0FCD" w:rsidRDefault="00214102">
      <w:pPr>
        <w:pStyle w:val="a3"/>
        <w:spacing w:line="290" w:lineRule="auto"/>
        <w:ind w:right="1638"/>
      </w:pPr>
      <w:r>
        <w:rPr>
          <w:color w:val="212121"/>
        </w:rPr>
        <w:t>НКЦПФР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реєстрації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останнього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випуску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таких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цінних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паперів,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що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були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нею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зареєстровані.</w:t>
      </w:r>
    </w:p>
    <w:p w:rsidR="00CF0FCD" w:rsidRDefault="00CF0FCD">
      <w:pPr>
        <w:pStyle w:val="a3"/>
        <w:spacing w:before="3"/>
        <w:ind w:left="0"/>
        <w:rPr>
          <w:sz w:val="22"/>
        </w:rPr>
      </w:pPr>
    </w:p>
    <w:p w:rsidR="00CF0FCD" w:rsidRDefault="00214102">
      <w:pPr>
        <w:pStyle w:val="a3"/>
        <w:spacing w:line="295" w:lineRule="auto"/>
        <w:ind w:right="113"/>
      </w:pPr>
      <w:r>
        <w:rPr>
          <w:color w:val="212121"/>
        </w:rPr>
        <w:t>Юридична особа (для надавачів інформаційних послуг, крім професійних учасників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ринків капіталу та організованих товарних ринків, емітентів цінних паперів) набуває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статусу піднаглядної особи з дня включення НКЦПФР такої особи до Реєстру осіб,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уповноважених надавати інформаційні послуги на ринках капіталу та організованих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товарних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ринк</w:t>
      </w:r>
      <w:r>
        <w:rPr>
          <w:color w:val="212121"/>
        </w:rPr>
        <w:t>ах,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позбувається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такого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статусу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дня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виключення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її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цього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Реєстру.</w:t>
      </w:r>
    </w:p>
    <w:p w:rsidR="00CF0FCD" w:rsidRDefault="00CF0FCD">
      <w:pPr>
        <w:pStyle w:val="a3"/>
        <w:spacing w:before="1"/>
        <w:ind w:left="0"/>
        <w:rPr>
          <w:sz w:val="22"/>
        </w:rPr>
      </w:pPr>
    </w:p>
    <w:p w:rsidR="00CF0FCD" w:rsidRDefault="00214102">
      <w:pPr>
        <w:pStyle w:val="a3"/>
        <w:spacing w:line="297" w:lineRule="auto"/>
        <w:ind w:right="516"/>
      </w:pPr>
      <w:r>
        <w:rPr>
          <w:color w:val="212121"/>
        </w:rPr>
        <w:t>Юридична особа (для торгових репозиторіїв, крім професійних учасників ринків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капіталу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організованих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товарних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ринків,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емітентів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цінних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паперів)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набуває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статусу</w:t>
      </w:r>
      <w:r>
        <w:rPr>
          <w:color w:val="212121"/>
          <w:spacing w:val="-60"/>
        </w:rPr>
        <w:t xml:space="preserve"> </w:t>
      </w:r>
      <w:r>
        <w:rPr>
          <w:color w:val="212121"/>
        </w:rPr>
        <w:t>піднаглядної особи з дня включення НКЦПФР такої особи до Реєстру осіб,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уповноважених провадити діяльність торгового репозиторію на ринках капіталу 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організованих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товарних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ринках,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позбувається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такого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статусу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дня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виключення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її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цього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Реєстру.</w:t>
      </w:r>
    </w:p>
    <w:p w:rsidR="00CF0FCD" w:rsidRDefault="00CF0FCD">
      <w:pPr>
        <w:spacing w:line="297" w:lineRule="auto"/>
        <w:sectPr w:rsidR="00CF0FCD">
          <w:pgSz w:w="12240" w:h="15840"/>
          <w:pgMar w:top="780" w:right="1060" w:bottom="500" w:left="1060" w:header="0" w:footer="309" w:gutter="0"/>
          <w:cols w:space="720"/>
        </w:sectPr>
      </w:pPr>
    </w:p>
    <w:p w:rsidR="00CF0FCD" w:rsidRDefault="00214102">
      <w:pPr>
        <w:pStyle w:val="a3"/>
        <w:spacing w:before="78" w:line="295" w:lineRule="auto"/>
        <w:ind w:right="680"/>
      </w:pPr>
      <w:r>
        <w:rPr>
          <w:color w:val="212121"/>
        </w:rPr>
        <w:lastRenderedPageBreak/>
        <w:t>Юридична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особа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(для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рейтингових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агентств,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крім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емітентів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цінних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паперів)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набуває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статусу піднаглядної особи з дня включення НКЦПФР такої особи до Державного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реєстру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уповноважених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рейтингових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агентств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позбувається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такого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статусу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дня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виключення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її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цього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Реєстру.</w:t>
      </w:r>
    </w:p>
    <w:p w:rsidR="00CF0FCD" w:rsidRDefault="00CF0FCD">
      <w:pPr>
        <w:pStyle w:val="a3"/>
        <w:spacing w:before="5"/>
        <w:ind w:left="0"/>
        <w:rPr>
          <w:sz w:val="22"/>
        </w:rPr>
      </w:pPr>
    </w:p>
    <w:p w:rsidR="00CF0FCD" w:rsidRDefault="00214102">
      <w:pPr>
        <w:pStyle w:val="a3"/>
        <w:spacing w:line="290" w:lineRule="auto"/>
        <w:ind w:right="522"/>
      </w:pPr>
      <w:r>
        <w:rPr>
          <w:color w:val="212121"/>
        </w:rPr>
        <w:t>НПФ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набуває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статусу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дня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погодження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НКЦПФР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статуту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НПФ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позбувається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такого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статусу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дня,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наступного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днем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його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припинення.</w:t>
      </w:r>
    </w:p>
    <w:p w:rsidR="00CF0FCD" w:rsidRDefault="00CF0FCD">
      <w:pPr>
        <w:pStyle w:val="a3"/>
        <w:spacing w:before="5"/>
        <w:ind w:left="0"/>
        <w:rPr>
          <w:sz w:val="21"/>
        </w:rPr>
      </w:pPr>
    </w:p>
    <w:p w:rsidR="00CF0FCD" w:rsidRDefault="00214102">
      <w:pPr>
        <w:pStyle w:val="a5"/>
        <w:numPr>
          <w:ilvl w:val="0"/>
          <w:numId w:val="1"/>
        </w:numPr>
        <w:tabs>
          <w:tab w:val="left" w:pos="387"/>
        </w:tabs>
        <w:ind w:left="386" w:hanging="268"/>
        <w:rPr>
          <w:sz w:val="24"/>
        </w:rPr>
      </w:pPr>
      <w:r>
        <w:rPr>
          <w:color w:val="212121"/>
          <w:sz w:val="24"/>
        </w:rPr>
        <w:t>У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цьому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Положенні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терміни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вживаються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у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таких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значеннях:</w:t>
      </w:r>
    </w:p>
    <w:p w:rsidR="00CF0FCD" w:rsidRDefault="00CF0FCD">
      <w:pPr>
        <w:pStyle w:val="a3"/>
        <w:spacing w:before="7"/>
        <w:ind w:left="0"/>
        <w:rPr>
          <w:sz w:val="27"/>
        </w:rPr>
      </w:pPr>
    </w:p>
    <w:p w:rsidR="00CF0FCD" w:rsidRDefault="00214102">
      <w:pPr>
        <w:pStyle w:val="a3"/>
        <w:spacing w:before="1" w:line="297" w:lineRule="auto"/>
        <w:ind w:right="152"/>
      </w:pPr>
      <w:r>
        <w:rPr>
          <w:color w:val="212121"/>
          <w:spacing w:val="-1"/>
        </w:rPr>
        <w:t xml:space="preserve">значний вплив на управління </w:t>
      </w:r>
      <w:r>
        <w:rPr>
          <w:color w:val="212121"/>
        </w:rPr>
        <w:t xml:space="preserve">або діяльність юридичної особи </w:t>
      </w:r>
      <w:r>
        <w:rPr>
          <w:color w:val="212121"/>
          <w:w w:val="160"/>
        </w:rPr>
        <w:t xml:space="preserve">– </w:t>
      </w:r>
      <w:r>
        <w:rPr>
          <w:color w:val="212121"/>
        </w:rPr>
        <w:t>пряме та/або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опосередковане володіння однією особою самостійно чи спільно з іншими особами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часткою (акціями) в статутному капіталі або правом голосу за часткою (акціями)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статутному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капіталі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юри</w:t>
      </w:r>
      <w:r>
        <w:rPr>
          <w:color w:val="212121"/>
        </w:rPr>
        <w:t>дичної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розмірі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від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10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відсотків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більше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або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незалежна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від формального володіння можливість здійснення такого впливу на управління чи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діяльність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юридичної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особи;</w:t>
      </w:r>
    </w:p>
    <w:p w:rsidR="00CF0FCD" w:rsidRDefault="00214102">
      <w:pPr>
        <w:pStyle w:val="a3"/>
        <w:spacing w:before="229" w:line="290" w:lineRule="auto"/>
        <w:ind w:right="312"/>
      </w:pPr>
      <w:r>
        <w:rPr>
          <w:color w:val="212121"/>
        </w:rPr>
        <w:t>ідентифікаційний код – ідентифікаційний код юридичної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особи в Єдиному державному</w:t>
      </w:r>
      <w:r>
        <w:rPr>
          <w:color w:val="212121"/>
          <w:spacing w:val="-61"/>
        </w:rPr>
        <w:t xml:space="preserve"> </w:t>
      </w:r>
      <w:r>
        <w:rPr>
          <w:color w:val="212121"/>
          <w:w w:val="105"/>
        </w:rPr>
        <w:t>реєстрі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підприємств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і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організацій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України;</w:t>
      </w:r>
    </w:p>
    <w:p w:rsidR="00CF0FCD" w:rsidRDefault="00CF0FCD">
      <w:pPr>
        <w:pStyle w:val="a3"/>
        <w:spacing w:before="8"/>
        <w:ind w:left="0"/>
        <w:rPr>
          <w:sz w:val="22"/>
        </w:rPr>
      </w:pPr>
    </w:p>
    <w:p w:rsidR="00CF0FCD" w:rsidRDefault="00214102">
      <w:pPr>
        <w:pStyle w:val="a3"/>
        <w:spacing w:line="290" w:lineRule="auto"/>
        <w:ind w:right="777"/>
      </w:pPr>
      <w:r>
        <w:rPr>
          <w:color w:val="212121"/>
        </w:rPr>
        <w:t>керівник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юридичної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особа,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яка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виконує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функцію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одноосібного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виконавчого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органу,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або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голова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колегіального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виконавчого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органу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юридичної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особи;</w:t>
      </w:r>
    </w:p>
    <w:p w:rsidR="00CF0FCD" w:rsidRDefault="00CF0FCD">
      <w:pPr>
        <w:pStyle w:val="a3"/>
        <w:spacing w:before="9"/>
        <w:ind w:left="0"/>
        <w:rPr>
          <w:sz w:val="22"/>
        </w:rPr>
      </w:pPr>
    </w:p>
    <w:p w:rsidR="00CF0FCD" w:rsidRDefault="00214102">
      <w:pPr>
        <w:pStyle w:val="a3"/>
        <w:spacing w:line="290" w:lineRule="auto"/>
        <w:ind w:right="309"/>
      </w:pPr>
      <w:r>
        <w:rPr>
          <w:color w:val="212121"/>
        </w:rPr>
        <w:t>керівництво юридичної особи – голова та члени колегіального вик</w:t>
      </w:r>
      <w:r>
        <w:rPr>
          <w:color w:val="212121"/>
        </w:rPr>
        <w:t>онавчого органу,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особа,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яка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здійснює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повноваження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одноосібного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виконавчого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органу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юридичної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особи;</w:t>
      </w:r>
    </w:p>
    <w:p w:rsidR="00CF0FCD" w:rsidRDefault="00CF0FCD">
      <w:pPr>
        <w:pStyle w:val="a3"/>
        <w:spacing w:before="5"/>
        <w:ind w:left="0"/>
        <w:rPr>
          <w:sz w:val="21"/>
        </w:rPr>
      </w:pPr>
    </w:p>
    <w:p w:rsidR="00CF0FCD" w:rsidRDefault="00214102">
      <w:pPr>
        <w:pStyle w:val="a3"/>
        <w:spacing w:line="300" w:lineRule="auto"/>
        <w:ind w:right="447"/>
      </w:pPr>
      <w:r>
        <w:rPr>
          <w:color w:val="212121"/>
        </w:rPr>
        <w:t>ключовий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учасник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структурі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власності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юридичної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(далі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ключовий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учасник)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будь-яка фізична особа, яка володіє часткою у статутному капіталі (акціями) такої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юридичної особи, юридична особа, яка володіє часткою (пакетом акцій) у розмірі 2 і</w:t>
      </w:r>
      <w:r>
        <w:rPr>
          <w:color w:val="212121"/>
          <w:spacing w:val="1"/>
        </w:rPr>
        <w:t xml:space="preserve"> </w:t>
      </w:r>
      <w:r>
        <w:rPr>
          <w:color w:val="212121"/>
          <w:w w:val="105"/>
        </w:rPr>
        <w:t>більше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відсотків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у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статутному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капіталі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такої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юридичної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особи,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і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водночас:</w:t>
      </w:r>
    </w:p>
    <w:p w:rsidR="00CF0FCD" w:rsidRDefault="00214102">
      <w:pPr>
        <w:pStyle w:val="a3"/>
        <w:spacing w:before="232" w:line="297" w:lineRule="auto"/>
        <w:ind w:right="454"/>
      </w:pPr>
      <w:r>
        <w:rPr>
          <w:color w:val="212121"/>
        </w:rPr>
        <w:t>якщо юридична осо</w:t>
      </w:r>
      <w:r>
        <w:rPr>
          <w:color w:val="212121"/>
        </w:rPr>
        <w:t>ба має більше ніж 20 учасників – фізичних осіб, то ключовими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учасниками юридичної особи вважаються 20 учасників – фізичних осіб, частки яких є</w:t>
      </w:r>
      <w:r>
        <w:rPr>
          <w:color w:val="212121"/>
          <w:spacing w:val="-61"/>
        </w:rPr>
        <w:t xml:space="preserve"> </w:t>
      </w:r>
      <w:r>
        <w:rPr>
          <w:color w:val="212121"/>
          <w:w w:val="105"/>
        </w:rPr>
        <w:t>найбільшими;</w:t>
      </w:r>
    </w:p>
    <w:p w:rsidR="00CF0FCD" w:rsidRDefault="00CF0FCD">
      <w:pPr>
        <w:pStyle w:val="a3"/>
        <w:spacing w:before="8"/>
        <w:ind w:left="0"/>
        <w:rPr>
          <w:sz w:val="20"/>
        </w:rPr>
      </w:pPr>
    </w:p>
    <w:p w:rsidR="00CF0FCD" w:rsidRDefault="00214102">
      <w:pPr>
        <w:pStyle w:val="a3"/>
        <w:spacing w:line="295" w:lineRule="auto"/>
        <w:ind w:right="208"/>
      </w:pPr>
      <w:r>
        <w:rPr>
          <w:color w:val="212121"/>
        </w:rPr>
        <w:t>якщо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однакові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розміром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частки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(пакети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акцій)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статутному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капіталі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юридичної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61"/>
        </w:rPr>
        <w:t xml:space="preserve"> </w:t>
      </w:r>
      <w:r>
        <w:rPr>
          <w:color w:val="212121"/>
          <w:spacing w:val="-1"/>
        </w:rPr>
        <w:t xml:space="preserve">належать більше ніж </w:t>
      </w:r>
      <w:r>
        <w:rPr>
          <w:color w:val="212121"/>
        </w:rPr>
        <w:t xml:space="preserve">20 учасникам </w:t>
      </w:r>
      <w:r>
        <w:rPr>
          <w:color w:val="212121"/>
          <w:w w:val="130"/>
        </w:rPr>
        <w:t xml:space="preserve">– </w:t>
      </w:r>
      <w:r>
        <w:rPr>
          <w:color w:val="212121"/>
        </w:rPr>
        <w:t>фізичним особам, то ключовими учасниками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юридичної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вважаються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всі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фізичні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особи,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які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володіють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частками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(пакетом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акцій)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у розмірі 2 і більше відсотків у статутному капіталі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такої юридичної особи;</w:t>
      </w:r>
    </w:p>
    <w:p w:rsidR="00CF0FCD" w:rsidRDefault="00CF0FCD">
      <w:pPr>
        <w:pStyle w:val="a3"/>
        <w:spacing w:before="4"/>
        <w:ind w:left="0"/>
        <w:rPr>
          <w:sz w:val="22"/>
        </w:rPr>
      </w:pPr>
    </w:p>
    <w:p w:rsidR="00CF0FCD" w:rsidRDefault="00214102">
      <w:pPr>
        <w:pStyle w:val="a3"/>
      </w:pPr>
      <w:r>
        <w:rPr>
          <w:color w:val="212121"/>
        </w:rPr>
        <w:t>вважається,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що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пуб</w:t>
      </w:r>
      <w:r>
        <w:rPr>
          <w:color w:val="212121"/>
        </w:rPr>
        <w:t>лічна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компанія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має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ключових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учасників;</w:t>
      </w:r>
    </w:p>
    <w:p w:rsidR="00CF0FCD" w:rsidRDefault="00CF0FCD">
      <w:pPr>
        <w:pStyle w:val="a3"/>
        <w:spacing w:before="4"/>
        <w:ind w:left="0"/>
        <w:rPr>
          <w:sz w:val="26"/>
        </w:rPr>
      </w:pPr>
    </w:p>
    <w:p w:rsidR="00CF0FCD" w:rsidRDefault="00214102">
      <w:pPr>
        <w:pStyle w:val="a3"/>
        <w:spacing w:line="297" w:lineRule="auto"/>
        <w:ind w:right="134"/>
      </w:pPr>
      <w:r>
        <w:rPr>
          <w:color w:val="212121"/>
        </w:rPr>
        <w:t>ланцюг володіння часткою (акціями) юридичної особи – інформація про склад ключових</w:t>
      </w:r>
      <w:r>
        <w:rPr>
          <w:color w:val="212121"/>
          <w:spacing w:val="-60"/>
        </w:rPr>
        <w:t xml:space="preserve"> </w:t>
      </w:r>
      <w:r>
        <w:rPr>
          <w:color w:val="212121"/>
        </w:rPr>
        <w:t>учасників юридичної особи, яка включає інформацію про ключових учасників першого і</w:t>
      </w:r>
      <w:r>
        <w:rPr>
          <w:color w:val="212121"/>
          <w:spacing w:val="-61"/>
        </w:rPr>
        <w:t xml:space="preserve"> </w:t>
      </w:r>
      <w:r>
        <w:rPr>
          <w:color w:val="212121"/>
          <w:w w:val="105"/>
        </w:rPr>
        <w:t>кожного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наступного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рівня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володіння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часткою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(акціями)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юридичної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особи;</w:t>
      </w:r>
    </w:p>
    <w:p w:rsidR="00CF0FCD" w:rsidRDefault="00CF0FCD">
      <w:pPr>
        <w:spacing w:line="297" w:lineRule="auto"/>
        <w:sectPr w:rsidR="00CF0FCD">
          <w:pgSz w:w="12240" w:h="15840"/>
          <w:pgMar w:top="780" w:right="1060" w:bottom="500" w:left="1060" w:header="0" w:footer="309" w:gutter="0"/>
          <w:cols w:space="720"/>
        </w:sectPr>
      </w:pPr>
    </w:p>
    <w:p w:rsidR="00CF0FCD" w:rsidRDefault="00214102">
      <w:pPr>
        <w:pStyle w:val="a3"/>
        <w:spacing w:before="78" w:line="295" w:lineRule="auto"/>
        <w:ind w:right="193"/>
      </w:pPr>
      <w:r>
        <w:rPr>
          <w:color w:val="212121"/>
          <w:spacing w:val="-2"/>
        </w:rPr>
        <w:lastRenderedPageBreak/>
        <w:t>публічна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</w:rPr>
        <w:t>компанія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  <w:w w:val="135"/>
        </w:rPr>
        <w:t>–</w:t>
      </w:r>
      <w:r>
        <w:rPr>
          <w:color w:val="212121"/>
          <w:spacing w:val="-21"/>
          <w:w w:val="135"/>
        </w:rPr>
        <w:t xml:space="preserve"> </w:t>
      </w:r>
      <w:r>
        <w:rPr>
          <w:color w:val="212121"/>
          <w:spacing w:val="-1"/>
        </w:rPr>
        <w:t>юридична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</w:rPr>
        <w:t>особа,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</w:rPr>
        <w:t>створена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</w:rPr>
        <w:t>у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</w:rPr>
        <w:t>формі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</w:rPr>
        <w:t>публічного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</w:rPr>
        <w:t>акціонерного</w:t>
      </w:r>
      <w:r>
        <w:rPr>
          <w:color w:val="212121"/>
        </w:rPr>
        <w:t xml:space="preserve"> товариства, акції якого допущені до торгів принаймні на одній фондовій біржі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(регульованому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ринку)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переліку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іноземних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фондових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бірж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(регульованих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ринків),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який</w:t>
      </w:r>
      <w:r>
        <w:rPr>
          <w:color w:val="212121"/>
          <w:spacing w:val="-60"/>
        </w:rPr>
        <w:t xml:space="preserve"> </w:t>
      </w:r>
      <w:r>
        <w:rPr>
          <w:color w:val="212121"/>
        </w:rPr>
        <w:t>сформовано відповідно до Порядку формування переліку іноземних фондових бірж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(регульованих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ринків),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які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розповсюджуються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вимоги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щодо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розкриття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інформації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про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кінцевих бенефіціарних власників, затвердженого постановою Кабінету</w:t>
      </w:r>
      <w:r>
        <w:rPr>
          <w:color w:val="212121"/>
        </w:rPr>
        <w:t xml:space="preserve"> Міністрів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України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від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13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червня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2023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року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№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602;</w:t>
      </w:r>
    </w:p>
    <w:p w:rsidR="00CF0FCD" w:rsidRDefault="00CF0FCD">
      <w:pPr>
        <w:pStyle w:val="a3"/>
        <w:spacing w:before="7"/>
        <w:ind w:left="0"/>
        <w:rPr>
          <w:sz w:val="22"/>
        </w:rPr>
      </w:pPr>
    </w:p>
    <w:p w:rsidR="00CF0FCD" w:rsidRDefault="00214102">
      <w:pPr>
        <w:pStyle w:val="a3"/>
        <w:spacing w:before="1" w:line="295" w:lineRule="auto"/>
        <w:ind w:right="434"/>
      </w:pPr>
      <w:r>
        <w:rPr>
          <w:color w:val="212121"/>
          <w:spacing w:val="-1"/>
        </w:rPr>
        <w:t xml:space="preserve">рівень володіння часткою (акціями) юридичної особи </w:t>
      </w:r>
      <w:r>
        <w:rPr>
          <w:color w:val="212121"/>
          <w:spacing w:val="-1"/>
          <w:w w:val="160"/>
        </w:rPr>
        <w:t xml:space="preserve">– </w:t>
      </w:r>
      <w:r>
        <w:rPr>
          <w:color w:val="212121"/>
          <w:spacing w:val="-1"/>
        </w:rPr>
        <w:t xml:space="preserve">відносини </w:t>
      </w:r>
      <w:r>
        <w:rPr>
          <w:color w:val="212121"/>
        </w:rPr>
        <w:t>щодо володіння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часткою (акціями) юридичної особи між такою юридичною особою та її учасниками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(акціонерами).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Якщо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всі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учасники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(акціонери)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юрид</w:t>
      </w:r>
      <w:r>
        <w:rPr>
          <w:color w:val="212121"/>
        </w:rPr>
        <w:t>ичної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є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фізичними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особами,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така юридична особа має лише один рівень володіння часткою (акціями) юридичної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особи;</w:t>
      </w:r>
    </w:p>
    <w:p w:rsidR="00CF0FCD" w:rsidRDefault="00CF0FCD">
      <w:pPr>
        <w:pStyle w:val="a3"/>
        <w:ind w:left="0"/>
        <w:rPr>
          <w:sz w:val="22"/>
        </w:rPr>
      </w:pPr>
    </w:p>
    <w:p w:rsidR="00CF0FCD" w:rsidRDefault="00214102">
      <w:pPr>
        <w:pStyle w:val="a3"/>
        <w:spacing w:line="290" w:lineRule="auto"/>
        <w:ind w:right="662"/>
      </w:pPr>
      <w:r>
        <w:rPr>
          <w:color w:val="212121"/>
        </w:rPr>
        <w:t>участь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статутному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капіталі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юридичної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(участь)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пряме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та/або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опосередковане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володіння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однією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особою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самостійно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чи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спільно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іншими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особами</w:t>
      </w:r>
      <w:r>
        <w:rPr>
          <w:color w:val="212121"/>
          <w:spacing w:val="-60"/>
        </w:rPr>
        <w:t xml:space="preserve"> </w:t>
      </w:r>
      <w:r>
        <w:rPr>
          <w:color w:val="212121"/>
          <w:w w:val="105"/>
        </w:rPr>
        <w:t>часткою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(акціями)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в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статутному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капіталі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юридичної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особи.</w:t>
      </w:r>
    </w:p>
    <w:p w:rsidR="00CF0FCD" w:rsidRDefault="00CF0FCD">
      <w:pPr>
        <w:pStyle w:val="a3"/>
        <w:spacing w:before="10"/>
        <w:ind w:left="0"/>
        <w:rPr>
          <w:sz w:val="22"/>
        </w:rPr>
      </w:pPr>
    </w:p>
    <w:p w:rsidR="00CF0FCD" w:rsidRDefault="00214102">
      <w:pPr>
        <w:pStyle w:val="a3"/>
        <w:spacing w:line="290" w:lineRule="auto"/>
        <w:ind w:right="804"/>
      </w:pPr>
      <w:r>
        <w:rPr>
          <w:color w:val="212121"/>
        </w:rPr>
        <w:t>Терміни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“істотна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участь”,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“кінцевий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бенефіціарний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власник”,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“структура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власності”,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“траст” вживаються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 значеннях,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наведених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 Законі.</w:t>
      </w:r>
    </w:p>
    <w:p w:rsidR="00CF0FCD" w:rsidRDefault="00CF0FCD">
      <w:pPr>
        <w:pStyle w:val="a3"/>
        <w:spacing w:before="8"/>
        <w:ind w:left="0"/>
        <w:rPr>
          <w:sz w:val="22"/>
        </w:rPr>
      </w:pPr>
    </w:p>
    <w:p w:rsidR="00CF0FCD" w:rsidRDefault="00214102">
      <w:pPr>
        <w:pStyle w:val="a3"/>
        <w:spacing w:before="1" w:line="290" w:lineRule="auto"/>
        <w:ind w:right="456"/>
      </w:pPr>
      <w:r>
        <w:rPr>
          <w:color w:val="212121"/>
        </w:rPr>
        <w:t>Термін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“номінальний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утримувач”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вживається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значенні,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наведеному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Законі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України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“Про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депозитарну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систему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України”.</w:t>
      </w:r>
    </w:p>
    <w:p w:rsidR="00CF0FCD" w:rsidRDefault="00CF0FCD">
      <w:pPr>
        <w:pStyle w:val="a3"/>
        <w:spacing w:before="4"/>
        <w:ind w:left="0"/>
        <w:rPr>
          <w:sz w:val="21"/>
        </w:rPr>
      </w:pPr>
    </w:p>
    <w:p w:rsidR="00CF0FCD" w:rsidRDefault="00214102">
      <w:pPr>
        <w:pStyle w:val="a5"/>
        <w:numPr>
          <w:ilvl w:val="0"/>
          <w:numId w:val="1"/>
        </w:numPr>
        <w:tabs>
          <w:tab w:val="left" w:pos="387"/>
        </w:tabs>
        <w:spacing w:before="1" w:line="300" w:lineRule="auto"/>
        <w:ind w:right="558" w:firstLine="0"/>
        <w:rPr>
          <w:sz w:val="24"/>
        </w:rPr>
      </w:pPr>
      <w:r>
        <w:rPr>
          <w:color w:val="212121"/>
          <w:sz w:val="24"/>
        </w:rPr>
        <w:t>Структура власності піднаглядної особи подається у формі та за змістом,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встановленими додатком 1 до цього Положення, невід’ємною частиною якого є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схематичне зображення структури власності (далі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– схема) такої особи. Приклади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складання схеми піднаглядної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особи наведені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 додатках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2 – 4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 цього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Положення.</w:t>
      </w:r>
    </w:p>
    <w:p w:rsidR="00CF0FCD" w:rsidRDefault="00214102">
      <w:pPr>
        <w:pStyle w:val="a3"/>
        <w:spacing w:before="231" w:line="297" w:lineRule="auto"/>
        <w:ind w:right="120"/>
      </w:pPr>
      <w:r>
        <w:rPr>
          <w:color w:val="212121"/>
        </w:rPr>
        <w:t>Структура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власності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відображає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фізичних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юридичних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осіб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(у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тому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 xml:space="preserve">числі КІФ), пайові інвестиційні фонди (далі </w:t>
      </w:r>
      <w:r>
        <w:rPr>
          <w:color w:val="212121"/>
          <w:w w:val="130"/>
        </w:rPr>
        <w:t xml:space="preserve">– </w:t>
      </w:r>
      <w:r>
        <w:rPr>
          <w:color w:val="212121"/>
        </w:rPr>
        <w:t>ПІФ), трасти та інші подібні правові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утворення,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які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є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власниками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участі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піднаглядній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особі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розмірі,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встановленому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цим</w:t>
      </w:r>
    </w:p>
    <w:p w:rsidR="00CF0FCD" w:rsidRDefault="00214102">
      <w:pPr>
        <w:pStyle w:val="a3"/>
        <w:spacing w:line="297" w:lineRule="auto"/>
        <w:ind w:right="411"/>
        <w:jc w:val="both"/>
      </w:pPr>
      <w:r>
        <w:rPr>
          <w:color w:val="212121"/>
        </w:rPr>
        <w:t>пунктом,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дає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змогу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встановити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всіх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кінцевих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бенефіціарних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власників,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тому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числі</w:t>
      </w:r>
      <w:r>
        <w:rPr>
          <w:color w:val="212121"/>
          <w:spacing w:val="-62"/>
        </w:rPr>
        <w:t xml:space="preserve"> </w:t>
      </w:r>
      <w:r>
        <w:rPr>
          <w:color w:val="212121"/>
        </w:rPr>
        <w:t>відносини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контролю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між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ними,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або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відсутність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кінцевих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бенефіціарних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власників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такої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особи.</w:t>
      </w:r>
    </w:p>
    <w:p w:rsidR="00CF0FCD" w:rsidRDefault="00214102">
      <w:pPr>
        <w:pStyle w:val="a3"/>
        <w:spacing w:before="229"/>
        <w:jc w:val="both"/>
      </w:pPr>
      <w:r>
        <w:rPr>
          <w:color w:val="212121"/>
        </w:rPr>
        <w:t>Структура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власності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заповнюється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щодо:</w:t>
      </w:r>
    </w:p>
    <w:p w:rsidR="00CF0FCD" w:rsidRDefault="00CF0FCD">
      <w:pPr>
        <w:pStyle w:val="a3"/>
        <w:spacing w:before="8"/>
        <w:ind w:left="0"/>
        <w:rPr>
          <w:sz w:val="27"/>
        </w:rPr>
      </w:pPr>
    </w:p>
    <w:p w:rsidR="00CF0FCD" w:rsidRDefault="00214102">
      <w:pPr>
        <w:pStyle w:val="a3"/>
        <w:spacing w:line="297" w:lineRule="auto"/>
        <w:ind w:right="129"/>
      </w:pPr>
      <w:r>
        <w:rPr>
          <w:color w:val="212121"/>
        </w:rPr>
        <w:t>всіх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ключових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учасників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особи,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створеної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формі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акціонерного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товариства</w:t>
      </w:r>
      <w:r>
        <w:rPr>
          <w:color w:val="212121"/>
          <w:spacing w:val="-61"/>
        </w:rPr>
        <w:t xml:space="preserve"> </w:t>
      </w:r>
      <w:r>
        <w:rPr>
          <w:color w:val="212121"/>
          <w:w w:val="105"/>
        </w:rPr>
        <w:t xml:space="preserve">(всіх засновників піднаглядної особи на етапі створення піднаглядної особи </w:t>
      </w:r>
      <w:r>
        <w:rPr>
          <w:color w:val="212121"/>
          <w:w w:val="110"/>
        </w:rPr>
        <w:t>–</w:t>
      </w:r>
      <w:r>
        <w:rPr>
          <w:color w:val="212121"/>
          <w:spacing w:val="1"/>
          <w:w w:val="110"/>
        </w:rPr>
        <w:t xml:space="preserve"> </w:t>
      </w:r>
      <w:r>
        <w:rPr>
          <w:color w:val="212121"/>
          <w:w w:val="105"/>
        </w:rPr>
        <w:t>акціонерного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товариства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/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КІФ);</w:t>
      </w:r>
    </w:p>
    <w:p w:rsidR="00CF0FCD" w:rsidRDefault="00CF0FCD">
      <w:pPr>
        <w:pStyle w:val="a3"/>
        <w:spacing w:before="8"/>
        <w:ind w:left="0"/>
        <w:rPr>
          <w:sz w:val="20"/>
        </w:rPr>
      </w:pPr>
    </w:p>
    <w:p w:rsidR="00CF0FCD" w:rsidRDefault="00214102">
      <w:pPr>
        <w:pStyle w:val="a3"/>
        <w:spacing w:line="290" w:lineRule="auto"/>
        <w:ind w:right="739"/>
      </w:pPr>
      <w:r>
        <w:rPr>
          <w:color w:val="212121"/>
        </w:rPr>
        <w:t>всіх осіб, які прямо, одноосібно / спільно володіють часткою у статутному капіталі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особи,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створеної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іншій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формі,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ніж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формі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акціон</w:t>
      </w:r>
      <w:r>
        <w:rPr>
          <w:color w:val="212121"/>
        </w:rPr>
        <w:t>ерного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товариства;</w:t>
      </w:r>
    </w:p>
    <w:p w:rsidR="00CF0FCD" w:rsidRDefault="00CF0FCD">
      <w:pPr>
        <w:spacing w:line="290" w:lineRule="auto"/>
        <w:sectPr w:rsidR="00CF0FCD">
          <w:pgSz w:w="12240" w:h="15840"/>
          <w:pgMar w:top="780" w:right="1060" w:bottom="500" w:left="1060" w:header="0" w:footer="309" w:gutter="0"/>
          <w:cols w:space="720"/>
        </w:sectPr>
      </w:pPr>
    </w:p>
    <w:p w:rsidR="00CF0FCD" w:rsidRDefault="00214102">
      <w:pPr>
        <w:pStyle w:val="a3"/>
        <w:spacing w:before="78" w:line="290" w:lineRule="auto"/>
        <w:ind w:right="858"/>
      </w:pPr>
      <w:r>
        <w:rPr>
          <w:color w:val="212121"/>
        </w:rPr>
        <w:lastRenderedPageBreak/>
        <w:t>всіх ключових учасників всіх юридичних осіб, створених у формі акціонерного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товариства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(у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кожному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ланцюгу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володіння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часткою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(акціями)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особи);</w:t>
      </w:r>
    </w:p>
    <w:p w:rsidR="00CF0FCD" w:rsidRDefault="00CF0FCD">
      <w:pPr>
        <w:pStyle w:val="a3"/>
        <w:spacing w:before="9"/>
        <w:ind w:left="0"/>
        <w:rPr>
          <w:sz w:val="22"/>
        </w:rPr>
      </w:pPr>
    </w:p>
    <w:p w:rsidR="00CF0FCD" w:rsidRDefault="00214102">
      <w:pPr>
        <w:pStyle w:val="a3"/>
        <w:spacing w:line="297" w:lineRule="auto"/>
        <w:ind w:right="522"/>
      </w:pPr>
      <w:r>
        <w:rPr>
          <w:color w:val="212121"/>
        </w:rPr>
        <w:t>всіх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осіб,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які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прямо,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одноосібно/спільно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володіють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часткою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статутному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капіталі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всіх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юридичних осіб, створених в інших формах, ніж у формі акціонерного товариства (у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кожному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ланцюгу володіння часткою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(акціями) піднаглядної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особи);</w:t>
      </w:r>
    </w:p>
    <w:p w:rsidR="00CF0FCD" w:rsidRDefault="00CF0FCD">
      <w:pPr>
        <w:pStyle w:val="a3"/>
        <w:spacing w:before="8"/>
        <w:ind w:left="0"/>
        <w:rPr>
          <w:sz w:val="20"/>
        </w:rPr>
      </w:pPr>
    </w:p>
    <w:p w:rsidR="00CF0FCD" w:rsidRDefault="00214102">
      <w:pPr>
        <w:pStyle w:val="a3"/>
        <w:spacing w:line="297" w:lineRule="auto"/>
        <w:ind w:right="1055"/>
        <w:jc w:val="both"/>
      </w:pPr>
      <w:r>
        <w:rPr>
          <w:color w:val="212121"/>
        </w:rPr>
        <w:t>всіх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фізичних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осіб,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які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незалежно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від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формального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володіння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мають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можливість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значног</w:t>
      </w:r>
      <w:r>
        <w:rPr>
          <w:color w:val="212121"/>
        </w:rPr>
        <w:t>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впливу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керівництво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(для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КІФ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наглядову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раду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КІФ)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чи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діяльність</w:t>
      </w:r>
      <w:r>
        <w:rPr>
          <w:color w:val="212121"/>
          <w:spacing w:val="-61"/>
        </w:rPr>
        <w:t xml:space="preserve"> </w:t>
      </w:r>
      <w:r>
        <w:rPr>
          <w:color w:val="212121"/>
          <w:w w:val="105"/>
        </w:rPr>
        <w:t>піднаглядної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особи.</w:t>
      </w:r>
    </w:p>
    <w:p w:rsidR="00CF0FCD" w:rsidRDefault="00CF0FCD">
      <w:pPr>
        <w:pStyle w:val="a3"/>
        <w:spacing w:before="8"/>
        <w:ind w:left="0"/>
        <w:rPr>
          <w:sz w:val="20"/>
        </w:rPr>
      </w:pPr>
    </w:p>
    <w:p w:rsidR="00CF0FCD" w:rsidRDefault="00214102">
      <w:pPr>
        <w:pStyle w:val="a3"/>
        <w:spacing w:line="295" w:lineRule="auto"/>
        <w:ind w:right="137"/>
      </w:pPr>
      <w:r>
        <w:rPr>
          <w:color w:val="212121"/>
        </w:rPr>
        <w:t>Якщо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структурі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власності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будь-якому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ланцюгу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володіння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часткою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(акціями) цієї особи є ПІФ, в ній стосовно такого фонду зазначаються його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найменування та реєстраційний код за Єдиним державним реєстром інститутів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спільного інвестування, а також найменування та ідентифікаційний код компанії 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управління активами, яка діє в інтересах цього ПІФ, розкривається інформація про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структуру власності т</w:t>
      </w:r>
      <w:r>
        <w:rPr>
          <w:color w:val="212121"/>
        </w:rPr>
        <w:t>акої компанії з управління активами та інформація щодо інших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осіб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разі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здійснення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ними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значного або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вирішального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впливу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ПІФ.</w:t>
      </w:r>
    </w:p>
    <w:p w:rsidR="00CF0FCD" w:rsidRDefault="00CF0FCD">
      <w:pPr>
        <w:pStyle w:val="a3"/>
        <w:spacing w:before="7"/>
        <w:ind w:left="0"/>
        <w:rPr>
          <w:sz w:val="22"/>
        </w:rPr>
      </w:pPr>
    </w:p>
    <w:p w:rsidR="00CF0FCD" w:rsidRDefault="00214102">
      <w:pPr>
        <w:pStyle w:val="a3"/>
        <w:spacing w:before="1" w:line="290" w:lineRule="auto"/>
        <w:ind w:right="137"/>
      </w:pPr>
      <w:r>
        <w:rPr>
          <w:color w:val="212121"/>
        </w:rPr>
        <w:t>Якщо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структурі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власності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будь-якому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ланцюгу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володіння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часткою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(акціями)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цієї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є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КІФ,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ній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стосовно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КІФ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розкривається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інформація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щодо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такого</w:t>
      </w:r>
    </w:p>
    <w:p w:rsidR="00CF0FCD" w:rsidRDefault="00214102">
      <w:pPr>
        <w:pStyle w:val="a3"/>
        <w:spacing w:before="17"/>
      </w:pPr>
      <w:r>
        <w:rPr>
          <w:color w:val="212121"/>
        </w:rPr>
        <w:t>фонду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(стосовно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його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структури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власності),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також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зазначається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найменування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та</w:t>
      </w:r>
    </w:p>
    <w:p w:rsidR="00CF0FCD" w:rsidRDefault="00214102">
      <w:pPr>
        <w:pStyle w:val="a3"/>
        <w:spacing w:before="58" w:line="297" w:lineRule="auto"/>
        <w:ind w:right="331"/>
      </w:pPr>
      <w:r>
        <w:rPr>
          <w:color w:val="212121"/>
        </w:rPr>
        <w:t>ідентифікаційний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код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компанії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управління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активами,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яка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діє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інтересах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цього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фонду,</w:t>
      </w:r>
      <w:r>
        <w:rPr>
          <w:color w:val="212121"/>
          <w:spacing w:val="-60"/>
        </w:rPr>
        <w:t xml:space="preserve"> </w:t>
      </w:r>
      <w:r>
        <w:rPr>
          <w:color w:val="212121"/>
        </w:rPr>
        <w:t>та розкривається інформація про структуру власності такої компанії з управління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активами.</w:t>
      </w:r>
    </w:p>
    <w:p w:rsidR="00CF0FCD" w:rsidRDefault="00CF0FCD">
      <w:pPr>
        <w:pStyle w:val="a3"/>
        <w:spacing w:before="8"/>
        <w:ind w:left="0"/>
        <w:rPr>
          <w:sz w:val="20"/>
        </w:rPr>
      </w:pPr>
    </w:p>
    <w:p w:rsidR="00CF0FCD" w:rsidRDefault="00214102">
      <w:pPr>
        <w:pStyle w:val="a3"/>
        <w:spacing w:before="1" w:line="297" w:lineRule="auto"/>
        <w:ind w:right="137"/>
      </w:pPr>
      <w:r>
        <w:rPr>
          <w:color w:val="212121"/>
        </w:rPr>
        <w:t>Якщо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структурі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власності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будь-якому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ланцюгу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володіння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часткою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(акціями) цієї особи є НПФ, в ній стосовно такого фонду зазначаються його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наймен</w:t>
      </w:r>
      <w:r>
        <w:rPr>
          <w:color w:val="212121"/>
        </w:rPr>
        <w:t>ування та ідентифікаційний код, а також найменування та ідентифікаційний код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особи/осіб,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яка/які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здійснюють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управління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активами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такого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НПФ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діє/діють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інтересах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цього НПФ (у разі наявності договору/договорів на управління активами), 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розкривається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інформація про структуру власності такої(их) особи/осіб.</w:t>
      </w:r>
    </w:p>
    <w:p w:rsidR="00CF0FCD" w:rsidRDefault="00CF0FCD">
      <w:pPr>
        <w:pStyle w:val="a3"/>
        <w:spacing w:before="6"/>
        <w:ind w:left="0"/>
        <w:rPr>
          <w:sz w:val="21"/>
        </w:rPr>
      </w:pPr>
    </w:p>
    <w:p w:rsidR="00CF0FCD" w:rsidRDefault="00214102">
      <w:pPr>
        <w:pStyle w:val="a3"/>
        <w:spacing w:line="295" w:lineRule="auto"/>
        <w:ind w:right="137"/>
      </w:pPr>
      <w:r>
        <w:rPr>
          <w:color w:val="212121"/>
        </w:rPr>
        <w:t>Якщо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структурі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власності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будь-якому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ланцюгу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володіння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часткою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(акціями) цієї особи є держава / територіальна громада, в ній стосовно такого власника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зазначається слова “держав</w:t>
      </w:r>
      <w:r>
        <w:rPr>
          <w:color w:val="212121"/>
        </w:rPr>
        <w:t>а Україна” / назва територіальної громади, а також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найменування та ідентифікаційний код відповідного суб’єкта управління об’єктами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державної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власності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/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комунальної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власності.</w:t>
      </w:r>
    </w:p>
    <w:p w:rsidR="00CF0FCD" w:rsidRDefault="00CF0FCD">
      <w:pPr>
        <w:pStyle w:val="a3"/>
        <w:ind w:left="0"/>
        <w:rPr>
          <w:sz w:val="22"/>
        </w:rPr>
      </w:pPr>
    </w:p>
    <w:p w:rsidR="00CF0FCD" w:rsidRDefault="00214102">
      <w:pPr>
        <w:pStyle w:val="a3"/>
        <w:spacing w:line="290" w:lineRule="auto"/>
        <w:ind w:right="137"/>
      </w:pPr>
      <w:r>
        <w:rPr>
          <w:color w:val="212121"/>
        </w:rPr>
        <w:t>Якщо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структурі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власності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будь-якому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ланцюгу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володіння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ча</w:t>
      </w:r>
      <w:r>
        <w:rPr>
          <w:color w:val="212121"/>
        </w:rPr>
        <w:t>сткою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(акціями) цієї особи є Національний банк України або міжнародна фінансова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організація,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ній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стосовно такої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зазначається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її найменування.</w:t>
      </w:r>
    </w:p>
    <w:p w:rsidR="00CF0FCD" w:rsidRDefault="00CF0FCD">
      <w:pPr>
        <w:spacing w:line="290" w:lineRule="auto"/>
        <w:sectPr w:rsidR="00CF0FCD">
          <w:pgSz w:w="12240" w:h="15840"/>
          <w:pgMar w:top="780" w:right="1060" w:bottom="500" w:left="1060" w:header="0" w:footer="309" w:gutter="0"/>
          <w:cols w:space="720"/>
        </w:sectPr>
      </w:pPr>
    </w:p>
    <w:p w:rsidR="00CF0FCD" w:rsidRDefault="00214102">
      <w:pPr>
        <w:pStyle w:val="a3"/>
        <w:spacing w:before="78" w:line="290" w:lineRule="auto"/>
        <w:ind w:right="995"/>
      </w:pPr>
      <w:r>
        <w:rPr>
          <w:color w:val="212121"/>
        </w:rPr>
        <w:lastRenderedPageBreak/>
        <w:t>В структурі власності піднаглядної особи, якою є КІФ, має бути зазначено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найменування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ідентифікаційний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код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компанії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управління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активами,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яка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діє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</w:t>
      </w:r>
    </w:p>
    <w:p w:rsidR="00CF0FCD" w:rsidRDefault="00214102">
      <w:pPr>
        <w:pStyle w:val="a3"/>
        <w:spacing w:before="18" w:line="290" w:lineRule="auto"/>
        <w:ind w:right="315"/>
      </w:pPr>
      <w:r>
        <w:rPr>
          <w:color w:val="212121"/>
        </w:rPr>
        <w:t>інтересах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цього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фонду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(у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разі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наявності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договору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управління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активами)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розкрито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інформацію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структуру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власності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такої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компанії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управління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активами.</w:t>
      </w:r>
    </w:p>
    <w:p w:rsidR="00CF0FCD" w:rsidRDefault="00CF0FCD">
      <w:pPr>
        <w:pStyle w:val="a3"/>
        <w:spacing w:before="9"/>
        <w:ind w:left="0"/>
        <w:rPr>
          <w:sz w:val="22"/>
        </w:rPr>
      </w:pPr>
    </w:p>
    <w:p w:rsidR="00CF0FCD" w:rsidRDefault="00214102">
      <w:pPr>
        <w:pStyle w:val="a3"/>
        <w:spacing w:line="290" w:lineRule="auto"/>
        <w:ind w:right="407"/>
      </w:pPr>
      <w:r>
        <w:rPr>
          <w:color w:val="212121"/>
        </w:rPr>
        <w:t>В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структурі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власності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особи,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якою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є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НПФ,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розкривається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інформація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про</w:t>
      </w:r>
      <w:r>
        <w:rPr>
          <w:color w:val="212121"/>
          <w:spacing w:val="-60"/>
        </w:rPr>
        <w:t xml:space="preserve"> </w:t>
      </w:r>
      <w:r>
        <w:rPr>
          <w:color w:val="212121"/>
        </w:rPr>
        <w:t>засновників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/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одноосібного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засновника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(правонаступника(ів)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засновника(ів))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такого</w:t>
      </w:r>
    </w:p>
    <w:p w:rsidR="00CF0FCD" w:rsidRDefault="00214102">
      <w:pPr>
        <w:pStyle w:val="a3"/>
        <w:spacing w:before="2" w:line="297" w:lineRule="auto"/>
        <w:ind w:right="149"/>
      </w:pPr>
      <w:r>
        <w:rPr>
          <w:color w:val="212121"/>
        </w:rPr>
        <w:t>фонду, а також зазначається найменування та ідентифікаційний код особи(іб), що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здійснює(ють)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управління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активами,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яка(і)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діє(</w:t>
      </w:r>
      <w:r>
        <w:rPr>
          <w:color w:val="212121"/>
        </w:rPr>
        <w:t>ють)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інтересах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цього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НПФ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(за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наявності)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розкривається інформація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 структуру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власності такої(их)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особи /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осіб.</w:t>
      </w:r>
    </w:p>
    <w:p w:rsidR="00CF0FCD" w:rsidRDefault="00CF0FCD">
      <w:pPr>
        <w:pStyle w:val="a3"/>
        <w:spacing w:before="1"/>
        <w:ind w:left="0"/>
        <w:rPr>
          <w:sz w:val="22"/>
        </w:rPr>
      </w:pPr>
    </w:p>
    <w:p w:rsidR="00CF0FCD" w:rsidRDefault="00214102">
      <w:pPr>
        <w:pStyle w:val="a5"/>
        <w:numPr>
          <w:ilvl w:val="0"/>
          <w:numId w:val="1"/>
        </w:numPr>
        <w:tabs>
          <w:tab w:val="left" w:pos="387"/>
        </w:tabs>
        <w:spacing w:line="295" w:lineRule="auto"/>
        <w:ind w:right="294" w:firstLine="0"/>
        <w:rPr>
          <w:sz w:val="24"/>
        </w:rPr>
      </w:pPr>
      <w:r>
        <w:rPr>
          <w:color w:val="212121"/>
          <w:sz w:val="24"/>
        </w:rPr>
        <w:t>Структура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власності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піднаглядної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особи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формується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паперовій/електронній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формі</w:t>
      </w:r>
      <w:r>
        <w:rPr>
          <w:color w:val="212121"/>
          <w:spacing w:val="-61"/>
          <w:sz w:val="24"/>
        </w:rPr>
        <w:t xml:space="preserve"> </w:t>
      </w:r>
      <w:r>
        <w:rPr>
          <w:color w:val="212121"/>
          <w:spacing w:val="-1"/>
          <w:sz w:val="24"/>
        </w:rPr>
        <w:t>за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pacing w:val="-1"/>
          <w:sz w:val="24"/>
        </w:rPr>
        <w:t>підписом/із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pacing w:val="-1"/>
          <w:sz w:val="24"/>
        </w:rPr>
        <w:t>застосуванням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електронного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підпису,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що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базується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кваліфікованому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pacing w:val="-1"/>
          <w:sz w:val="24"/>
        </w:rPr>
        <w:t xml:space="preserve">сертифікаті відкритого ключа, керівника </w:t>
      </w:r>
      <w:r>
        <w:rPr>
          <w:color w:val="212121"/>
          <w:sz w:val="24"/>
        </w:rPr>
        <w:t xml:space="preserve">піднаглядної особи (для КІФ, НПФ </w:t>
      </w:r>
      <w:r>
        <w:rPr>
          <w:color w:val="212121"/>
          <w:w w:val="125"/>
          <w:sz w:val="24"/>
        </w:rPr>
        <w:t xml:space="preserve">– </w:t>
      </w:r>
      <w:r>
        <w:rPr>
          <w:color w:val="212121"/>
          <w:sz w:val="24"/>
        </w:rPr>
        <w:t>підпису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голови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наглядової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ради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/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одноосібного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учасника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КІФ,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голови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ради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НПФ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відповідно)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або</w:t>
      </w:r>
      <w:r>
        <w:rPr>
          <w:color w:val="212121"/>
          <w:spacing w:val="-61"/>
          <w:sz w:val="24"/>
        </w:rPr>
        <w:t xml:space="preserve"> </w:t>
      </w:r>
      <w:r>
        <w:rPr>
          <w:color w:val="212121"/>
          <w:sz w:val="24"/>
        </w:rPr>
        <w:t>іншої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уповноваженої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особи.</w:t>
      </w:r>
    </w:p>
    <w:p w:rsidR="00CF0FCD" w:rsidRDefault="00CF0FCD">
      <w:pPr>
        <w:pStyle w:val="a3"/>
        <w:spacing w:before="8"/>
        <w:ind w:left="0"/>
        <w:rPr>
          <w:sz w:val="20"/>
        </w:rPr>
      </w:pPr>
    </w:p>
    <w:p w:rsidR="00CF0FCD" w:rsidRDefault="00214102">
      <w:pPr>
        <w:pStyle w:val="a3"/>
        <w:spacing w:line="297" w:lineRule="auto"/>
        <w:ind w:right="251"/>
      </w:pPr>
      <w:r>
        <w:rPr>
          <w:color w:val="212121"/>
        </w:rPr>
        <w:t>Структура власності піднаглядної особи, яка подається у пакеті документів 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державної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реєстрації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створення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особи,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підписується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одним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із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засновників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такої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чи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іншою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уповноваженою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зборами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засновників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особою.</w:t>
      </w:r>
    </w:p>
    <w:p w:rsidR="00CF0FCD" w:rsidRDefault="00CF0FCD">
      <w:pPr>
        <w:pStyle w:val="a3"/>
        <w:ind w:left="0"/>
        <w:rPr>
          <w:sz w:val="22"/>
        </w:rPr>
      </w:pPr>
    </w:p>
    <w:p w:rsidR="00CF0FCD" w:rsidRDefault="00214102">
      <w:pPr>
        <w:pStyle w:val="a5"/>
        <w:numPr>
          <w:ilvl w:val="0"/>
          <w:numId w:val="1"/>
        </w:numPr>
        <w:tabs>
          <w:tab w:val="left" w:pos="387"/>
        </w:tabs>
        <w:ind w:left="386" w:hanging="268"/>
        <w:rPr>
          <w:sz w:val="24"/>
        </w:rPr>
      </w:pPr>
      <w:r>
        <w:rPr>
          <w:color w:val="212121"/>
          <w:sz w:val="24"/>
        </w:rPr>
        <w:t>На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схемі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наводит</w:t>
      </w:r>
      <w:r>
        <w:rPr>
          <w:color w:val="212121"/>
          <w:sz w:val="24"/>
        </w:rPr>
        <w:t>ься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інформація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щодо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осіб,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визначених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пунктом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3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цього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Положення.</w:t>
      </w:r>
    </w:p>
    <w:p w:rsidR="00CF0FCD" w:rsidRDefault="00CF0FCD">
      <w:pPr>
        <w:pStyle w:val="a3"/>
        <w:spacing w:before="4"/>
        <w:ind w:left="0"/>
        <w:rPr>
          <w:sz w:val="26"/>
        </w:rPr>
      </w:pPr>
    </w:p>
    <w:p w:rsidR="00CF0FCD" w:rsidRDefault="00214102">
      <w:pPr>
        <w:pStyle w:val="a3"/>
        <w:spacing w:line="290" w:lineRule="auto"/>
        <w:ind w:right="731"/>
      </w:pPr>
      <w:r>
        <w:rPr>
          <w:color w:val="212121"/>
        </w:rPr>
        <w:t>Інформація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щодо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таких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осіб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усіх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ланцюгах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володіння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участю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піднаглядній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особі</w:t>
      </w:r>
      <w:r>
        <w:rPr>
          <w:color w:val="212121"/>
          <w:spacing w:val="-60"/>
        </w:rPr>
        <w:t xml:space="preserve"> </w:t>
      </w:r>
      <w:r>
        <w:rPr>
          <w:color w:val="212121"/>
        </w:rPr>
        <w:t>наводиться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окремих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прямокутниках,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які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позначаються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суцільною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лінією.</w:t>
      </w:r>
    </w:p>
    <w:p w:rsidR="00CF0FCD" w:rsidRDefault="00CF0FCD">
      <w:pPr>
        <w:pStyle w:val="a3"/>
        <w:spacing w:before="9"/>
        <w:ind w:left="0"/>
        <w:rPr>
          <w:sz w:val="22"/>
        </w:rPr>
      </w:pPr>
    </w:p>
    <w:p w:rsidR="00CF0FCD" w:rsidRDefault="00214102">
      <w:pPr>
        <w:pStyle w:val="a3"/>
        <w:spacing w:line="297" w:lineRule="auto"/>
        <w:ind w:right="287"/>
      </w:pPr>
      <w:r>
        <w:rPr>
          <w:color w:val="212121"/>
        </w:rPr>
        <w:t>Схема повинна відображати зв’язки між всіма особами, які включені до схеми 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наступну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інформацію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щодо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кожної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них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(зазначається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окремому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прямокутнику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щодо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кожної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відповідної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особи):</w:t>
      </w:r>
    </w:p>
    <w:p w:rsidR="00CF0FCD" w:rsidRDefault="00CF0FCD">
      <w:pPr>
        <w:pStyle w:val="a3"/>
        <w:spacing w:before="8"/>
        <w:ind w:left="0"/>
        <w:rPr>
          <w:sz w:val="20"/>
        </w:rPr>
      </w:pPr>
    </w:p>
    <w:p w:rsidR="00CF0FCD" w:rsidRDefault="00214102">
      <w:pPr>
        <w:pStyle w:val="a3"/>
        <w:spacing w:line="295" w:lineRule="auto"/>
        <w:ind w:right="431"/>
      </w:pPr>
      <w:r>
        <w:rPr>
          <w:color w:val="212121"/>
        </w:rPr>
        <w:t>щодо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фізичної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громадянина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України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прізвище,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ім’я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батькові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(за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наявності)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згідно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паспортом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громадянина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України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або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іншим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документом,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що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посвідчує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особу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відповідно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до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вимог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законодавства,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назва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країни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громадянства,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дата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народження,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реєстраційний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номер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облікової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картки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платника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податків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(за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наявності);</w:t>
      </w:r>
    </w:p>
    <w:p w:rsidR="00CF0FCD" w:rsidRDefault="00CF0FCD">
      <w:pPr>
        <w:pStyle w:val="a3"/>
        <w:spacing w:before="5"/>
        <w:ind w:left="0"/>
        <w:rPr>
          <w:sz w:val="22"/>
        </w:rPr>
      </w:pPr>
    </w:p>
    <w:p w:rsidR="00CF0FCD" w:rsidRDefault="00214102">
      <w:pPr>
        <w:pStyle w:val="a3"/>
        <w:spacing w:line="297" w:lineRule="auto"/>
        <w:ind w:right="169"/>
      </w:pPr>
      <w:r>
        <w:rPr>
          <w:color w:val="212121"/>
          <w:spacing w:val="-1"/>
          <w:w w:val="105"/>
        </w:rPr>
        <w:t xml:space="preserve">щодо фізичної особи </w:t>
      </w:r>
      <w:r>
        <w:rPr>
          <w:color w:val="212121"/>
          <w:spacing w:val="-1"/>
          <w:w w:val="110"/>
        </w:rPr>
        <w:t xml:space="preserve">– </w:t>
      </w:r>
      <w:r>
        <w:rPr>
          <w:color w:val="212121"/>
          <w:spacing w:val="-1"/>
          <w:w w:val="105"/>
        </w:rPr>
        <w:t xml:space="preserve">іноземця та особи без громадянства </w:t>
      </w:r>
      <w:r>
        <w:rPr>
          <w:color w:val="212121"/>
          <w:spacing w:val="-1"/>
          <w:w w:val="110"/>
        </w:rPr>
        <w:t xml:space="preserve">– </w:t>
      </w:r>
      <w:r>
        <w:rPr>
          <w:color w:val="212121"/>
          <w:spacing w:val="-1"/>
          <w:w w:val="105"/>
        </w:rPr>
        <w:t xml:space="preserve">прізвище, ім’я, </w:t>
      </w:r>
      <w:r>
        <w:rPr>
          <w:color w:val="212121"/>
          <w:w w:val="105"/>
        </w:rPr>
        <w:t>по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</w:rPr>
        <w:t>батькові (за наявності) іноземною мовою (із зазначенням транслітерації українською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мовою), дата народження, країна громадянства (підданства), а в разі, якщо особа є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громадянином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(підданим)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декількох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країн,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усі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країни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її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громадянства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(підданства),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або</w:t>
      </w:r>
      <w:r>
        <w:rPr>
          <w:color w:val="212121"/>
          <w:spacing w:val="-60"/>
        </w:rPr>
        <w:t xml:space="preserve"> </w:t>
      </w:r>
      <w:r>
        <w:rPr>
          <w:color w:val="212121"/>
        </w:rPr>
        <w:t>назва країни місцезнаходження (для осіб без громадянства). У разі якщо особа є</w:t>
      </w:r>
      <w:r>
        <w:rPr>
          <w:color w:val="212121"/>
          <w:spacing w:val="1"/>
        </w:rPr>
        <w:t xml:space="preserve"> </w:t>
      </w:r>
      <w:r>
        <w:rPr>
          <w:color w:val="212121"/>
          <w:w w:val="105"/>
        </w:rPr>
        <w:t>громадянином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кількох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країн,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наводяться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назви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всіх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країн;</w:t>
      </w:r>
    </w:p>
    <w:p w:rsidR="00CF0FCD" w:rsidRDefault="00214102">
      <w:pPr>
        <w:pStyle w:val="a3"/>
        <w:spacing w:before="229" w:line="290" w:lineRule="auto"/>
        <w:ind w:right="1878"/>
      </w:pPr>
      <w:r>
        <w:rPr>
          <w:color w:val="212121"/>
        </w:rPr>
        <w:t>щодо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юридичної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особи,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зареєстрованої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Україні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повне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найменування,</w:t>
      </w:r>
      <w:r>
        <w:rPr>
          <w:color w:val="212121"/>
          <w:spacing w:val="-61"/>
        </w:rPr>
        <w:t xml:space="preserve"> </w:t>
      </w:r>
      <w:r>
        <w:rPr>
          <w:color w:val="212121"/>
          <w:w w:val="105"/>
        </w:rPr>
        <w:t>ідентифікаційний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код;</w:t>
      </w:r>
    </w:p>
    <w:p w:rsidR="00CF0FCD" w:rsidRDefault="00CF0FCD">
      <w:pPr>
        <w:spacing w:line="290" w:lineRule="auto"/>
        <w:sectPr w:rsidR="00CF0FCD">
          <w:pgSz w:w="12240" w:h="15840"/>
          <w:pgMar w:top="780" w:right="1060" w:bottom="500" w:left="1060" w:header="0" w:footer="309" w:gutter="0"/>
          <w:cols w:space="720"/>
        </w:sectPr>
      </w:pPr>
    </w:p>
    <w:p w:rsidR="00CF0FCD" w:rsidRDefault="00214102">
      <w:pPr>
        <w:pStyle w:val="a3"/>
        <w:spacing w:before="78"/>
      </w:pPr>
      <w:r>
        <w:rPr>
          <w:color w:val="212121"/>
        </w:rPr>
        <w:lastRenderedPageBreak/>
        <w:t>щодо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юридичної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особи,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зареєстрованої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іноземній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країні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повне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найменування</w:t>
      </w:r>
    </w:p>
    <w:p w:rsidR="00CF0FCD" w:rsidRDefault="00214102">
      <w:pPr>
        <w:pStyle w:val="a3"/>
        <w:spacing w:before="59" w:line="297" w:lineRule="auto"/>
        <w:ind w:right="129"/>
      </w:pPr>
      <w:r>
        <w:rPr>
          <w:color w:val="212121"/>
        </w:rPr>
        <w:t>іноземною мовою (із зазначенням транслітерації українською мовою), а також назва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країни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реєстрації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/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місцезнаходження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українською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мовою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ідентифікаційний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код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із витягу з торговельного, банківського, судового реєстрів або іншого офіційного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документа, що підтверджує реєстрацію іноземної юридичної особи в країні, у якій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зареєстровано її </w:t>
      </w:r>
      <w:r>
        <w:rPr>
          <w:color w:val="212121"/>
        </w:rPr>
        <w:t>головний офіс, та міжнародний ідентифікаційний код юридичної особи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(код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LEI)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(за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наявності);</w:t>
      </w:r>
    </w:p>
    <w:p w:rsidR="00CF0FCD" w:rsidRDefault="00CF0FCD">
      <w:pPr>
        <w:pStyle w:val="a3"/>
        <w:spacing w:before="6"/>
        <w:ind w:left="0"/>
        <w:rPr>
          <w:sz w:val="21"/>
        </w:rPr>
      </w:pPr>
    </w:p>
    <w:p w:rsidR="00CF0FCD" w:rsidRDefault="00214102">
      <w:pPr>
        <w:pStyle w:val="a3"/>
        <w:spacing w:line="295" w:lineRule="auto"/>
        <w:ind w:right="197"/>
      </w:pPr>
      <w:r>
        <w:rPr>
          <w:color w:val="212121"/>
          <w:spacing w:val="-1"/>
        </w:rPr>
        <w:t>щодо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КІФ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  <w:w w:val="135"/>
        </w:rPr>
        <w:t>–</w:t>
      </w:r>
      <w:r>
        <w:rPr>
          <w:color w:val="212121"/>
          <w:spacing w:val="-20"/>
          <w:w w:val="135"/>
        </w:rPr>
        <w:t xml:space="preserve"> </w:t>
      </w:r>
      <w:r>
        <w:rPr>
          <w:color w:val="212121"/>
          <w:spacing w:val="-1"/>
        </w:rPr>
        <w:t>повне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</w:rPr>
        <w:t>найменування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</w:rPr>
        <w:t>українською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</w:rPr>
        <w:t>мовою,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</w:rPr>
        <w:t>назва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</w:rPr>
        <w:t>країни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</w:rPr>
        <w:t>реєстрації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реєстраційний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код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Єдиним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державним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реєстром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інститутів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спільного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інвестування,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-60"/>
        </w:rPr>
        <w:t xml:space="preserve"> </w:t>
      </w:r>
      <w:r>
        <w:rPr>
          <w:color w:val="212121"/>
        </w:rPr>
        <w:t>також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зазначається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повне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найменування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ідентифікаційний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код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компанії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управління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активами, яка діє в інтересах цього фонду (у разі наявності договору на управління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активами);</w:t>
      </w:r>
    </w:p>
    <w:p w:rsidR="00CF0FCD" w:rsidRDefault="00CF0FCD">
      <w:pPr>
        <w:pStyle w:val="a3"/>
        <w:ind w:left="0"/>
        <w:rPr>
          <w:sz w:val="22"/>
        </w:rPr>
      </w:pPr>
    </w:p>
    <w:p w:rsidR="00CF0FCD" w:rsidRDefault="00214102">
      <w:pPr>
        <w:pStyle w:val="a3"/>
        <w:spacing w:before="1" w:line="290" w:lineRule="auto"/>
        <w:ind w:right="127"/>
      </w:pPr>
      <w:r>
        <w:rPr>
          <w:color w:val="212121"/>
        </w:rPr>
        <w:t>щодо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ПІФ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повне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найменування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українською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мовою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назва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країни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реєстрації,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також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повне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найменування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ідентифікаційний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код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компанії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управління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активами,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яка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діє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</w:t>
      </w:r>
    </w:p>
    <w:p w:rsidR="00CF0FCD" w:rsidRDefault="00214102">
      <w:pPr>
        <w:pStyle w:val="a3"/>
        <w:spacing w:before="2"/>
      </w:pPr>
      <w:r>
        <w:rPr>
          <w:color w:val="212121"/>
        </w:rPr>
        <w:t>інтересах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цього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ПІФ;</w:t>
      </w:r>
    </w:p>
    <w:p w:rsidR="00CF0FCD" w:rsidRDefault="00CF0FCD">
      <w:pPr>
        <w:pStyle w:val="a3"/>
        <w:spacing w:before="8"/>
        <w:ind w:left="0"/>
        <w:rPr>
          <w:sz w:val="27"/>
        </w:rPr>
      </w:pPr>
    </w:p>
    <w:p w:rsidR="00CF0FCD" w:rsidRDefault="00214102">
      <w:pPr>
        <w:pStyle w:val="a3"/>
        <w:spacing w:line="295" w:lineRule="auto"/>
        <w:ind w:right="186"/>
      </w:pPr>
      <w:r>
        <w:rPr>
          <w:color w:val="212121"/>
          <w:spacing w:val="-1"/>
        </w:rPr>
        <w:t>щодо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1"/>
        </w:rPr>
        <w:t>НПФ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  <w:w w:val="125"/>
        </w:rPr>
        <w:t>–</w:t>
      </w:r>
      <w:r>
        <w:rPr>
          <w:color w:val="212121"/>
          <w:spacing w:val="-19"/>
          <w:w w:val="125"/>
        </w:rPr>
        <w:t xml:space="preserve"> </w:t>
      </w:r>
      <w:r>
        <w:rPr>
          <w:color w:val="212121"/>
          <w:spacing w:val="-1"/>
        </w:rPr>
        <w:t>повне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найменування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1"/>
        </w:rPr>
        <w:t>українською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мовою,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ідентифікаційний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код,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також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повне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найменування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ідентифікаційний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код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особи/осіб,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яка/які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здійснюють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управління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активами такого НПФ та діє/діють в інтересах цього НПФ (у разі наявності договору/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договорів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управління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активами);</w:t>
      </w:r>
    </w:p>
    <w:p w:rsidR="00CF0FCD" w:rsidRDefault="00CF0FCD">
      <w:pPr>
        <w:pStyle w:val="a3"/>
        <w:spacing w:before="1"/>
        <w:ind w:left="0"/>
        <w:rPr>
          <w:sz w:val="21"/>
        </w:rPr>
      </w:pPr>
    </w:p>
    <w:p w:rsidR="00CF0FCD" w:rsidRDefault="00214102">
      <w:pPr>
        <w:pStyle w:val="a3"/>
        <w:spacing w:line="304" w:lineRule="auto"/>
        <w:ind w:right="770"/>
      </w:pPr>
      <w:r>
        <w:rPr>
          <w:color w:val="212121"/>
        </w:rPr>
        <w:t>щодо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іноземного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інвестиційного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фонду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або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іншого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подібного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правового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утворення,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який(е)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має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статусу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юридичної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повне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найменування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фонду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/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утворення</w:t>
      </w:r>
    </w:p>
    <w:p w:rsidR="00CF0FCD" w:rsidRDefault="00214102">
      <w:pPr>
        <w:pStyle w:val="a3"/>
        <w:spacing w:line="257" w:lineRule="exact"/>
      </w:pPr>
      <w:r>
        <w:rPr>
          <w:color w:val="212121"/>
        </w:rPr>
        <w:t>іноземною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мовою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(із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зазначенням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транслітерації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українською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мовою),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також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назва</w:t>
      </w:r>
    </w:p>
    <w:p w:rsidR="00CF0FCD" w:rsidRDefault="00214102">
      <w:pPr>
        <w:pStyle w:val="a3"/>
        <w:spacing w:before="73" w:line="295" w:lineRule="auto"/>
        <w:ind w:right="237"/>
      </w:pPr>
      <w:r>
        <w:rPr>
          <w:color w:val="212121"/>
        </w:rPr>
        <w:t>країни його реєстрації / місцезнаходження українською мовою, а також щодо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2"/>
        </w:rPr>
        <w:t>управителя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2"/>
        </w:rPr>
        <w:t>цього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2"/>
        </w:rPr>
        <w:t>іноземного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2"/>
        </w:rPr>
        <w:t>фонду</w:t>
      </w:r>
      <w:r>
        <w:rPr>
          <w:color w:val="212121"/>
          <w:spacing w:val="3"/>
        </w:rPr>
        <w:t xml:space="preserve"> </w:t>
      </w:r>
      <w:r>
        <w:rPr>
          <w:color w:val="212121"/>
          <w:spacing w:val="-1"/>
        </w:rPr>
        <w:t>або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</w:rPr>
        <w:t>іншого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</w:rPr>
        <w:t>подібного</w:t>
      </w:r>
      <w:r>
        <w:rPr>
          <w:color w:val="212121"/>
          <w:spacing w:val="3"/>
        </w:rPr>
        <w:t xml:space="preserve"> </w:t>
      </w:r>
      <w:r>
        <w:rPr>
          <w:color w:val="212121"/>
          <w:spacing w:val="-1"/>
        </w:rPr>
        <w:t>правового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</w:rPr>
        <w:t>утворення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  <w:w w:val="155"/>
        </w:rPr>
        <w:t>–</w:t>
      </w:r>
      <w:r>
        <w:rPr>
          <w:color w:val="212121"/>
          <w:spacing w:val="-33"/>
          <w:w w:val="155"/>
        </w:rPr>
        <w:t xml:space="preserve"> </w:t>
      </w:r>
      <w:r>
        <w:rPr>
          <w:color w:val="212121"/>
          <w:spacing w:val="-1"/>
        </w:rPr>
        <w:t>повне</w:t>
      </w:r>
      <w:r>
        <w:rPr>
          <w:color w:val="212121"/>
          <w:spacing w:val="-60"/>
        </w:rPr>
        <w:t xml:space="preserve"> </w:t>
      </w:r>
      <w:r>
        <w:rPr>
          <w:color w:val="212121"/>
        </w:rPr>
        <w:t>найменування англійською мовою та ідентифікаційний код із витягу з торговельного,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банківського, судового реєстру або іншого офіційного документа, що підтверджує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реєстрацію іноземної юридичної особи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країні, у якій зар</w:t>
      </w:r>
      <w:r>
        <w:rPr>
          <w:color w:val="212121"/>
        </w:rPr>
        <w:t>еєстровано її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головний офіс;</w:t>
      </w:r>
    </w:p>
    <w:p w:rsidR="00CF0FCD" w:rsidRDefault="00CF0FCD">
      <w:pPr>
        <w:pStyle w:val="a3"/>
        <w:ind w:left="0"/>
        <w:rPr>
          <w:sz w:val="22"/>
        </w:rPr>
      </w:pPr>
    </w:p>
    <w:p w:rsidR="00CF0FCD" w:rsidRDefault="00214102">
      <w:pPr>
        <w:pStyle w:val="a3"/>
        <w:spacing w:before="1" w:line="297" w:lineRule="auto"/>
        <w:ind w:right="196"/>
      </w:pPr>
      <w:r>
        <w:rPr>
          <w:color w:val="212121"/>
          <w:spacing w:val="-1"/>
        </w:rPr>
        <w:t>щодо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</w:rPr>
        <w:t>трасту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  <w:w w:val="135"/>
        </w:rPr>
        <w:t>–</w:t>
      </w:r>
      <w:r>
        <w:rPr>
          <w:color w:val="212121"/>
          <w:spacing w:val="-21"/>
          <w:w w:val="135"/>
        </w:rPr>
        <w:t xml:space="preserve"> </w:t>
      </w:r>
      <w:r>
        <w:rPr>
          <w:color w:val="212121"/>
          <w:spacing w:val="-1"/>
        </w:rPr>
        <w:t>повне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</w:rPr>
        <w:t>найменування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</w:rPr>
        <w:t>англійською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1"/>
        </w:rPr>
        <w:t>мовою,</w:t>
      </w:r>
      <w:r>
        <w:rPr>
          <w:color w:val="212121"/>
          <w:spacing w:val="3"/>
        </w:rPr>
        <w:t xml:space="preserve"> </w:t>
      </w:r>
      <w:r>
        <w:rPr>
          <w:color w:val="212121"/>
          <w:spacing w:val="-1"/>
        </w:rPr>
        <w:t>країна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заснування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українською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мовою, а також зазначається інформація про кожного кінцевого бенефіціарного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власника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трасту,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яка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наводиться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урахуванням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вимог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абзаців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четвертого,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п’ятого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цього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пункту, та інформація щодо ролі такої особи у трасті (засновник, довірчий власник,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захисник, вигодоодержувач (вигодонабувач), інша фізична особа, яка здійснює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вирішальний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вплив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діяльність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трасту).</w:t>
      </w:r>
    </w:p>
    <w:p w:rsidR="00CF0FCD" w:rsidRDefault="00214102">
      <w:pPr>
        <w:pStyle w:val="a3"/>
        <w:spacing w:before="229" w:line="290" w:lineRule="auto"/>
        <w:ind w:right="301"/>
      </w:pPr>
      <w:r>
        <w:rPr>
          <w:color w:val="212121"/>
        </w:rPr>
        <w:t>На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схемі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за</w:t>
      </w:r>
      <w:r>
        <w:rPr>
          <w:color w:val="212121"/>
        </w:rPr>
        <w:t>значається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розмір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прямої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участі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статутному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капіталі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кожній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юридичній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особі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(у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тому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числі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КІФ)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кожному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ланцюгу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володіння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участю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</w:t>
      </w:r>
    </w:p>
    <w:p w:rsidR="00CF0FCD" w:rsidRDefault="00214102">
      <w:pPr>
        <w:pStyle w:val="a3"/>
        <w:spacing w:before="17"/>
      </w:pPr>
      <w:r>
        <w:rPr>
          <w:color w:val="212121"/>
        </w:rPr>
        <w:t>піднаглядній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особі,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який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належить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кожній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фізичній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особі,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юридичній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особі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(у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тому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числі</w:t>
      </w:r>
    </w:p>
    <w:p w:rsidR="00CF0FCD" w:rsidRDefault="00CF0FCD">
      <w:pPr>
        <w:sectPr w:rsidR="00CF0FCD">
          <w:pgSz w:w="12240" w:h="15840"/>
          <w:pgMar w:top="780" w:right="1060" w:bottom="500" w:left="1060" w:header="0" w:footer="309" w:gutter="0"/>
          <w:cols w:space="720"/>
        </w:sectPr>
      </w:pPr>
    </w:p>
    <w:p w:rsidR="00CF0FCD" w:rsidRDefault="00214102">
      <w:pPr>
        <w:pStyle w:val="a3"/>
        <w:spacing w:before="78" w:line="290" w:lineRule="auto"/>
        <w:ind w:right="377"/>
      </w:pPr>
      <w:r>
        <w:rPr>
          <w:color w:val="212121"/>
        </w:rPr>
        <w:lastRenderedPageBreak/>
        <w:t>КІФ,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НПФ),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ПІФ,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трасту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чи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іноземному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інвестиційному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фонду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та/або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іншому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подібному</w:t>
      </w:r>
      <w:r>
        <w:rPr>
          <w:color w:val="212121"/>
          <w:spacing w:val="-60"/>
        </w:rPr>
        <w:t xml:space="preserve"> </w:t>
      </w:r>
      <w:r>
        <w:rPr>
          <w:color w:val="212121"/>
        </w:rPr>
        <w:t>правовому утворенню,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які включені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 схеми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піднаглядної особи.</w:t>
      </w:r>
    </w:p>
    <w:p w:rsidR="00CF0FCD" w:rsidRDefault="00CF0FCD">
      <w:pPr>
        <w:pStyle w:val="a3"/>
        <w:spacing w:before="9"/>
        <w:ind w:left="0"/>
        <w:rPr>
          <w:sz w:val="22"/>
        </w:rPr>
      </w:pPr>
    </w:p>
    <w:p w:rsidR="00CF0FCD" w:rsidRDefault="00214102">
      <w:pPr>
        <w:pStyle w:val="a3"/>
        <w:spacing w:line="295" w:lineRule="auto"/>
        <w:ind w:right="396"/>
      </w:pPr>
      <w:r>
        <w:rPr>
          <w:color w:val="212121"/>
        </w:rPr>
        <w:t>Інформація про всіх учасників траста (засновник, довірчий власник, захисник,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вигодоодержувач (вигодонабувач), інша фізична осо</w:t>
      </w:r>
      <w:r>
        <w:rPr>
          <w:color w:val="212121"/>
        </w:rPr>
        <w:t>ба, яка здійснює вирішальний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вплив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діяльність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траста)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обводиться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прямокутником,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що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позначається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пунктирною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лінією, а над прямокутником зазначається слово “ТРАСТ”, повне найменування 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країна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заснування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трасту.</w:t>
      </w:r>
    </w:p>
    <w:p w:rsidR="00CF0FCD" w:rsidRDefault="00CF0FCD">
      <w:pPr>
        <w:pStyle w:val="a3"/>
        <w:ind w:left="0"/>
        <w:rPr>
          <w:sz w:val="22"/>
        </w:rPr>
      </w:pPr>
    </w:p>
    <w:p w:rsidR="00CF0FCD" w:rsidRDefault="00214102">
      <w:pPr>
        <w:pStyle w:val="a3"/>
        <w:spacing w:line="295" w:lineRule="auto"/>
        <w:ind w:right="237"/>
      </w:pPr>
      <w:r>
        <w:rPr>
          <w:color w:val="212121"/>
        </w:rPr>
        <w:t>Схема має бути розміщена на одному аркуші. У разі неможливості розмістити всі дані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одному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аркуші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допускається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використання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кількох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аркушів.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такому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випадку,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схема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має бути викладена так, щоб перехід між аркушами був логічним, зрозумілим і давав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змогу ц</w:t>
      </w:r>
      <w:r>
        <w:rPr>
          <w:color w:val="212121"/>
        </w:rPr>
        <w:t>ілісно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сприймати структуру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власності піднаглядної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особи.</w:t>
      </w:r>
    </w:p>
    <w:p w:rsidR="00CF0FCD" w:rsidRDefault="00CF0FCD">
      <w:pPr>
        <w:pStyle w:val="a3"/>
        <w:spacing w:before="1"/>
        <w:ind w:left="0"/>
        <w:rPr>
          <w:sz w:val="21"/>
        </w:rPr>
      </w:pPr>
    </w:p>
    <w:p w:rsidR="00CF0FCD" w:rsidRDefault="00214102">
      <w:pPr>
        <w:pStyle w:val="a3"/>
      </w:pPr>
      <w:r>
        <w:rPr>
          <w:color w:val="212121"/>
        </w:rPr>
        <w:t>У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верхній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частині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аркуша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має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бути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зазначено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повне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найменування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особи.</w:t>
      </w:r>
    </w:p>
    <w:p w:rsidR="00CF0FCD" w:rsidRDefault="00CF0FCD">
      <w:pPr>
        <w:pStyle w:val="a3"/>
        <w:spacing w:before="8"/>
        <w:ind w:left="0"/>
        <w:rPr>
          <w:sz w:val="27"/>
        </w:rPr>
      </w:pPr>
    </w:p>
    <w:p w:rsidR="00CF0FCD" w:rsidRDefault="00214102">
      <w:pPr>
        <w:pStyle w:val="a3"/>
        <w:spacing w:line="290" w:lineRule="auto"/>
        <w:ind w:right="513"/>
      </w:pPr>
      <w:r>
        <w:rPr>
          <w:color w:val="212121"/>
        </w:rPr>
        <w:t>Текст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і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всі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лінії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(фігури),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які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зображені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схемі,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мають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бути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чорного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кольору.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Заливка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фігур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має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бути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білого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кольору.</w:t>
      </w:r>
    </w:p>
    <w:p w:rsidR="00CF0FCD" w:rsidRDefault="00CF0FCD">
      <w:pPr>
        <w:pStyle w:val="a3"/>
        <w:spacing w:before="5"/>
        <w:ind w:left="0"/>
        <w:rPr>
          <w:sz w:val="21"/>
        </w:rPr>
      </w:pPr>
    </w:p>
    <w:p w:rsidR="00CF0FCD" w:rsidRDefault="00214102">
      <w:pPr>
        <w:pStyle w:val="a5"/>
        <w:numPr>
          <w:ilvl w:val="0"/>
          <w:numId w:val="1"/>
        </w:numPr>
        <w:tabs>
          <w:tab w:val="left" w:pos="387"/>
        </w:tabs>
        <w:spacing w:line="304" w:lineRule="auto"/>
        <w:ind w:right="395" w:firstLine="0"/>
        <w:rPr>
          <w:sz w:val="24"/>
        </w:rPr>
      </w:pPr>
      <w:r>
        <w:rPr>
          <w:color w:val="212121"/>
          <w:sz w:val="24"/>
        </w:rPr>
        <w:t>Відносини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власності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між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особами,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які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відображені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схемі,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зображуються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у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вигляді</w:t>
      </w:r>
      <w:r>
        <w:rPr>
          <w:color w:val="212121"/>
          <w:spacing w:val="-61"/>
          <w:sz w:val="24"/>
        </w:rPr>
        <w:t xml:space="preserve"> </w:t>
      </w:r>
      <w:r>
        <w:rPr>
          <w:color w:val="212121"/>
          <w:sz w:val="24"/>
        </w:rPr>
        <w:t>нерозривних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стрілок.</w:t>
      </w:r>
    </w:p>
    <w:p w:rsidR="00CF0FCD" w:rsidRDefault="00214102">
      <w:pPr>
        <w:pStyle w:val="a3"/>
        <w:spacing w:before="225" w:line="304" w:lineRule="auto"/>
        <w:ind w:right="346"/>
      </w:pPr>
      <w:r>
        <w:rPr>
          <w:color w:val="212121"/>
        </w:rPr>
        <w:t>Розмір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участі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осіб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ланцюгу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володіння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наводиться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прямокутнику,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який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позначається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суцільною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лінією,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що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має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бути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розміщений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стрілці,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яка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поєднує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відповідних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осіб.</w:t>
      </w:r>
    </w:p>
    <w:p w:rsidR="00CF0FCD" w:rsidRDefault="00214102">
      <w:pPr>
        <w:pStyle w:val="a3"/>
        <w:spacing w:before="225"/>
      </w:pPr>
      <w:r>
        <w:rPr>
          <w:color w:val="212121"/>
        </w:rPr>
        <w:t>Інші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взаємозв’язки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між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особами,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які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відображені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схемі,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зображуються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вигляді</w:t>
      </w:r>
    </w:p>
    <w:p w:rsidR="00CF0FCD" w:rsidRDefault="00214102">
      <w:pPr>
        <w:pStyle w:val="a3"/>
        <w:spacing w:before="58" w:line="297" w:lineRule="auto"/>
        <w:ind w:right="117"/>
      </w:pPr>
      <w:r>
        <w:rPr>
          <w:color w:val="212121"/>
        </w:rPr>
        <w:t>пунктирних стрілок (наприклад, для позначення того, що особа володіє правом голосу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 акціями власника таких акцій чи здійснює значний або вирішальний вплив шляхом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реалізації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права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контролю,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володіння,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користування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або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розпорядження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всіма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активами</w:t>
      </w:r>
      <w:r>
        <w:rPr>
          <w:color w:val="212121"/>
          <w:spacing w:val="-60"/>
        </w:rPr>
        <w:t xml:space="preserve"> </w:t>
      </w:r>
      <w:r>
        <w:rPr>
          <w:color w:val="212121"/>
        </w:rPr>
        <w:t>чи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їх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часткою,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права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отримання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доходів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від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діяльності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юридичної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особи,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права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вчинення право</w:t>
      </w:r>
      <w:r>
        <w:rPr>
          <w:color w:val="212121"/>
        </w:rPr>
        <w:t>чинів, які дають можливість визначати основні умови господарської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діяльності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юридичної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особи).</w:t>
      </w:r>
    </w:p>
    <w:p w:rsidR="00CF0FCD" w:rsidRDefault="00CF0FCD">
      <w:pPr>
        <w:pStyle w:val="a3"/>
        <w:spacing w:before="7"/>
        <w:ind w:left="0"/>
        <w:rPr>
          <w:sz w:val="21"/>
        </w:rPr>
      </w:pPr>
    </w:p>
    <w:p w:rsidR="00CF0FCD" w:rsidRDefault="00214102">
      <w:pPr>
        <w:pStyle w:val="a3"/>
        <w:spacing w:line="297" w:lineRule="auto"/>
        <w:ind w:right="201"/>
      </w:pPr>
      <w:r>
        <w:rPr>
          <w:color w:val="212121"/>
        </w:rPr>
        <w:t>Особливості / характер взаємозв’язку між особами, відображеними на схемі,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наводиться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прямокутнику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пунктирних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ліній,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який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має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бути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розміщений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пунктирній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стрілці, що зображує наявність такого взаємозв’язку.</w:t>
      </w:r>
    </w:p>
    <w:p w:rsidR="00CF0FCD" w:rsidRDefault="00CF0FCD">
      <w:pPr>
        <w:pStyle w:val="a3"/>
        <w:spacing w:before="8"/>
        <w:ind w:left="0"/>
        <w:rPr>
          <w:sz w:val="20"/>
        </w:rPr>
      </w:pPr>
    </w:p>
    <w:p w:rsidR="00CF0FCD" w:rsidRDefault="00214102">
      <w:pPr>
        <w:pStyle w:val="a3"/>
        <w:spacing w:line="297" w:lineRule="auto"/>
        <w:ind w:right="264"/>
      </w:pPr>
      <w:r>
        <w:rPr>
          <w:color w:val="212121"/>
        </w:rPr>
        <w:t>У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разі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відсутності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кінцевого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бенефіціарного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власника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такої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особи,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у структурі власності піднаглядної особи зазначається обґрунтована причина його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відсутності.</w:t>
      </w:r>
    </w:p>
    <w:p w:rsidR="00CF0FCD" w:rsidRDefault="00CF0FCD">
      <w:pPr>
        <w:pStyle w:val="a3"/>
        <w:spacing w:before="8"/>
        <w:ind w:left="0"/>
        <w:rPr>
          <w:sz w:val="20"/>
        </w:rPr>
      </w:pPr>
    </w:p>
    <w:p w:rsidR="00CF0FCD" w:rsidRDefault="00214102">
      <w:pPr>
        <w:pStyle w:val="a5"/>
        <w:numPr>
          <w:ilvl w:val="0"/>
          <w:numId w:val="1"/>
        </w:numPr>
        <w:tabs>
          <w:tab w:val="left" w:pos="387"/>
        </w:tabs>
        <w:spacing w:line="304" w:lineRule="auto"/>
        <w:ind w:right="911" w:firstLine="0"/>
        <w:rPr>
          <w:sz w:val="24"/>
        </w:rPr>
      </w:pPr>
      <w:r>
        <w:rPr>
          <w:color w:val="212121"/>
          <w:sz w:val="24"/>
        </w:rPr>
        <w:t>Розмір участі особи у</w:t>
      </w:r>
      <w:r>
        <w:rPr>
          <w:color w:val="212121"/>
          <w:sz w:val="24"/>
        </w:rPr>
        <w:t xml:space="preserve"> піднаглядній особі при одночасному прямому та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опосередкованому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через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іншого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прямого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власника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самостійному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або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спільному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з</w:t>
      </w:r>
    </w:p>
    <w:p w:rsidR="00CF0FCD" w:rsidRDefault="00214102">
      <w:pPr>
        <w:pStyle w:val="a3"/>
        <w:spacing w:line="257" w:lineRule="exact"/>
      </w:pPr>
      <w:r>
        <w:rPr>
          <w:color w:val="212121"/>
        </w:rPr>
        <w:t>іншими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особами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володінні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участю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статутному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капіталі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або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іншої</w:t>
      </w:r>
    </w:p>
    <w:p w:rsidR="00CF0FCD" w:rsidRDefault="00CF0FCD">
      <w:pPr>
        <w:spacing w:line="257" w:lineRule="exact"/>
        <w:sectPr w:rsidR="00CF0FCD">
          <w:pgSz w:w="12240" w:h="15840"/>
          <w:pgMar w:top="780" w:right="1060" w:bottom="500" w:left="1060" w:header="0" w:footer="309" w:gutter="0"/>
          <w:cols w:space="720"/>
        </w:sectPr>
      </w:pPr>
    </w:p>
    <w:p w:rsidR="00CF0FCD" w:rsidRDefault="00214102">
      <w:pPr>
        <w:pStyle w:val="a3"/>
        <w:spacing w:before="78" w:line="290" w:lineRule="auto"/>
        <w:ind w:right="1511"/>
      </w:pPr>
      <w:r>
        <w:rPr>
          <w:color w:val="212121"/>
        </w:rPr>
        <w:lastRenderedPageBreak/>
        <w:t>юридичної особи визначається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шляхом додавання розмірів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її прямої та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опосередкованої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участі,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яка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розраховується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згідно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вимогами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цього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пункту.</w:t>
      </w:r>
    </w:p>
    <w:p w:rsidR="00CF0FCD" w:rsidRDefault="00CF0FCD">
      <w:pPr>
        <w:pStyle w:val="a3"/>
        <w:spacing w:before="9"/>
        <w:ind w:left="0"/>
        <w:rPr>
          <w:sz w:val="22"/>
        </w:rPr>
      </w:pPr>
    </w:p>
    <w:p w:rsidR="00CF0FCD" w:rsidRDefault="00214102">
      <w:pPr>
        <w:pStyle w:val="a3"/>
        <w:spacing w:line="297" w:lineRule="auto"/>
        <w:ind w:right="488"/>
      </w:pPr>
      <w:r>
        <w:rPr>
          <w:color w:val="212121"/>
        </w:rPr>
        <w:t>Розмір опосередкованої участі особи в піднаглядній особі розраховується шляхом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множення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розміру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часток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участі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осіб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кожним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рівнем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володіння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часткою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(акціями)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відповідному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ланцюгу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володіння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часткою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(акціями)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піднаглядній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особі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такою</w:t>
      </w:r>
    </w:p>
    <w:p w:rsidR="00CF0FCD" w:rsidRDefault="00214102">
      <w:pPr>
        <w:pStyle w:val="a3"/>
        <w:spacing w:line="266" w:lineRule="exact"/>
      </w:pPr>
      <w:r>
        <w:rPr>
          <w:color w:val="212121"/>
        </w:rPr>
        <w:t>формулою:</w:t>
      </w:r>
    </w:p>
    <w:p w:rsidR="00CF0FCD" w:rsidRDefault="00CF0FCD">
      <w:pPr>
        <w:pStyle w:val="a3"/>
        <w:ind w:left="0"/>
        <w:rPr>
          <w:sz w:val="20"/>
        </w:rPr>
      </w:pPr>
    </w:p>
    <w:p w:rsidR="00CF0FCD" w:rsidRDefault="00214102">
      <w:pPr>
        <w:pStyle w:val="a3"/>
        <w:spacing w:before="10"/>
        <w:ind w:left="0"/>
        <w:rPr>
          <w:sz w:val="11"/>
        </w:rPr>
      </w:pPr>
      <w:r>
        <w:rPr>
          <w:noProof/>
          <w:lang w:eastAsia="uk-UA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2790824</wp:posOffset>
            </wp:positionH>
            <wp:positionV relativeFrom="paragraph">
              <wp:posOffset>110253</wp:posOffset>
            </wp:positionV>
            <wp:extent cx="2200274" cy="3048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74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0FCD" w:rsidRDefault="00CF0FCD">
      <w:pPr>
        <w:pStyle w:val="a3"/>
        <w:spacing w:before="6"/>
        <w:ind w:left="0"/>
        <w:rPr>
          <w:sz w:val="30"/>
        </w:rPr>
      </w:pPr>
    </w:p>
    <w:p w:rsidR="00CF0FCD" w:rsidRDefault="00214102">
      <w:pPr>
        <w:pStyle w:val="a3"/>
        <w:spacing w:line="302" w:lineRule="auto"/>
        <w:ind w:right="959"/>
      </w:pPr>
      <w:r>
        <w:rPr>
          <w:color w:val="212121"/>
        </w:rPr>
        <w:t>де РОУ</w:t>
      </w:r>
      <w:r>
        <w:rPr>
          <w:rFonts w:ascii="Arial" w:hAnsi="Arial"/>
          <w:i/>
          <w:color w:val="212121"/>
          <w:vertAlign w:val="subscript"/>
        </w:rPr>
        <w:t>i</w:t>
      </w:r>
      <w:r>
        <w:rPr>
          <w:rFonts w:ascii="Arial" w:hAnsi="Arial"/>
          <w:i/>
          <w:color w:val="212121"/>
        </w:rPr>
        <w:t xml:space="preserve"> </w:t>
      </w:r>
      <w:r>
        <w:rPr>
          <w:color w:val="212121"/>
        </w:rPr>
        <w:t>– розмір опосередкованої участі у відповідному (</w:t>
      </w:r>
      <w:r>
        <w:rPr>
          <w:rFonts w:ascii="Arial" w:hAnsi="Arial"/>
          <w:i/>
          <w:color w:val="212121"/>
        </w:rPr>
        <w:t>i</w:t>
      </w:r>
      <w:r>
        <w:rPr>
          <w:color w:val="212121"/>
        </w:rPr>
        <w:t>-му) ланцюзі володіння</w:t>
      </w:r>
      <w:r>
        <w:rPr>
          <w:color w:val="212121"/>
          <w:spacing w:val="-61"/>
        </w:rPr>
        <w:t xml:space="preserve"> </w:t>
      </w:r>
      <w:r>
        <w:rPr>
          <w:color w:val="212121"/>
          <w:w w:val="105"/>
        </w:rPr>
        <w:t>часткою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(акціями)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в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піднаглядній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особі;</w:t>
      </w:r>
    </w:p>
    <w:p w:rsidR="00CF0FCD" w:rsidRDefault="00214102">
      <w:pPr>
        <w:pStyle w:val="a3"/>
        <w:spacing w:before="229"/>
      </w:pPr>
      <w:r>
        <w:rPr>
          <w:color w:val="212121"/>
        </w:rPr>
        <w:t>У</w:t>
      </w:r>
      <w:r>
        <w:rPr>
          <w:color w:val="212121"/>
          <w:vertAlign w:val="subscript"/>
        </w:rPr>
        <w:t>1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розмір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прямої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участі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піднаглядній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особі,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відсотках;</w:t>
      </w:r>
    </w:p>
    <w:p w:rsidR="00CF0FCD" w:rsidRDefault="00CF0FCD">
      <w:pPr>
        <w:pStyle w:val="a3"/>
        <w:spacing w:before="7"/>
        <w:ind w:left="0"/>
        <w:rPr>
          <w:sz w:val="27"/>
        </w:rPr>
      </w:pPr>
    </w:p>
    <w:p w:rsidR="00CF0FCD" w:rsidRDefault="00214102">
      <w:pPr>
        <w:pStyle w:val="a3"/>
        <w:spacing w:before="1" w:line="288" w:lineRule="auto"/>
      </w:pPr>
      <w:r>
        <w:rPr>
          <w:color w:val="212121"/>
        </w:rPr>
        <w:t>У</w:t>
      </w:r>
      <w:r>
        <w:rPr>
          <w:color w:val="212121"/>
          <w:vertAlign w:val="subscript"/>
        </w:rPr>
        <w:t>2</w:t>
      </w:r>
      <w:r>
        <w:rPr>
          <w:color w:val="212121"/>
        </w:rPr>
        <w:t>,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…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№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розмір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прямої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участі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(групи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осіб)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іншій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юридичній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особі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кожному</w:t>
      </w:r>
      <w:r>
        <w:rPr>
          <w:color w:val="212121"/>
          <w:spacing w:val="-60"/>
        </w:rPr>
        <w:t xml:space="preserve"> </w:t>
      </w:r>
      <w:r>
        <w:rPr>
          <w:color w:val="212121"/>
        </w:rPr>
        <w:t>(починаючи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другого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закінчуючи</w:t>
      </w:r>
      <w:r>
        <w:rPr>
          <w:color w:val="212121"/>
          <w:spacing w:val="-4"/>
        </w:rPr>
        <w:t xml:space="preserve"> </w:t>
      </w:r>
      <w:r>
        <w:rPr>
          <w:rFonts w:ascii="Arial" w:hAnsi="Arial"/>
          <w:i/>
          <w:color w:val="212121"/>
        </w:rPr>
        <w:t>n</w:t>
      </w:r>
      <w:r>
        <w:rPr>
          <w:color w:val="212121"/>
        </w:rPr>
        <w:t>-им)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рівні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володіння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часткою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(акціями)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</w:t>
      </w:r>
    </w:p>
    <w:p w:rsidR="00CF0FCD" w:rsidRDefault="00214102">
      <w:pPr>
        <w:pStyle w:val="a3"/>
        <w:spacing w:before="3"/>
      </w:pPr>
      <w:r>
        <w:rPr>
          <w:color w:val="212121"/>
        </w:rPr>
        <w:t>піднаглядній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особі,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відсотках;</w:t>
      </w:r>
    </w:p>
    <w:p w:rsidR="00CF0FCD" w:rsidRDefault="00CF0FCD">
      <w:pPr>
        <w:pStyle w:val="a3"/>
        <w:spacing w:before="7"/>
        <w:ind w:left="0"/>
        <w:rPr>
          <w:sz w:val="27"/>
        </w:rPr>
      </w:pPr>
    </w:p>
    <w:p w:rsidR="00CF0FCD" w:rsidRDefault="00214102">
      <w:pPr>
        <w:pStyle w:val="a3"/>
        <w:spacing w:line="290" w:lineRule="auto"/>
        <w:ind w:right="702"/>
      </w:pPr>
      <w:r>
        <w:rPr>
          <w:color w:val="212121"/>
        </w:rPr>
        <w:t>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кількість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рівнів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володіння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часткою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(акціями)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піднаглядній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особі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відповідному</w:t>
      </w:r>
      <w:r>
        <w:rPr>
          <w:color w:val="212121"/>
          <w:spacing w:val="-61"/>
        </w:rPr>
        <w:t xml:space="preserve"> </w:t>
      </w:r>
      <w:r>
        <w:rPr>
          <w:color w:val="212121"/>
          <w:w w:val="105"/>
        </w:rPr>
        <w:t>ланцюзі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володіння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часткою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(акціями).</w:t>
      </w:r>
    </w:p>
    <w:p w:rsidR="00CF0FCD" w:rsidRDefault="00CF0FCD">
      <w:pPr>
        <w:pStyle w:val="a3"/>
        <w:spacing w:before="5"/>
        <w:ind w:left="0"/>
        <w:rPr>
          <w:sz w:val="21"/>
        </w:rPr>
      </w:pPr>
    </w:p>
    <w:p w:rsidR="00CF0FCD" w:rsidRDefault="00214102">
      <w:pPr>
        <w:pStyle w:val="a3"/>
        <w:spacing w:line="300" w:lineRule="auto"/>
        <w:ind w:right="134"/>
      </w:pPr>
      <w:r>
        <w:rPr>
          <w:color w:val="212121"/>
        </w:rPr>
        <w:t>Розмір участі особи в піднаглядній особі, яка має самостійне або спільно з іншими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особами опосередковане володіння участю через двох або більше прямих власників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участі,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розраховується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шляхом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додавання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розмірів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всіх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часток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такого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опосередкованого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володіння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участю,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розрахованих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згідно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абзацом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другим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цього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пункту,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через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цих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осіб.</w:t>
      </w:r>
    </w:p>
    <w:p w:rsidR="00CF0FCD" w:rsidRDefault="00214102">
      <w:pPr>
        <w:pStyle w:val="a3"/>
        <w:spacing w:line="297" w:lineRule="auto"/>
      </w:pPr>
      <w:r>
        <w:rPr>
          <w:color w:val="212121"/>
        </w:rPr>
        <w:t>Приклад</w:t>
      </w:r>
      <w:r>
        <w:rPr>
          <w:color w:val="212121"/>
        </w:rPr>
        <w:t>и розрахунку розміру такої участі особи наведені у додатку 2 до цього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Положення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Фізичної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4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додатку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4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цього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Положення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Юридичної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1.</w:t>
      </w:r>
    </w:p>
    <w:p w:rsidR="00CF0FCD" w:rsidRDefault="00214102">
      <w:pPr>
        <w:pStyle w:val="a3"/>
        <w:spacing w:before="227" w:line="304" w:lineRule="auto"/>
        <w:ind w:right="895"/>
      </w:pPr>
      <w:r>
        <w:rPr>
          <w:color w:val="212121"/>
        </w:rPr>
        <w:t>Розмір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участі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групи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осіб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розраховується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шляхом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додавання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часток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всіх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цих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осіб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структурі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власності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особи.</w:t>
      </w:r>
    </w:p>
    <w:p w:rsidR="00CF0FCD" w:rsidRDefault="00214102">
      <w:pPr>
        <w:pStyle w:val="a3"/>
        <w:spacing w:before="225" w:line="290" w:lineRule="auto"/>
        <w:ind w:right="759"/>
        <w:jc w:val="both"/>
      </w:pPr>
      <w:r>
        <w:rPr>
          <w:color w:val="212121"/>
        </w:rPr>
        <w:t>Розмір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загальної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кількості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голосів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особи,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яка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договором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про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управління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цінними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паперами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та/або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дорученням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акціонера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(учасника)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набуває</w:t>
      </w:r>
    </w:p>
    <w:p w:rsidR="00CF0FCD" w:rsidRDefault="00214102">
      <w:pPr>
        <w:pStyle w:val="a3"/>
        <w:spacing w:before="17" w:line="297" w:lineRule="auto"/>
        <w:ind w:right="414"/>
        <w:jc w:val="both"/>
      </w:pPr>
      <w:r>
        <w:rPr>
          <w:color w:val="212121"/>
        </w:rPr>
        <w:t>права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голосу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загальних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зборах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особи,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розраховується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урахуванням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його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власної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прямої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участі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шляхом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складання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кількості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голосів,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що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йому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належать,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кількості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голосів,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які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він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отримує.</w:t>
      </w:r>
    </w:p>
    <w:p w:rsidR="00CF0FCD" w:rsidRDefault="00CF0FCD">
      <w:pPr>
        <w:pStyle w:val="a3"/>
        <w:spacing w:before="8"/>
        <w:ind w:left="0"/>
        <w:rPr>
          <w:sz w:val="20"/>
        </w:rPr>
      </w:pPr>
    </w:p>
    <w:p w:rsidR="00CF0FCD" w:rsidRDefault="00214102">
      <w:pPr>
        <w:pStyle w:val="a3"/>
        <w:spacing w:line="290" w:lineRule="auto"/>
        <w:ind w:right="437"/>
        <w:jc w:val="both"/>
      </w:pPr>
      <w:r>
        <w:rPr>
          <w:color w:val="212121"/>
        </w:rPr>
        <w:t>Розмір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участі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КІФ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прямому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володінні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розраховується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виходячи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кількості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акцій КІФ,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що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перебувають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 обігу.</w:t>
      </w:r>
    </w:p>
    <w:p w:rsidR="00CF0FCD" w:rsidRDefault="00CF0FCD">
      <w:pPr>
        <w:spacing w:line="290" w:lineRule="auto"/>
        <w:jc w:val="both"/>
        <w:sectPr w:rsidR="00CF0FCD">
          <w:footerReference w:type="default" r:id="rId9"/>
          <w:pgSz w:w="12240" w:h="15840"/>
          <w:pgMar w:top="780" w:right="1060" w:bottom="500" w:left="1060" w:header="0" w:footer="309" w:gutter="0"/>
          <w:cols w:space="720"/>
        </w:sectPr>
      </w:pPr>
    </w:p>
    <w:p w:rsidR="00CF0FCD" w:rsidRDefault="00214102">
      <w:pPr>
        <w:pStyle w:val="a5"/>
        <w:numPr>
          <w:ilvl w:val="0"/>
          <w:numId w:val="1"/>
        </w:numPr>
        <w:tabs>
          <w:tab w:val="left" w:pos="387"/>
        </w:tabs>
        <w:spacing w:before="78" w:line="290" w:lineRule="auto"/>
        <w:ind w:right="359" w:firstLine="0"/>
        <w:rPr>
          <w:sz w:val="24"/>
        </w:rPr>
      </w:pPr>
      <w:r>
        <w:rPr>
          <w:color w:val="212121"/>
          <w:sz w:val="24"/>
        </w:rPr>
        <w:lastRenderedPageBreak/>
        <w:t>У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разі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наявності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у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структурі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власності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піднаглядної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особи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іноземних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юридичних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осіб</w:t>
      </w:r>
      <w:r>
        <w:rPr>
          <w:color w:val="212121"/>
          <w:spacing w:val="-61"/>
          <w:sz w:val="24"/>
        </w:rPr>
        <w:t xml:space="preserve"> </w:t>
      </w:r>
      <w:r>
        <w:rPr>
          <w:color w:val="212121"/>
          <w:sz w:val="24"/>
        </w:rPr>
        <w:t>та/або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осіб,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які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перебувають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у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громадянстві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України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і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є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громадянами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(підданими)</w:t>
      </w:r>
    </w:p>
    <w:p w:rsidR="00CF0FCD" w:rsidRDefault="00214102">
      <w:pPr>
        <w:pStyle w:val="a3"/>
        <w:spacing w:before="18"/>
      </w:pPr>
      <w:r>
        <w:rPr>
          <w:color w:val="212121"/>
        </w:rPr>
        <w:t>іншої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держави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або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держав,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трастів,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іноземних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інвестиційних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фондів,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інших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подібних</w:t>
      </w:r>
    </w:p>
    <w:p w:rsidR="00CF0FCD" w:rsidRDefault="00214102">
      <w:pPr>
        <w:pStyle w:val="a3"/>
        <w:spacing w:before="58" w:line="297" w:lineRule="auto"/>
        <w:ind w:right="209"/>
      </w:pPr>
      <w:r>
        <w:rPr>
          <w:color w:val="212121"/>
        </w:rPr>
        <w:t>правових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утворень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до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структури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власності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особи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також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мають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додаватися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офіційні документи (їх копії, зокрема нотаріально засвідчені копії), що підтверджують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належність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цим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особам,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трасту,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іноземному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інвестиційному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фонду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та/або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іншим</w:t>
      </w:r>
    </w:p>
    <w:p w:rsidR="00CF0FCD" w:rsidRDefault="00214102">
      <w:pPr>
        <w:pStyle w:val="a3"/>
        <w:spacing w:line="297" w:lineRule="auto"/>
        <w:ind w:right="147"/>
      </w:pPr>
      <w:r>
        <w:rPr>
          <w:color w:val="212121"/>
        </w:rPr>
        <w:t>подібним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правовим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утворенням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корпоративних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прав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піднаглядній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особі,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крім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випадків,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коли відомості про відповідних суб’єктів наявні в Єдиному державному реєстрі</w:t>
      </w:r>
      <w:r>
        <w:rPr>
          <w:color w:val="212121"/>
          <w:spacing w:val="1"/>
        </w:rPr>
        <w:t xml:space="preserve"> </w:t>
      </w:r>
      <w:r>
        <w:rPr>
          <w:color w:val="212121"/>
          <w:w w:val="105"/>
        </w:rPr>
        <w:t>юридичних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осіб,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фізичних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осіб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10"/>
        </w:rPr>
        <w:t>–</w:t>
      </w:r>
      <w:r>
        <w:rPr>
          <w:color w:val="212121"/>
          <w:spacing w:val="-16"/>
          <w:w w:val="110"/>
        </w:rPr>
        <w:t xml:space="preserve"> </w:t>
      </w:r>
      <w:r>
        <w:rPr>
          <w:color w:val="212121"/>
          <w:w w:val="105"/>
        </w:rPr>
        <w:t>підприємців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та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громадських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ф</w:t>
      </w:r>
      <w:r>
        <w:rPr>
          <w:color w:val="212121"/>
          <w:w w:val="105"/>
        </w:rPr>
        <w:t>ормувань.</w:t>
      </w:r>
    </w:p>
    <w:p w:rsidR="00CF0FCD" w:rsidRDefault="00CF0FCD">
      <w:pPr>
        <w:pStyle w:val="a3"/>
        <w:spacing w:before="7"/>
        <w:ind w:left="0"/>
        <w:rPr>
          <w:sz w:val="21"/>
        </w:rPr>
      </w:pPr>
    </w:p>
    <w:p w:rsidR="00CF0FCD" w:rsidRDefault="00214102">
      <w:pPr>
        <w:pStyle w:val="a5"/>
        <w:numPr>
          <w:ilvl w:val="0"/>
          <w:numId w:val="1"/>
        </w:numPr>
        <w:tabs>
          <w:tab w:val="left" w:pos="387"/>
        </w:tabs>
        <w:spacing w:line="295" w:lineRule="auto"/>
        <w:ind w:right="141" w:firstLine="0"/>
        <w:rPr>
          <w:sz w:val="24"/>
        </w:rPr>
      </w:pPr>
      <w:r>
        <w:rPr>
          <w:color w:val="212121"/>
          <w:sz w:val="24"/>
        </w:rPr>
        <w:t>У разі наявності у структурі власності піднаглядної особи кінцевого бенефіціарного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власника, відомості щодо можливості здійснення яким вирішального впливу 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управління або діяльність такої особи чітко не відслідковуються за відомостями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Єдиного державного реєстру юридичних осіб, фізичних осіб </w:t>
      </w:r>
      <w:r>
        <w:rPr>
          <w:color w:val="212121"/>
          <w:w w:val="135"/>
          <w:sz w:val="24"/>
        </w:rPr>
        <w:t xml:space="preserve">– </w:t>
      </w:r>
      <w:r>
        <w:rPr>
          <w:color w:val="212121"/>
          <w:sz w:val="24"/>
        </w:rPr>
        <w:t>підприємців та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громадських формувань чи за документами, які подаються для проведення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реєстраційної дії, у пакеті документів разом із структурою власності піднаглядної особи</w:t>
      </w:r>
      <w:r>
        <w:rPr>
          <w:color w:val="212121"/>
          <w:spacing w:val="-61"/>
          <w:sz w:val="24"/>
        </w:rPr>
        <w:t xml:space="preserve"> </w:t>
      </w:r>
      <w:r>
        <w:rPr>
          <w:color w:val="212121"/>
          <w:sz w:val="24"/>
        </w:rPr>
        <w:t>також мають додаватися о</w:t>
      </w:r>
      <w:r>
        <w:rPr>
          <w:color w:val="212121"/>
          <w:sz w:val="24"/>
        </w:rPr>
        <w:t>фіційні документи (їх копії, зокрема нотаріально засвідчені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копії),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що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підтверджують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можливість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здійснювати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вирішальний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вплив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управління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або</w:t>
      </w:r>
      <w:r>
        <w:rPr>
          <w:color w:val="212121"/>
          <w:spacing w:val="-61"/>
          <w:sz w:val="24"/>
        </w:rPr>
        <w:t xml:space="preserve"> </w:t>
      </w:r>
      <w:r>
        <w:rPr>
          <w:color w:val="212121"/>
          <w:sz w:val="24"/>
        </w:rPr>
        <w:t>діяльність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піднаглядної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особи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(в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тому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числі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через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ланцюг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контролю/володіння),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зокрема</w:t>
      </w:r>
      <w:r>
        <w:rPr>
          <w:color w:val="212121"/>
          <w:spacing w:val="-61"/>
          <w:sz w:val="24"/>
        </w:rPr>
        <w:t xml:space="preserve"> </w:t>
      </w:r>
      <w:r>
        <w:rPr>
          <w:color w:val="212121"/>
          <w:sz w:val="24"/>
        </w:rPr>
        <w:t>рішення загальних зборів у</w:t>
      </w:r>
      <w:r>
        <w:rPr>
          <w:color w:val="212121"/>
          <w:sz w:val="24"/>
        </w:rPr>
        <w:t>часників (рішення єдиного учасника) піднаглядної особи про</w:t>
      </w:r>
      <w:r>
        <w:rPr>
          <w:color w:val="212121"/>
          <w:spacing w:val="-61"/>
          <w:sz w:val="24"/>
        </w:rPr>
        <w:t xml:space="preserve"> </w:t>
      </w:r>
      <w:r>
        <w:rPr>
          <w:color w:val="212121"/>
          <w:sz w:val="24"/>
        </w:rPr>
        <w:t>визначення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розміру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статутного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(складеного)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капіталу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та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розмірів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часток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учасників;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акт</w:t>
      </w:r>
    </w:p>
    <w:p w:rsidR="00CF0FCD" w:rsidRDefault="00214102">
      <w:pPr>
        <w:pStyle w:val="a3"/>
        <w:spacing w:before="14"/>
      </w:pPr>
      <w:r>
        <w:rPr>
          <w:color w:val="212121"/>
        </w:rPr>
        <w:t>приймання-передачі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частки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(частини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частки)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статутному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(складеному)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капіталі</w:t>
      </w:r>
    </w:p>
    <w:p w:rsidR="00CF0FCD" w:rsidRDefault="00214102">
      <w:pPr>
        <w:pStyle w:val="a3"/>
        <w:spacing w:before="59" w:line="297" w:lineRule="auto"/>
        <w:ind w:right="366"/>
      </w:pPr>
      <w:r>
        <w:rPr>
          <w:color w:val="212121"/>
        </w:rPr>
        <w:t>піднаглядної особи; виписка з рахунка в цінних паперах; договір управління майном;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договір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створення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трасту;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трастова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декларація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та/або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угода;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свідоцтво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шлюб;</w:t>
      </w:r>
      <w:r>
        <w:rPr>
          <w:color w:val="212121"/>
          <w:spacing w:val="-61"/>
        </w:rPr>
        <w:t xml:space="preserve"> </w:t>
      </w:r>
      <w:r>
        <w:rPr>
          <w:color w:val="212121"/>
        </w:rPr>
        <w:t>витяг, виписка чи інший документ з офіційного джерела, в тому числі торговельного,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банків</w:t>
      </w:r>
      <w:r>
        <w:rPr>
          <w:color w:val="212121"/>
        </w:rPr>
        <w:t>ського, судового реєстру; інші документи, що підтверджують здійснення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вирішального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впливу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(контролю)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діяльність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піднаглядної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особи.</w:t>
      </w:r>
    </w:p>
    <w:p w:rsidR="00CF0FCD" w:rsidRDefault="00214102">
      <w:pPr>
        <w:spacing w:before="232" w:line="292" w:lineRule="auto"/>
        <w:ind w:left="119" w:right="5179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212121"/>
          <w:sz w:val="24"/>
        </w:rPr>
        <w:t>Т. в. о. директора департаменту</w:t>
      </w:r>
      <w:r>
        <w:rPr>
          <w:rFonts w:ascii="Arial" w:hAnsi="Arial"/>
          <w:b/>
          <w:i/>
          <w:color w:val="212121"/>
          <w:spacing w:val="1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методології</w:t>
      </w:r>
      <w:r>
        <w:rPr>
          <w:rFonts w:ascii="Arial" w:hAnsi="Arial"/>
          <w:b/>
          <w:i/>
          <w:color w:val="212121"/>
          <w:spacing w:val="-11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регулювання</w:t>
      </w:r>
      <w:r>
        <w:rPr>
          <w:rFonts w:ascii="Arial" w:hAnsi="Arial"/>
          <w:b/>
          <w:i/>
          <w:color w:val="212121"/>
          <w:spacing w:val="-10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професійних</w:t>
      </w:r>
      <w:r>
        <w:rPr>
          <w:rFonts w:ascii="Arial" w:hAnsi="Arial"/>
          <w:b/>
          <w:i/>
          <w:color w:val="212121"/>
          <w:spacing w:val="-63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учасників ринку цінних паперів</w:t>
      </w:r>
    </w:p>
    <w:p w:rsidR="00CF0FCD" w:rsidRDefault="00214102">
      <w:pPr>
        <w:spacing w:line="271" w:lineRule="exact"/>
        <w:ind w:left="119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212121"/>
          <w:sz w:val="24"/>
        </w:rPr>
        <w:t>Ірина</w:t>
      </w:r>
      <w:r>
        <w:rPr>
          <w:rFonts w:ascii="Arial" w:hAnsi="Arial"/>
          <w:b/>
          <w:i/>
          <w:color w:val="212121"/>
          <w:spacing w:val="-5"/>
          <w:sz w:val="24"/>
        </w:rPr>
        <w:t xml:space="preserve"> </w:t>
      </w:r>
      <w:r>
        <w:rPr>
          <w:rFonts w:ascii="Arial" w:hAnsi="Arial"/>
          <w:b/>
          <w:i/>
          <w:color w:val="212121"/>
          <w:sz w:val="24"/>
        </w:rPr>
        <w:t>КОЗЛОВСЬКА</w:t>
      </w:r>
    </w:p>
    <w:sectPr w:rsidR="00CF0FCD">
      <w:footerReference w:type="default" r:id="rId10"/>
      <w:pgSz w:w="12240" w:h="15840"/>
      <w:pgMar w:top="780" w:right="1060" w:bottom="500" w:left="1060" w:header="0" w:footer="3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102" w:rsidRDefault="00214102">
      <w:r>
        <w:separator/>
      </w:r>
    </w:p>
  </w:endnote>
  <w:endnote w:type="continuationSeparator" w:id="0">
    <w:p w:rsidR="00214102" w:rsidRDefault="00214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FCD" w:rsidRDefault="0021410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3.2pt;margin-top:765.55pt;width:24.55pt;height:11pt;z-index:-15879680;mso-position-horizontal-relative:page;mso-position-vertical-relative:page" filled="f" stroked="f">
          <v:textbox inset="0,0,0,0">
            <w:txbxContent>
              <w:p w:rsidR="00CF0FCD" w:rsidRDefault="00214102">
                <w:pPr>
                  <w:spacing w:before="21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w w:val="110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040539">
                  <w:rPr>
                    <w:noProof/>
                    <w:w w:val="110"/>
                    <w:sz w:val="16"/>
                  </w:rPr>
                  <w:t>1</w:t>
                </w:r>
                <w:r>
                  <w:fldChar w:fldCharType="end"/>
                </w:r>
                <w:r>
                  <w:rPr>
                    <w:w w:val="110"/>
                    <w:sz w:val="16"/>
                  </w:rPr>
                  <w:t>/11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FCD" w:rsidRDefault="0021410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0.2pt;margin-top:765.55pt;width:24.55pt;height:11pt;z-index:-15879168;mso-position-horizontal-relative:page;mso-position-vertical-relative:page" filled="f" stroked="f">
          <v:textbox inset="0,0,0,0">
            <w:txbxContent>
              <w:p w:rsidR="00CF0FCD" w:rsidRDefault="00214102">
                <w:pPr>
                  <w:spacing w:before="21"/>
                  <w:ind w:left="20"/>
                  <w:rPr>
                    <w:sz w:val="16"/>
                  </w:rPr>
                </w:pPr>
                <w:r>
                  <w:rPr>
                    <w:w w:val="105"/>
                    <w:sz w:val="16"/>
                  </w:rPr>
                  <w:t>10/11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FCD" w:rsidRDefault="0021410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0.2pt;margin-top:765.55pt;width:24.55pt;height:11pt;z-index:-15878656;mso-position-horizontal-relative:page;mso-position-vertical-relative:page" filled="f" stroked="f">
          <v:textbox inset="0,0,0,0">
            <w:txbxContent>
              <w:p w:rsidR="00CF0FCD" w:rsidRDefault="00214102">
                <w:pPr>
                  <w:spacing w:before="21"/>
                  <w:ind w:left="20"/>
                  <w:rPr>
                    <w:sz w:val="16"/>
                  </w:rPr>
                </w:pPr>
                <w:r>
                  <w:rPr>
                    <w:w w:val="105"/>
                    <w:sz w:val="16"/>
                  </w:rPr>
                  <w:t>11/11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102" w:rsidRDefault="00214102">
      <w:r>
        <w:separator/>
      </w:r>
    </w:p>
  </w:footnote>
  <w:footnote w:type="continuationSeparator" w:id="0">
    <w:p w:rsidR="00214102" w:rsidRDefault="00214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25DD9"/>
    <w:multiLevelType w:val="hybridMultilevel"/>
    <w:tmpl w:val="1652A640"/>
    <w:lvl w:ilvl="0" w:tplc="79042586">
      <w:start w:val="1"/>
      <w:numFmt w:val="decimal"/>
      <w:lvlText w:val="%1."/>
      <w:lvlJc w:val="left"/>
      <w:pPr>
        <w:ind w:left="119" w:hanging="267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uk-UA" w:eastAsia="en-US" w:bidi="ar-SA"/>
      </w:rPr>
    </w:lvl>
    <w:lvl w:ilvl="1" w:tplc="D686523A">
      <w:numFmt w:val="bullet"/>
      <w:lvlText w:val="•"/>
      <w:lvlJc w:val="left"/>
      <w:pPr>
        <w:ind w:left="1120" w:hanging="267"/>
      </w:pPr>
      <w:rPr>
        <w:rFonts w:hint="default"/>
        <w:lang w:val="uk-UA" w:eastAsia="en-US" w:bidi="ar-SA"/>
      </w:rPr>
    </w:lvl>
    <w:lvl w:ilvl="2" w:tplc="D7CE9C42">
      <w:numFmt w:val="bullet"/>
      <w:lvlText w:val="•"/>
      <w:lvlJc w:val="left"/>
      <w:pPr>
        <w:ind w:left="2120" w:hanging="267"/>
      </w:pPr>
      <w:rPr>
        <w:rFonts w:hint="default"/>
        <w:lang w:val="uk-UA" w:eastAsia="en-US" w:bidi="ar-SA"/>
      </w:rPr>
    </w:lvl>
    <w:lvl w:ilvl="3" w:tplc="2FE281EC">
      <w:numFmt w:val="bullet"/>
      <w:lvlText w:val="•"/>
      <w:lvlJc w:val="left"/>
      <w:pPr>
        <w:ind w:left="3120" w:hanging="267"/>
      </w:pPr>
      <w:rPr>
        <w:rFonts w:hint="default"/>
        <w:lang w:val="uk-UA" w:eastAsia="en-US" w:bidi="ar-SA"/>
      </w:rPr>
    </w:lvl>
    <w:lvl w:ilvl="4" w:tplc="DD92D5D4">
      <w:numFmt w:val="bullet"/>
      <w:lvlText w:val="•"/>
      <w:lvlJc w:val="left"/>
      <w:pPr>
        <w:ind w:left="4120" w:hanging="267"/>
      </w:pPr>
      <w:rPr>
        <w:rFonts w:hint="default"/>
        <w:lang w:val="uk-UA" w:eastAsia="en-US" w:bidi="ar-SA"/>
      </w:rPr>
    </w:lvl>
    <w:lvl w:ilvl="5" w:tplc="C0CE3AEA">
      <w:numFmt w:val="bullet"/>
      <w:lvlText w:val="•"/>
      <w:lvlJc w:val="left"/>
      <w:pPr>
        <w:ind w:left="5120" w:hanging="267"/>
      </w:pPr>
      <w:rPr>
        <w:rFonts w:hint="default"/>
        <w:lang w:val="uk-UA" w:eastAsia="en-US" w:bidi="ar-SA"/>
      </w:rPr>
    </w:lvl>
    <w:lvl w:ilvl="6" w:tplc="B4826CC6">
      <w:numFmt w:val="bullet"/>
      <w:lvlText w:val="•"/>
      <w:lvlJc w:val="left"/>
      <w:pPr>
        <w:ind w:left="6120" w:hanging="267"/>
      </w:pPr>
      <w:rPr>
        <w:rFonts w:hint="default"/>
        <w:lang w:val="uk-UA" w:eastAsia="en-US" w:bidi="ar-SA"/>
      </w:rPr>
    </w:lvl>
    <w:lvl w:ilvl="7" w:tplc="5F5A754E">
      <w:numFmt w:val="bullet"/>
      <w:lvlText w:val="•"/>
      <w:lvlJc w:val="left"/>
      <w:pPr>
        <w:ind w:left="7120" w:hanging="267"/>
      </w:pPr>
      <w:rPr>
        <w:rFonts w:hint="default"/>
        <w:lang w:val="uk-UA" w:eastAsia="en-US" w:bidi="ar-SA"/>
      </w:rPr>
    </w:lvl>
    <w:lvl w:ilvl="8" w:tplc="8EBE7420">
      <w:numFmt w:val="bullet"/>
      <w:lvlText w:val="•"/>
      <w:lvlJc w:val="left"/>
      <w:pPr>
        <w:ind w:left="8120" w:hanging="267"/>
      </w:pPr>
      <w:rPr>
        <w:rFonts w:hint="default"/>
        <w:lang w:val="uk-UA" w:eastAsia="en-US" w:bidi="ar-SA"/>
      </w:rPr>
    </w:lvl>
  </w:abstractNum>
  <w:abstractNum w:abstractNumId="1" w15:restartNumberingAfterBreak="0">
    <w:nsid w:val="40D15B4B"/>
    <w:multiLevelType w:val="hybridMultilevel"/>
    <w:tmpl w:val="0B980514"/>
    <w:lvl w:ilvl="0" w:tplc="2A60119A">
      <w:start w:val="1"/>
      <w:numFmt w:val="decimal"/>
      <w:lvlText w:val="%1."/>
      <w:lvlJc w:val="left"/>
      <w:pPr>
        <w:ind w:left="386" w:hanging="267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uk-UA" w:eastAsia="en-US" w:bidi="ar-SA"/>
      </w:rPr>
    </w:lvl>
    <w:lvl w:ilvl="1" w:tplc="A8A66592">
      <w:numFmt w:val="bullet"/>
      <w:lvlText w:val="•"/>
      <w:lvlJc w:val="left"/>
      <w:pPr>
        <w:ind w:left="1354" w:hanging="267"/>
      </w:pPr>
      <w:rPr>
        <w:rFonts w:hint="default"/>
        <w:lang w:val="uk-UA" w:eastAsia="en-US" w:bidi="ar-SA"/>
      </w:rPr>
    </w:lvl>
    <w:lvl w:ilvl="2" w:tplc="E82EBD02">
      <w:numFmt w:val="bullet"/>
      <w:lvlText w:val="•"/>
      <w:lvlJc w:val="left"/>
      <w:pPr>
        <w:ind w:left="2328" w:hanging="267"/>
      </w:pPr>
      <w:rPr>
        <w:rFonts w:hint="default"/>
        <w:lang w:val="uk-UA" w:eastAsia="en-US" w:bidi="ar-SA"/>
      </w:rPr>
    </w:lvl>
    <w:lvl w:ilvl="3" w:tplc="6770A5BE">
      <w:numFmt w:val="bullet"/>
      <w:lvlText w:val="•"/>
      <w:lvlJc w:val="left"/>
      <w:pPr>
        <w:ind w:left="3302" w:hanging="267"/>
      </w:pPr>
      <w:rPr>
        <w:rFonts w:hint="default"/>
        <w:lang w:val="uk-UA" w:eastAsia="en-US" w:bidi="ar-SA"/>
      </w:rPr>
    </w:lvl>
    <w:lvl w:ilvl="4" w:tplc="E6B08C8E">
      <w:numFmt w:val="bullet"/>
      <w:lvlText w:val="•"/>
      <w:lvlJc w:val="left"/>
      <w:pPr>
        <w:ind w:left="4276" w:hanging="267"/>
      </w:pPr>
      <w:rPr>
        <w:rFonts w:hint="default"/>
        <w:lang w:val="uk-UA" w:eastAsia="en-US" w:bidi="ar-SA"/>
      </w:rPr>
    </w:lvl>
    <w:lvl w:ilvl="5" w:tplc="98BE437E">
      <w:numFmt w:val="bullet"/>
      <w:lvlText w:val="•"/>
      <w:lvlJc w:val="left"/>
      <w:pPr>
        <w:ind w:left="5250" w:hanging="267"/>
      </w:pPr>
      <w:rPr>
        <w:rFonts w:hint="default"/>
        <w:lang w:val="uk-UA" w:eastAsia="en-US" w:bidi="ar-SA"/>
      </w:rPr>
    </w:lvl>
    <w:lvl w:ilvl="6" w:tplc="9748459A">
      <w:numFmt w:val="bullet"/>
      <w:lvlText w:val="•"/>
      <w:lvlJc w:val="left"/>
      <w:pPr>
        <w:ind w:left="6224" w:hanging="267"/>
      </w:pPr>
      <w:rPr>
        <w:rFonts w:hint="default"/>
        <w:lang w:val="uk-UA" w:eastAsia="en-US" w:bidi="ar-SA"/>
      </w:rPr>
    </w:lvl>
    <w:lvl w:ilvl="7" w:tplc="8AD229C0">
      <w:numFmt w:val="bullet"/>
      <w:lvlText w:val="•"/>
      <w:lvlJc w:val="left"/>
      <w:pPr>
        <w:ind w:left="7198" w:hanging="267"/>
      </w:pPr>
      <w:rPr>
        <w:rFonts w:hint="default"/>
        <w:lang w:val="uk-UA" w:eastAsia="en-US" w:bidi="ar-SA"/>
      </w:rPr>
    </w:lvl>
    <w:lvl w:ilvl="8" w:tplc="38683D7E">
      <w:numFmt w:val="bullet"/>
      <w:lvlText w:val="•"/>
      <w:lvlJc w:val="left"/>
      <w:pPr>
        <w:ind w:left="8172" w:hanging="267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F0FCD"/>
    <w:rsid w:val="00040539"/>
    <w:rsid w:val="00214102"/>
    <w:rsid w:val="00CF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45CA1AA-1E01-453B-88C1-D37B605C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7"/>
      <w:ind w:left="119" w:right="1694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16000</Words>
  <Characters>9120</Characters>
  <Application>Microsoft Office Word</Application>
  <DocSecurity>0</DocSecurity>
  <Lines>76</Lines>
  <Paragraphs>50</Paragraphs>
  <ScaleCrop>false</ScaleCrop>
  <Company>SPecialiST RePack</Company>
  <LinksUpToDate>false</LinksUpToDate>
  <CharactersWithSpaces>25070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3</cp:revision>
  <dcterms:created xsi:type="dcterms:W3CDTF">2024-03-26T20:54:00Z</dcterms:created>
  <dcterms:modified xsi:type="dcterms:W3CDTF">2024-03-26T20:55:00Z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2024-03-26T00:00:00Z</vt:filetime>
  </property>
</Properties>
</file>