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0BD0" w14:textId="77777777" w:rsidR="003A3834" w:rsidRPr="003A3834" w:rsidRDefault="003A3834" w:rsidP="003A3834">
      <w:pPr>
        <w:jc w:val="center"/>
        <w:rPr>
          <w:rFonts w:ascii="Times New Roman" w:hAnsi="Times New Roman" w:cs="Times New Roman"/>
          <w:b/>
          <w:bCs/>
        </w:rPr>
      </w:pPr>
      <w:r w:rsidRPr="003A3834">
        <w:rPr>
          <w:rFonts w:ascii="Times New Roman" w:hAnsi="Times New Roman" w:cs="Times New Roman"/>
          <w:b/>
          <w:bCs/>
        </w:rPr>
        <w:t>ДЕРЖАВНА КАЗНАЧЕЙСЬКА СЛУЖБА УКРАЇНИ</w:t>
      </w:r>
    </w:p>
    <w:p w14:paraId="4484ED66" w14:textId="77777777" w:rsidR="003A3834" w:rsidRPr="003A3834" w:rsidRDefault="003A3834" w:rsidP="003A3834">
      <w:pPr>
        <w:jc w:val="center"/>
        <w:rPr>
          <w:rFonts w:ascii="Times New Roman" w:hAnsi="Times New Roman" w:cs="Times New Roman"/>
          <w:b/>
          <w:bCs/>
        </w:rPr>
      </w:pPr>
    </w:p>
    <w:p w14:paraId="3A943CCB" w14:textId="77777777" w:rsidR="003A3834" w:rsidRPr="003A3834" w:rsidRDefault="003A3834" w:rsidP="003A3834">
      <w:pPr>
        <w:jc w:val="center"/>
        <w:rPr>
          <w:rFonts w:ascii="Times New Roman" w:hAnsi="Times New Roman" w:cs="Times New Roman"/>
          <w:b/>
          <w:bCs/>
        </w:rPr>
      </w:pPr>
      <w:r w:rsidRPr="003A3834">
        <w:rPr>
          <w:rFonts w:ascii="Times New Roman" w:hAnsi="Times New Roman" w:cs="Times New Roman"/>
          <w:b/>
          <w:bCs/>
        </w:rPr>
        <w:t>ЛИСТ</w:t>
      </w:r>
    </w:p>
    <w:p w14:paraId="63ED104F" w14:textId="77777777" w:rsidR="003A3834" w:rsidRPr="003A3834" w:rsidRDefault="003A3834" w:rsidP="003A3834">
      <w:pPr>
        <w:jc w:val="center"/>
        <w:rPr>
          <w:rFonts w:ascii="Times New Roman" w:hAnsi="Times New Roman" w:cs="Times New Roman"/>
          <w:b/>
          <w:bCs/>
        </w:rPr>
      </w:pPr>
    </w:p>
    <w:p w14:paraId="18979B5E" w14:textId="77777777" w:rsidR="003A3834" w:rsidRPr="003A3834" w:rsidRDefault="003A3834" w:rsidP="003A3834">
      <w:pPr>
        <w:jc w:val="center"/>
        <w:rPr>
          <w:rFonts w:ascii="Times New Roman" w:hAnsi="Times New Roman" w:cs="Times New Roman"/>
          <w:b/>
          <w:bCs/>
        </w:rPr>
      </w:pPr>
      <w:r w:rsidRPr="003A3834">
        <w:rPr>
          <w:rFonts w:ascii="Times New Roman" w:hAnsi="Times New Roman" w:cs="Times New Roman"/>
          <w:b/>
          <w:bCs/>
        </w:rPr>
        <w:t>від 14.12.2023 р. № 5-12-12/24085</w:t>
      </w:r>
    </w:p>
    <w:p w14:paraId="0B301182" w14:textId="77777777" w:rsidR="003A3834" w:rsidRPr="003A3834" w:rsidRDefault="003A3834" w:rsidP="003A3834">
      <w:pPr>
        <w:rPr>
          <w:rFonts w:ascii="Times New Roman" w:hAnsi="Times New Roman" w:cs="Times New Roman"/>
        </w:rPr>
      </w:pPr>
    </w:p>
    <w:p w14:paraId="4E1C7015"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Державна казначейська служба України (далі – Казначейство) розглянула […] запит […] стосовно прийняття до виконання виконавчих документів виданих у електронній формі та повідомляє наступне.</w:t>
      </w:r>
    </w:p>
    <w:p w14:paraId="3404B6E3" w14:textId="77777777" w:rsidR="003A3834" w:rsidRPr="003A3834" w:rsidRDefault="003A3834" w:rsidP="003A3834">
      <w:pPr>
        <w:rPr>
          <w:rFonts w:ascii="Times New Roman" w:hAnsi="Times New Roman" w:cs="Times New Roman"/>
        </w:rPr>
      </w:pPr>
    </w:p>
    <w:p w14:paraId="33E8F377"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Відповідно до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0AD0DD46" w14:textId="77777777" w:rsidR="003A3834" w:rsidRPr="003A3834" w:rsidRDefault="003A3834" w:rsidP="003A3834">
      <w:pPr>
        <w:rPr>
          <w:rFonts w:ascii="Times New Roman" w:hAnsi="Times New Roman" w:cs="Times New Roman"/>
        </w:rPr>
      </w:pPr>
    </w:p>
    <w:p w14:paraId="09C56D05"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Механізм безспірного списання коштів державного та місцевих бюджетів або боржників органами Казначейства визначає Порядок виконання рішень про стягнення коштів державного та місцевих бюджетів або боржників, затверджений постановою Кабінету Міністрів України від 03.08.2011 № 845 (далі – Порядок).</w:t>
      </w:r>
    </w:p>
    <w:p w14:paraId="75F42132" w14:textId="77777777" w:rsidR="003A3834" w:rsidRPr="003A3834" w:rsidRDefault="003A3834" w:rsidP="003A3834">
      <w:pPr>
        <w:rPr>
          <w:rFonts w:ascii="Times New Roman" w:hAnsi="Times New Roman" w:cs="Times New Roman"/>
        </w:rPr>
      </w:pPr>
    </w:p>
    <w:p w14:paraId="31AA66D6"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Пунктом 6 Порядку передбачено, що у разі прийняття рішення про стягнення коштів стягувач подає органові Казначейства в установлений зазначеним органом спосіб, зокрема, оригінал виконавчого документа.</w:t>
      </w:r>
    </w:p>
    <w:p w14:paraId="7137FA54" w14:textId="77777777" w:rsidR="003A3834" w:rsidRPr="003A3834" w:rsidRDefault="003A3834" w:rsidP="003A3834">
      <w:pPr>
        <w:rPr>
          <w:rFonts w:ascii="Times New Roman" w:hAnsi="Times New Roman" w:cs="Times New Roman"/>
        </w:rPr>
      </w:pPr>
    </w:p>
    <w:p w14:paraId="0B8B5983"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Відповідно до пункту 4 розділу XIX Інструкції з діловодства в місцевих та апеляційних судах України, затвердженої наказом Державної судової адміністрації України від 20.08.2019 № 814, до дня початку функціонування Єдиного державного реєстру виконавчих документів оформлення і видача виконавчих документів здійснюється в паперовій формі. Виконавчий документ може бути видано у формі електронного документа в порядку, передбаченому статтею 4 Закону України “Про виконавче провадження” (далі – Закон).</w:t>
      </w:r>
    </w:p>
    <w:p w14:paraId="7BF5A6C4" w14:textId="77777777" w:rsidR="003A3834" w:rsidRPr="003A3834" w:rsidRDefault="003A3834" w:rsidP="003A3834">
      <w:pPr>
        <w:rPr>
          <w:rFonts w:ascii="Times New Roman" w:hAnsi="Times New Roman" w:cs="Times New Roman"/>
        </w:rPr>
      </w:pPr>
    </w:p>
    <w:p w14:paraId="1A0BA58A"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Так, абзацом другим частини третьої статті 4 Закону передбачено, що порядок пред’явлення до виконання виконавчих документів, виданих у формі електронного документа, визначається Міністерством юстиції України.</w:t>
      </w:r>
    </w:p>
    <w:p w14:paraId="4BDA6E2F" w14:textId="77777777" w:rsidR="003A3834" w:rsidRPr="003A3834" w:rsidRDefault="003A3834" w:rsidP="003A3834">
      <w:pPr>
        <w:rPr>
          <w:rFonts w:ascii="Times New Roman" w:hAnsi="Times New Roman" w:cs="Times New Roman"/>
        </w:rPr>
      </w:pPr>
    </w:p>
    <w:p w14:paraId="15C1CCC1"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Наказом Міністерства юстиції України від 16.09.2020 № 3208/5 “Про затвердження Змін до деяких нормативно-правових актів Міністерства юстиції України”, відповідно до абзацу другого частини третьої статті 4 Закону, визначено, що реалізація вимог в частині опрацювання електронної форми виконавчого документа покладається виключно на органи державної виконавчої служби.</w:t>
      </w:r>
    </w:p>
    <w:p w14:paraId="46D8CD1F" w14:textId="77777777" w:rsidR="003A3834" w:rsidRPr="003A3834" w:rsidRDefault="003A3834" w:rsidP="003A3834">
      <w:pPr>
        <w:rPr>
          <w:rFonts w:ascii="Times New Roman" w:hAnsi="Times New Roman" w:cs="Times New Roman"/>
        </w:rPr>
      </w:pPr>
    </w:p>
    <w:p w14:paraId="06420345"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 xml:space="preserve">Відповідно до Положення про Державну казначейську службу України, затвердженого постановою Кабінету Міністрів України від 15.04.2015 № 215, Казначейство є центральним органом виконавчої влади, який реалізує державну політику у сферах казначейського обслуговування бюджетних коштів, </w:t>
      </w:r>
      <w:r w:rsidRPr="003A3834">
        <w:rPr>
          <w:rFonts w:ascii="Times New Roman" w:hAnsi="Times New Roman" w:cs="Times New Roman"/>
        </w:rPr>
        <w:lastRenderedPageBreak/>
        <w:t>коштів клієнтів відповідно до законодавства, бухгалтерського обліку виконання бюджетів. Тобто органи Казначейства не відносяться до органів державної виконавчої служби.</w:t>
      </w:r>
    </w:p>
    <w:p w14:paraId="2D841BD9" w14:textId="77777777" w:rsidR="003A3834" w:rsidRPr="003A3834" w:rsidRDefault="003A3834" w:rsidP="003A3834">
      <w:pPr>
        <w:rPr>
          <w:rFonts w:ascii="Times New Roman" w:hAnsi="Times New Roman" w:cs="Times New Roman"/>
        </w:rPr>
      </w:pPr>
    </w:p>
    <w:p w14:paraId="402D2CFF"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Також необхідно зазначити, що наказом Державної судової адміністрації України, Міністерства юстиції України від 14.06.2022 № 177/2370/5 затверджено Положення про Єдиний державний реєстр виконавчих документів, який станом на теперішній час не функціонує.</w:t>
      </w:r>
    </w:p>
    <w:p w14:paraId="20241253" w14:textId="77777777" w:rsidR="003A3834" w:rsidRPr="003A3834" w:rsidRDefault="003A3834" w:rsidP="003A3834">
      <w:pPr>
        <w:rPr>
          <w:rFonts w:ascii="Times New Roman" w:hAnsi="Times New Roman" w:cs="Times New Roman"/>
        </w:rPr>
      </w:pPr>
    </w:p>
    <w:p w14:paraId="22DFABE8"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Враховуючи викладене вище, станом на сьогодні законодавством не передбачено можливості опрацювання електронної форми виконавчого документа органами Казначейства.</w:t>
      </w:r>
    </w:p>
    <w:p w14:paraId="79D2AE22" w14:textId="77777777" w:rsidR="003A3834" w:rsidRPr="003A3834" w:rsidRDefault="003A3834" w:rsidP="003A3834">
      <w:pPr>
        <w:rPr>
          <w:rFonts w:ascii="Times New Roman" w:hAnsi="Times New Roman" w:cs="Times New Roman"/>
        </w:rPr>
      </w:pPr>
    </w:p>
    <w:p w14:paraId="226F39CD"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Звертаємо увагу, що відповідно до частини четвертої статті 18 Закону України “Про електронні довірчі послуги” кваліфікований електронний підпис має таку саму юридичну силу, як і власноручний підпис, та має презумпцію його відповідності власноручному підпису.</w:t>
      </w:r>
    </w:p>
    <w:p w14:paraId="2009333C" w14:textId="77777777" w:rsidR="003A3834" w:rsidRPr="003A3834" w:rsidRDefault="003A3834" w:rsidP="003A3834">
      <w:pPr>
        <w:rPr>
          <w:rFonts w:ascii="Times New Roman" w:hAnsi="Times New Roman" w:cs="Times New Roman"/>
        </w:rPr>
      </w:pPr>
    </w:p>
    <w:p w14:paraId="1BFF3C65" w14:textId="77777777" w:rsidR="003A3834" w:rsidRPr="003A3834" w:rsidRDefault="003A3834" w:rsidP="003A3834">
      <w:pPr>
        <w:rPr>
          <w:rFonts w:ascii="Times New Roman" w:hAnsi="Times New Roman" w:cs="Times New Roman"/>
        </w:rPr>
      </w:pPr>
      <w:r w:rsidRPr="003A3834">
        <w:rPr>
          <w:rFonts w:ascii="Times New Roman" w:hAnsi="Times New Roman" w:cs="Times New Roman"/>
        </w:rPr>
        <w:t>Таким чином, даний лист підписаний кваліфікованим електронним підписом.</w:t>
      </w:r>
    </w:p>
    <w:p w14:paraId="29BCBFFE" w14:textId="77777777" w:rsidR="003A3834" w:rsidRPr="003A3834" w:rsidRDefault="003A3834" w:rsidP="003A3834">
      <w:pPr>
        <w:rPr>
          <w:rFonts w:ascii="Times New Roman" w:hAnsi="Times New Roman" w:cs="Times New Roman"/>
        </w:rPr>
      </w:pPr>
    </w:p>
    <w:p w14:paraId="491E29D2" w14:textId="77777777" w:rsidR="003A3834" w:rsidRPr="003A3834" w:rsidRDefault="003A3834" w:rsidP="003A3834">
      <w:pPr>
        <w:jc w:val="right"/>
        <w:rPr>
          <w:rFonts w:ascii="Times New Roman" w:hAnsi="Times New Roman" w:cs="Times New Roman"/>
        </w:rPr>
      </w:pPr>
      <w:r w:rsidRPr="003A3834">
        <w:rPr>
          <w:rFonts w:ascii="Times New Roman" w:hAnsi="Times New Roman" w:cs="Times New Roman"/>
        </w:rPr>
        <w:t>З повагою</w:t>
      </w:r>
    </w:p>
    <w:p w14:paraId="2537401F" w14:textId="77777777" w:rsidR="003A3834" w:rsidRPr="003A3834" w:rsidRDefault="003A3834" w:rsidP="003A3834">
      <w:pPr>
        <w:jc w:val="right"/>
        <w:rPr>
          <w:rFonts w:ascii="Times New Roman" w:hAnsi="Times New Roman" w:cs="Times New Roman"/>
        </w:rPr>
      </w:pPr>
    </w:p>
    <w:p w14:paraId="53A3AF24" w14:textId="77777777" w:rsidR="003A3834" w:rsidRPr="003A3834" w:rsidRDefault="003A3834" w:rsidP="003A3834">
      <w:pPr>
        <w:jc w:val="right"/>
        <w:rPr>
          <w:rFonts w:ascii="Times New Roman" w:hAnsi="Times New Roman" w:cs="Times New Roman"/>
        </w:rPr>
      </w:pPr>
      <w:r w:rsidRPr="003A3834">
        <w:rPr>
          <w:rFonts w:ascii="Times New Roman" w:hAnsi="Times New Roman" w:cs="Times New Roman"/>
        </w:rPr>
        <w:t>В. о. директора</w:t>
      </w:r>
    </w:p>
    <w:p w14:paraId="4982D5AA" w14:textId="77777777" w:rsidR="003A3834" w:rsidRPr="003A3834" w:rsidRDefault="003A3834" w:rsidP="003A3834">
      <w:pPr>
        <w:jc w:val="right"/>
        <w:rPr>
          <w:rFonts w:ascii="Times New Roman" w:hAnsi="Times New Roman" w:cs="Times New Roman"/>
        </w:rPr>
      </w:pPr>
      <w:r w:rsidRPr="003A3834">
        <w:rPr>
          <w:rFonts w:ascii="Times New Roman" w:hAnsi="Times New Roman" w:cs="Times New Roman"/>
        </w:rPr>
        <w:t>Юридичного департаменту</w:t>
      </w:r>
    </w:p>
    <w:p w14:paraId="19100B3B" w14:textId="3B4BAF94" w:rsidR="00AD0A2D" w:rsidRPr="003A3834" w:rsidRDefault="003A3834" w:rsidP="003A3834">
      <w:pPr>
        <w:jc w:val="right"/>
        <w:rPr>
          <w:rFonts w:ascii="Times New Roman" w:hAnsi="Times New Roman" w:cs="Times New Roman"/>
        </w:rPr>
      </w:pPr>
      <w:r w:rsidRPr="003A3834">
        <w:rPr>
          <w:rFonts w:ascii="Times New Roman" w:hAnsi="Times New Roman" w:cs="Times New Roman"/>
        </w:rPr>
        <w:t>Світлана КОЛЕСНІКОВА</w:t>
      </w:r>
    </w:p>
    <w:sectPr w:rsidR="00AD0A2D" w:rsidRPr="003A383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C2"/>
    <w:rsid w:val="003A3834"/>
    <w:rsid w:val="008B5EC2"/>
    <w:rsid w:val="00AD0A2D"/>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AB626-8DB8-4EB8-A3AE-813533E3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2141</Words>
  <Characters>1221</Characters>
  <Application>Microsoft Office Word</Application>
  <DocSecurity>0</DocSecurity>
  <Lines>10</Lines>
  <Paragraphs>6</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2024-03-14T09:02:00Z</dcterms:created>
  <dcterms:modified xsi:type="dcterms:W3CDTF">2024-03-14T09:03:00Z</dcterms:modified>
</cp:coreProperties>
</file>