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FE6F" w14:textId="77777777" w:rsidR="0061439A" w:rsidRPr="00FA02D2" w:rsidRDefault="0061439A" w:rsidP="0061439A">
      <w:pPr>
        <w:pStyle w:val="Ch68"/>
        <w:ind w:left="4592"/>
        <w:rPr>
          <w:w w:val="100"/>
          <w:sz w:val="24"/>
          <w:szCs w:val="24"/>
        </w:rPr>
      </w:pPr>
      <w:r w:rsidRPr="00FA02D2">
        <w:rPr>
          <w:w w:val="100"/>
          <w:sz w:val="24"/>
          <w:szCs w:val="24"/>
        </w:rPr>
        <w:t>Додаток 1</w:t>
      </w:r>
      <w:r w:rsidRPr="00FA02D2">
        <w:rPr>
          <w:w w:val="100"/>
          <w:sz w:val="24"/>
          <w:szCs w:val="24"/>
        </w:rPr>
        <w:br/>
        <w:t xml:space="preserve">до Порядку відкриття та закриття </w:t>
      </w:r>
      <w:r w:rsidRPr="00FA02D2">
        <w:rPr>
          <w:w w:val="100"/>
          <w:sz w:val="24"/>
          <w:szCs w:val="24"/>
        </w:rPr>
        <w:br/>
        <w:t xml:space="preserve">рахунків у національній валюті в органах </w:t>
      </w:r>
      <w:r w:rsidRPr="00FA02D2">
        <w:rPr>
          <w:w w:val="100"/>
          <w:sz w:val="24"/>
          <w:szCs w:val="24"/>
        </w:rPr>
        <w:br/>
        <w:t>Державної казначейської служби України</w:t>
      </w:r>
      <w:r w:rsidRPr="00FA02D2">
        <w:rPr>
          <w:w w:val="100"/>
          <w:sz w:val="24"/>
          <w:szCs w:val="24"/>
        </w:rPr>
        <w:br/>
        <w:t>(пункт 8 розділу І)</w:t>
      </w:r>
      <w:r w:rsidRPr="00FA02D2">
        <w:rPr>
          <w:w w:val="100"/>
          <w:sz w:val="24"/>
          <w:szCs w:val="24"/>
        </w:rPr>
        <w:br/>
        <w:t xml:space="preserve">(у редакції наказу </w:t>
      </w:r>
      <w:r w:rsidRPr="00FA02D2">
        <w:rPr>
          <w:w w:val="100"/>
          <w:sz w:val="24"/>
          <w:szCs w:val="24"/>
        </w:rPr>
        <w:br/>
        <w:t>Міністерства фінансів України</w:t>
      </w:r>
      <w:r w:rsidRPr="00FA02D2">
        <w:rPr>
          <w:w w:val="100"/>
          <w:sz w:val="24"/>
          <w:szCs w:val="24"/>
        </w:rPr>
        <w:br/>
        <w:t xml:space="preserve">від 18 січня 2024 року № 23) </w:t>
      </w:r>
    </w:p>
    <w:p w14:paraId="0A81B834" w14:textId="77777777" w:rsidR="0061439A" w:rsidRPr="00FA02D2" w:rsidRDefault="0061439A" w:rsidP="0061439A">
      <w:pPr>
        <w:pStyle w:val="Ch65"/>
        <w:rPr>
          <w:w w:val="100"/>
          <w:sz w:val="28"/>
          <w:szCs w:val="28"/>
        </w:rPr>
      </w:pPr>
      <w:r w:rsidRPr="00FA02D2">
        <w:rPr>
          <w:w w:val="100"/>
          <w:sz w:val="28"/>
          <w:szCs w:val="28"/>
        </w:rPr>
        <w:t>Примірний договір</w:t>
      </w:r>
      <w:r w:rsidRPr="00FA02D2">
        <w:rPr>
          <w:w w:val="100"/>
          <w:sz w:val="28"/>
          <w:szCs w:val="28"/>
        </w:rPr>
        <w:br/>
        <w:t>про здійснення розрахунково-касового обслуговування</w:t>
      </w:r>
    </w:p>
    <w:p w14:paraId="2D844822" w14:textId="7BECE83B" w:rsidR="0061439A" w:rsidRPr="00FA02D2" w:rsidRDefault="0061439A" w:rsidP="0061439A">
      <w:pPr>
        <w:pStyle w:val="Ch66"/>
        <w:ind w:firstLine="0"/>
        <w:rPr>
          <w:w w:val="100"/>
          <w:sz w:val="24"/>
          <w:szCs w:val="24"/>
        </w:rPr>
      </w:pPr>
      <w:r w:rsidRPr="00FA02D2">
        <w:rPr>
          <w:w w:val="100"/>
          <w:sz w:val="24"/>
          <w:szCs w:val="24"/>
        </w:rPr>
        <w:t xml:space="preserve">_________________________ </w:t>
      </w:r>
      <w:r w:rsidRPr="00FA02D2">
        <w:rPr>
          <w:rFonts w:asciiTheme="minorHAnsi" w:hAnsiTheme="minorHAnsi"/>
          <w:w w:val="100"/>
          <w:sz w:val="24"/>
          <w:szCs w:val="24"/>
        </w:rPr>
        <w:t xml:space="preserve">                                                       </w:t>
      </w:r>
      <w:r w:rsidR="00FA02D2" w:rsidRPr="00FA02D2">
        <w:rPr>
          <w:rFonts w:asciiTheme="minorHAnsi" w:hAnsiTheme="minorHAnsi"/>
          <w:w w:val="100"/>
          <w:sz w:val="24"/>
          <w:szCs w:val="24"/>
        </w:rPr>
        <w:t xml:space="preserve">   </w:t>
      </w:r>
      <w:r w:rsidRPr="00FA02D2">
        <w:rPr>
          <w:rFonts w:asciiTheme="minorHAnsi" w:hAnsiTheme="minorHAnsi"/>
          <w:w w:val="100"/>
          <w:sz w:val="24"/>
          <w:szCs w:val="24"/>
        </w:rPr>
        <w:t xml:space="preserve">  </w:t>
      </w:r>
      <w:r w:rsidR="00FA02D2" w:rsidRPr="00FA02D2">
        <w:rPr>
          <w:rFonts w:asciiTheme="minorHAnsi" w:hAnsiTheme="minorHAnsi"/>
          <w:w w:val="100"/>
          <w:sz w:val="24"/>
          <w:szCs w:val="24"/>
        </w:rPr>
        <w:t xml:space="preserve"> </w:t>
      </w:r>
      <w:r w:rsidRPr="00FA02D2">
        <w:rPr>
          <w:rFonts w:asciiTheme="minorHAnsi" w:hAnsiTheme="minorHAnsi"/>
          <w:w w:val="100"/>
          <w:sz w:val="24"/>
          <w:szCs w:val="24"/>
        </w:rPr>
        <w:t xml:space="preserve">                          </w:t>
      </w:r>
      <w:r w:rsidRPr="00FA02D2">
        <w:rPr>
          <w:rFonts w:ascii="Times New Roman" w:hAnsi="Times New Roman" w:cs="Times New Roman"/>
          <w:w w:val="100"/>
          <w:sz w:val="24"/>
          <w:szCs w:val="24"/>
        </w:rPr>
        <w:t>______________</w:t>
      </w:r>
    </w:p>
    <w:p w14:paraId="46CFFE64" w14:textId="4A962242" w:rsidR="0061439A" w:rsidRPr="00FA02D2" w:rsidRDefault="0061439A" w:rsidP="0061439A">
      <w:pPr>
        <w:pStyle w:val="StrokeCh6"/>
        <w:tabs>
          <w:tab w:val="center" w:pos="900"/>
          <w:tab w:val="center" w:pos="7300"/>
        </w:tabs>
        <w:jc w:val="left"/>
        <w:rPr>
          <w:w w:val="100"/>
          <w:sz w:val="20"/>
          <w:szCs w:val="20"/>
        </w:rPr>
      </w:pPr>
      <w:r w:rsidRPr="00FA02D2">
        <w:rPr>
          <w:rFonts w:asciiTheme="minorHAnsi" w:hAnsiTheme="minorHAnsi"/>
          <w:w w:val="100"/>
          <w:sz w:val="24"/>
          <w:szCs w:val="24"/>
        </w:rPr>
        <w:t xml:space="preserve">                </w:t>
      </w:r>
      <w:r w:rsidRPr="00FA02D2">
        <w:rPr>
          <w:w w:val="100"/>
          <w:sz w:val="20"/>
          <w:szCs w:val="20"/>
        </w:rPr>
        <w:t xml:space="preserve">(місце складання) </w:t>
      </w:r>
      <w:r w:rsidRPr="00FA02D2">
        <w:rPr>
          <w:rFonts w:asciiTheme="minorHAnsi" w:hAnsiTheme="minorHAnsi"/>
          <w:w w:val="100"/>
          <w:sz w:val="20"/>
          <w:szCs w:val="20"/>
        </w:rPr>
        <w:t xml:space="preserve">                                                                                   </w:t>
      </w:r>
      <w:r w:rsidR="00FA02D2" w:rsidRPr="00FA02D2">
        <w:rPr>
          <w:rFonts w:asciiTheme="minorHAnsi" w:hAnsiTheme="minorHAnsi"/>
          <w:w w:val="100"/>
          <w:sz w:val="20"/>
          <w:szCs w:val="20"/>
        </w:rPr>
        <w:t xml:space="preserve">   </w:t>
      </w:r>
      <w:r w:rsidRPr="00FA02D2">
        <w:rPr>
          <w:rFonts w:asciiTheme="minorHAnsi" w:hAnsiTheme="minorHAnsi"/>
          <w:w w:val="100"/>
          <w:sz w:val="20"/>
          <w:szCs w:val="20"/>
        </w:rPr>
        <w:t xml:space="preserve"> </w:t>
      </w:r>
      <w:r w:rsidR="00FA02D2" w:rsidRPr="00FA02D2">
        <w:rPr>
          <w:rFonts w:asciiTheme="minorHAnsi" w:hAnsiTheme="minorHAnsi"/>
          <w:w w:val="100"/>
          <w:sz w:val="20"/>
          <w:szCs w:val="20"/>
        </w:rPr>
        <w:t xml:space="preserve"> </w:t>
      </w:r>
      <w:r w:rsidRPr="00FA02D2">
        <w:rPr>
          <w:rFonts w:asciiTheme="minorHAnsi" w:hAnsiTheme="minorHAnsi"/>
          <w:w w:val="100"/>
          <w:sz w:val="20"/>
          <w:szCs w:val="20"/>
        </w:rPr>
        <w:t xml:space="preserve">                                           </w:t>
      </w:r>
      <w:r w:rsidRPr="00FA02D2">
        <w:rPr>
          <w:w w:val="100"/>
          <w:sz w:val="20"/>
          <w:szCs w:val="20"/>
        </w:rPr>
        <w:t>(дата)</w:t>
      </w:r>
    </w:p>
    <w:p w14:paraId="345F2B74" w14:textId="526DF6C0" w:rsidR="0061439A" w:rsidRPr="00FA02D2" w:rsidRDefault="0061439A" w:rsidP="0061439A">
      <w:pPr>
        <w:pStyle w:val="Ch69"/>
        <w:spacing w:before="227"/>
        <w:rPr>
          <w:rFonts w:asciiTheme="minorHAnsi" w:hAnsiTheme="minorHAnsi"/>
          <w:w w:val="100"/>
          <w:sz w:val="24"/>
          <w:szCs w:val="24"/>
        </w:rPr>
      </w:pPr>
      <w:r w:rsidRPr="00FA02D2">
        <w:rPr>
          <w:rFonts w:asciiTheme="minorHAnsi" w:hAnsiTheme="minorHAnsi"/>
          <w:w w:val="100"/>
          <w:sz w:val="24"/>
          <w:szCs w:val="24"/>
        </w:rPr>
        <w:t>_______________________________________________________________________________</w:t>
      </w:r>
    </w:p>
    <w:p w14:paraId="4212D4E9" w14:textId="77777777" w:rsidR="0061439A" w:rsidRPr="00FA02D2" w:rsidRDefault="0061439A" w:rsidP="0061439A">
      <w:pPr>
        <w:pStyle w:val="StrokeCh6"/>
        <w:rPr>
          <w:w w:val="100"/>
          <w:sz w:val="20"/>
          <w:szCs w:val="20"/>
        </w:rPr>
      </w:pPr>
      <w:r w:rsidRPr="00FA02D2">
        <w:rPr>
          <w:w w:val="100"/>
          <w:sz w:val="20"/>
          <w:szCs w:val="20"/>
        </w:rPr>
        <w:t>(найменування органу Державної казначейської служби України)</w:t>
      </w:r>
    </w:p>
    <w:p w14:paraId="677ECB54" w14:textId="6726B155" w:rsidR="0061439A" w:rsidRPr="00FA02D2" w:rsidRDefault="0061439A" w:rsidP="0061439A">
      <w:pPr>
        <w:pStyle w:val="Ch69"/>
        <w:rPr>
          <w:rFonts w:asciiTheme="minorHAnsi" w:hAnsiTheme="minorHAnsi"/>
          <w:w w:val="100"/>
          <w:sz w:val="24"/>
          <w:szCs w:val="24"/>
        </w:rPr>
      </w:pPr>
      <w:r w:rsidRPr="00FA02D2">
        <w:rPr>
          <w:w w:val="100"/>
          <w:sz w:val="24"/>
          <w:szCs w:val="24"/>
        </w:rPr>
        <w:t xml:space="preserve">в особі </w:t>
      </w:r>
      <w:r w:rsidRPr="00FA02D2">
        <w:rPr>
          <w:rFonts w:asciiTheme="minorHAnsi" w:hAnsiTheme="minorHAnsi"/>
          <w:w w:val="100"/>
          <w:sz w:val="24"/>
          <w:szCs w:val="24"/>
        </w:rPr>
        <w:t>_________________________________________________________________________</w:t>
      </w:r>
    </w:p>
    <w:p w14:paraId="064B49CF" w14:textId="77777777" w:rsidR="0061439A" w:rsidRPr="00FA02D2" w:rsidRDefault="0061439A" w:rsidP="0061439A">
      <w:pPr>
        <w:pStyle w:val="StrokeCh6"/>
        <w:ind w:left="540"/>
        <w:rPr>
          <w:w w:val="100"/>
          <w:sz w:val="20"/>
          <w:szCs w:val="20"/>
        </w:rPr>
      </w:pPr>
      <w:r w:rsidRPr="00FA02D2">
        <w:rPr>
          <w:w w:val="100"/>
          <w:sz w:val="20"/>
          <w:szCs w:val="20"/>
        </w:rPr>
        <w:t>(найменування посади керівника, прізвище, власне ім’я)</w:t>
      </w:r>
    </w:p>
    <w:p w14:paraId="115B3A15" w14:textId="77777777" w:rsidR="0061439A" w:rsidRPr="00FA02D2" w:rsidRDefault="0061439A" w:rsidP="0061439A">
      <w:pPr>
        <w:pStyle w:val="Ch69"/>
        <w:rPr>
          <w:w w:val="100"/>
          <w:sz w:val="24"/>
          <w:szCs w:val="24"/>
        </w:rPr>
      </w:pPr>
      <w:r w:rsidRPr="00FA02D2">
        <w:rPr>
          <w:w w:val="100"/>
          <w:sz w:val="24"/>
          <w:szCs w:val="24"/>
        </w:rPr>
        <w:t>(далі — орган Казначейства), який діє на підставі Положення,</w:t>
      </w:r>
    </w:p>
    <w:p w14:paraId="73CFEDB9" w14:textId="77FD92FD" w:rsidR="0061439A" w:rsidRPr="00FA02D2" w:rsidRDefault="0061439A" w:rsidP="0061439A">
      <w:pPr>
        <w:pStyle w:val="Ch69"/>
        <w:rPr>
          <w:w w:val="100"/>
          <w:sz w:val="24"/>
          <w:szCs w:val="24"/>
        </w:rPr>
      </w:pPr>
      <w:r w:rsidRPr="00FA02D2">
        <w:rPr>
          <w:w w:val="100"/>
          <w:sz w:val="24"/>
          <w:szCs w:val="24"/>
        </w:rPr>
        <w:t xml:space="preserve">затвердженого </w:t>
      </w:r>
      <w:r w:rsidRPr="00FA02D2">
        <w:rPr>
          <w:rFonts w:asciiTheme="minorHAnsi" w:hAnsiTheme="minorHAnsi"/>
          <w:w w:val="100"/>
          <w:sz w:val="24"/>
          <w:szCs w:val="24"/>
        </w:rPr>
        <w:t>____________________________________________________-+</w:t>
      </w:r>
      <w:r w:rsidRPr="00FA02D2">
        <w:rPr>
          <w:w w:val="100"/>
          <w:sz w:val="24"/>
          <w:szCs w:val="24"/>
        </w:rPr>
        <w:t>, з одного боку,</w:t>
      </w:r>
    </w:p>
    <w:p w14:paraId="0ADFD7F5" w14:textId="77777777" w:rsidR="0061439A" w:rsidRPr="00FA02D2" w:rsidRDefault="0061439A" w:rsidP="0061439A">
      <w:pPr>
        <w:pStyle w:val="StrokeCh6"/>
        <w:rPr>
          <w:w w:val="100"/>
          <w:sz w:val="20"/>
          <w:szCs w:val="20"/>
        </w:rPr>
      </w:pPr>
      <w:r w:rsidRPr="00FA02D2">
        <w:rPr>
          <w:w w:val="100"/>
          <w:sz w:val="20"/>
          <w:szCs w:val="20"/>
        </w:rPr>
        <w:t xml:space="preserve">(дата, номер та назва нормативно-правового </w:t>
      </w:r>
      <w:proofErr w:type="spellStart"/>
      <w:r w:rsidRPr="00FA02D2">
        <w:rPr>
          <w:w w:val="100"/>
          <w:sz w:val="20"/>
          <w:szCs w:val="20"/>
        </w:rPr>
        <w:t>акта</w:t>
      </w:r>
      <w:proofErr w:type="spellEnd"/>
      <w:r w:rsidRPr="00FA02D2">
        <w:rPr>
          <w:w w:val="100"/>
          <w:sz w:val="20"/>
          <w:szCs w:val="20"/>
        </w:rPr>
        <w:t>)</w:t>
      </w:r>
    </w:p>
    <w:p w14:paraId="486C8E52" w14:textId="3FF9A473" w:rsidR="0061439A" w:rsidRPr="00FA02D2" w:rsidRDefault="0061439A" w:rsidP="0061439A">
      <w:pPr>
        <w:pStyle w:val="Ch69"/>
        <w:rPr>
          <w:rFonts w:asciiTheme="minorHAnsi" w:hAnsiTheme="minorHAnsi"/>
          <w:w w:val="100"/>
          <w:sz w:val="24"/>
          <w:szCs w:val="24"/>
        </w:rPr>
      </w:pPr>
      <w:r w:rsidRPr="00FA02D2">
        <w:rPr>
          <w:w w:val="100"/>
          <w:sz w:val="24"/>
          <w:szCs w:val="24"/>
        </w:rPr>
        <w:t>та </w:t>
      </w:r>
      <w:r w:rsidRPr="00FA02D2">
        <w:rPr>
          <w:rFonts w:asciiTheme="minorHAnsi" w:hAnsiTheme="minorHAnsi"/>
          <w:w w:val="100"/>
          <w:sz w:val="24"/>
          <w:szCs w:val="24"/>
        </w:rPr>
        <w:t>_____________________________________________________________________________</w:t>
      </w:r>
    </w:p>
    <w:p w14:paraId="079CC219" w14:textId="77777777" w:rsidR="0061439A" w:rsidRPr="00FA02D2" w:rsidRDefault="0061439A" w:rsidP="0061439A">
      <w:pPr>
        <w:pStyle w:val="StrokeCh6"/>
        <w:ind w:left="180"/>
        <w:rPr>
          <w:w w:val="100"/>
          <w:sz w:val="20"/>
          <w:szCs w:val="20"/>
        </w:rPr>
      </w:pPr>
      <w:r w:rsidRPr="00FA02D2">
        <w:rPr>
          <w:w w:val="100"/>
          <w:sz w:val="20"/>
          <w:szCs w:val="20"/>
        </w:rPr>
        <w:t>(повне найменування / прізвище, власне ім’я клієнта)</w:t>
      </w:r>
    </w:p>
    <w:p w14:paraId="23CEF88C" w14:textId="772E57AA" w:rsidR="0061439A" w:rsidRPr="00FA02D2" w:rsidRDefault="0061439A" w:rsidP="0061439A">
      <w:pPr>
        <w:pStyle w:val="Ch69"/>
        <w:rPr>
          <w:w w:val="100"/>
          <w:sz w:val="20"/>
          <w:szCs w:val="20"/>
        </w:rPr>
      </w:pPr>
      <w:r w:rsidRPr="00FA02D2">
        <w:rPr>
          <w:w w:val="100"/>
          <w:sz w:val="20"/>
          <w:szCs w:val="20"/>
        </w:rPr>
        <w:t xml:space="preserve">(далі — Клієнт) в особі </w:t>
      </w:r>
      <w:r w:rsidRPr="00FA02D2">
        <w:rPr>
          <w:rFonts w:asciiTheme="minorHAnsi" w:hAnsiTheme="minorHAnsi"/>
          <w:w w:val="100"/>
          <w:sz w:val="20"/>
          <w:szCs w:val="20"/>
        </w:rPr>
        <w:t>___________________________________________________________</w:t>
      </w:r>
      <w:r w:rsidRPr="00FA02D2">
        <w:rPr>
          <w:w w:val="100"/>
          <w:sz w:val="20"/>
          <w:szCs w:val="20"/>
        </w:rPr>
        <w:t>,</w:t>
      </w:r>
    </w:p>
    <w:p w14:paraId="5621E6EE" w14:textId="77777777" w:rsidR="0061439A" w:rsidRPr="00FA02D2" w:rsidRDefault="0061439A" w:rsidP="0061439A">
      <w:pPr>
        <w:pStyle w:val="StrokeCh6"/>
        <w:ind w:left="1820"/>
        <w:rPr>
          <w:w w:val="100"/>
          <w:sz w:val="20"/>
          <w:szCs w:val="20"/>
        </w:rPr>
      </w:pPr>
      <w:r w:rsidRPr="00FA02D2">
        <w:rPr>
          <w:w w:val="100"/>
          <w:sz w:val="20"/>
          <w:szCs w:val="20"/>
        </w:rPr>
        <w:t>(найменування посади керівника, прізвище, власне ім’я)</w:t>
      </w:r>
    </w:p>
    <w:p w14:paraId="6DA50AA8" w14:textId="36262DEB" w:rsidR="0061439A" w:rsidRPr="00FA02D2" w:rsidRDefault="0061439A" w:rsidP="0061439A">
      <w:pPr>
        <w:pStyle w:val="Ch69"/>
        <w:rPr>
          <w:w w:val="100"/>
          <w:sz w:val="24"/>
          <w:szCs w:val="24"/>
        </w:rPr>
      </w:pPr>
      <w:r w:rsidRPr="00FA02D2">
        <w:rPr>
          <w:w w:val="100"/>
          <w:sz w:val="24"/>
          <w:szCs w:val="24"/>
        </w:rPr>
        <w:t xml:space="preserve">який діє на підставі* </w:t>
      </w:r>
      <w:r w:rsidRPr="00FA02D2">
        <w:rPr>
          <w:rFonts w:asciiTheme="minorHAnsi" w:hAnsiTheme="minorHAnsi"/>
          <w:w w:val="100"/>
          <w:sz w:val="24"/>
          <w:szCs w:val="24"/>
        </w:rPr>
        <w:t>_____________________________________________________________</w:t>
      </w:r>
      <w:r w:rsidRPr="00FA02D2">
        <w:rPr>
          <w:w w:val="100"/>
          <w:sz w:val="24"/>
          <w:szCs w:val="24"/>
        </w:rPr>
        <w:t>,</w:t>
      </w:r>
    </w:p>
    <w:p w14:paraId="6F96B2D5" w14:textId="77777777" w:rsidR="0061439A" w:rsidRPr="00FA02D2" w:rsidRDefault="0061439A" w:rsidP="0061439A">
      <w:pPr>
        <w:pStyle w:val="StrokeCh6"/>
        <w:ind w:left="1680"/>
        <w:rPr>
          <w:w w:val="100"/>
          <w:sz w:val="20"/>
          <w:szCs w:val="20"/>
        </w:rPr>
      </w:pPr>
      <w:r w:rsidRPr="00FA02D2">
        <w:rPr>
          <w:w w:val="100"/>
          <w:sz w:val="20"/>
          <w:szCs w:val="20"/>
        </w:rPr>
        <w:t>(назва установчого документа)</w:t>
      </w:r>
    </w:p>
    <w:p w14:paraId="0357937D" w14:textId="77777777" w:rsidR="0061439A" w:rsidRPr="00FA02D2" w:rsidRDefault="0061439A" w:rsidP="0061439A">
      <w:pPr>
        <w:pStyle w:val="Ch69"/>
        <w:rPr>
          <w:w w:val="100"/>
          <w:sz w:val="24"/>
          <w:szCs w:val="24"/>
        </w:rPr>
      </w:pPr>
      <w:r w:rsidRPr="00FA02D2">
        <w:rPr>
          <w:w w:val="100"/>
          <w:sz w:val="24"/>
          <w:szCs w:val="24"/>
        </w:rPr>
        <w:t>з другого боку (далі — Сторони), уклали цей договір (далі — Договір) про таке:</w:t>
      </w:r>
    </w:p>
    <w:p w14:paraId="51C1CA7F" w14:textId="77777777" w:rsidR="0061439A" w:rsidRPr="00FA02D2" w:rsidRDefault="0061439A" w:rsidP="0061439A">
      <w:pPr>
        <w:pStyle w:val="Ch6a"/>
        <w:rPr>
          <w:w w:val="100"/>
          <w:sz w:val="24"/>
          <w:szCs w:val="24"/>
        </w:rPr>
      </w:pPr>
      <w:r w:rsidRPr="00FA02D2">
        <w:rPr>
          <w:w w:val="100"/>
          <w:sz w:val="24"/>
          <w:szCs w:val="24"/>
        </w:rPr>
        <w:t>1. Визначення основних термінів</w:t>
      </w:r>
    </w:p>
    <w:p w14:paraId="12824ACC" w14:textId="77777777" w:rsidR="0061439A" w:rsidRPr="00FA02D2" w:rsidRDefault="0061439A" w:rsidP="0061439A">
      <w:pPr>
        <w:pStyle w:val="a4"/>
        <w:rPr>
          <w:w w:val="100"/>
          <w:sz w:val="24"/>
          <w:szCs w:val="24"/>
        </w:rPr>
      </w:pPr>
      <w:r w:rsidRPr="00FA02D2">
        <w:rPr>
          <w:w w:val="100"/>
          <w:sz w:val="24"/>
          <w:szCs w:val="24"/>
        </w:rPr>
        <w:t>У Договорі наведені нижче терміни вживаються в такому значенні:</w:t>
      </w:r>
    </w:p>
    <w:p w14:paraId="2B7C33BA" w14:textId="77777777" w:rsidR="0061439A" w:rsidRPr="00FA02D2" w:rsidRDefault="0061439A" w:rsidP="0061439A">
      <w:pPr>
        <w:pStyle w:val="a4"/>
        <w:rPr>
          <w:w w:val="100"/>
          <w:sz w:val="24"/>
          <w:szCs w:val="24"/>
        </w:rPr>
      </w:pPr>
      <w:r w:rsidRPr="00FA02D2">
        <w:rPr>
          <w:w w:val="100"/>
          <w:sz w:val="24"/>
          <w:szCs w:val="24"/>
        </w:rPr>
        <w:t>апаратно-програмний комплекс криптографічного захисту інформації (далі — комплекс КЗІ) — апаратно-програмний комплекс криптографічного захисту інформації Казначейства, за допомогою якого Клієнт здійснює підключення до системи дистанційного обслуговування «Клієнт казначейства — Казначейство» з робочого місця Клієнта шляхом встановлення захищеної сесії;</w:t>
      </w:r>
    </w:p>
    <w:p w14:paraId="56D92236" w14:textId="77777777" w:rsidR="0061439A" w:rsidRPr="00FA02D2" w:rsidRDefault="0061439A" w:rsidP="0061439A">
      <w:pPr>
        <w:pStyle w:val="a4"/>
        <w:rPr>
          <w:w w:val="100"/>
          <w:sz w:val="24"/>
          <w:szCs w:val="24"/>
        </w:rPr>
      </w:pPr>
      <w:r w:rsidRPr="00FA02D2">
        <w:rPr>
          <w:w w:val="100"/>
          <w:sz w:val="24"/>
          <w:szCs w:val="24"/>
        </w:rPr>
        <w:t>інсталяційний пакет — інсталятор програмного забезпечення для встановлення клієнтської частини комплексу КЗІ на робочих місцях Клієнта, інструктивний матеріал з його налаштування та файл даних авторизації для його використання;</w:t>
      </w:r>
    </w:p>
    <w:p w14:paraId="630261EF" w14:textId="77777777" w:rsidR="0061439A" w:rsidRPr="00FA02D2" w:rsidRDefault="0061439A" w:rsidP="0061439A">
      <w:pPr>
        <w:pStyle w:val="a4"/>
        <w:rPr>
          <w:w w:val="100"/>
          <w:sz w:val="24"/>
          <w:szCs w:val="24"/>
        </w:rPr>
      </w:pPr>
      <w:r w:rsidRPr="00FA02D2">
        <w:rPr>
          <w:w w:val="100"/>
          <w:sz w:val="24"/>
          <w:szCs w:val="24"/>
        </w:rPr>
        <w:t>операційний день — день, протягом якого орган Казначейства, залучений до виконання платіжної операції, здійснює свою діяльність, необхідну для виконання платіжних операцій. Тривалість операційного дня встановлює орган Казначейства з урахуванням регламенту роботи системи електронних платежів Національного банку України;</w:t>
      </w:r>
    </w:p>
    <w:p w14:paraId="6D73F260" w14:textId="77777777" w:rsidR="0061439A" w:rsidRPr="00FA02D2" w:rsidRDefault="0061439A" w:rsidP="0061439A">
      <w:pPr>
        <w:pStyle w:val="a4"/>
        <w:rPr>
          <w:w w:val="100"/>
          <w:sz w:val="24"/>
          <w:szCs w:val="24"/>
        </w:rPr>
      </w:pPr>
      <w:r w:rsidRPr="00FA02D2">
        <w:rPr>
          <w:w w:val="100"/>
          <w:sz w:val="24"/>
          <w:szCs w:val="24"/>
        </w:rPr>
        <w:t>операційний час — частина операційного дня органу Казначейства, протягом якої приймаються платіжні та інші документи, які подаються в процесі казначейського обслуговування, від Клієнта. Тривалість операційного часу встановлює орган Казначейства;</w:t>
      </w:r>
    </w:p>
    <w:p w14:paraId="142643F0" w14:textId="77777777" w:rsidR="0061439A" w:rsidRPr="00FA02D2" w:rsidRDefault="0061439A" w:rsidP="0061439A">
      <w:pPr>
        <w:pStyle w:val="a4"/>
        <w:rPr>
          <w:w w:val="100"/>
          <w:sz w:val="24"/>
          <w:szCs w:val="24"/>
        </w:rPr>
      </w:pPr>
      <w:r w:rsidRPr="00FA02D2">
        <w:rPr>
          <w:w w:val="100"/>
          <w:sz w:val="24"/>
          <w:szCs w:val="24"/>
        </w:rPr>
        <w:t>система дистанційного обслуговування «Клієнт казначейства — Казначейство» (далі — СДО) — інформаційний ресурс Казначейства, який включає програмно-технічний комплекс «Клієнт казначейства — Казначейство», для надання Клієнту послуг з дистанційного казначейського обслуговування.</w:t>
      </w:r>
    </w:p>
    <w:p w14:paraId="1B0919CB" w14:textId="77777777" w:rsidR="0061439A" w:rsidRPr="00FA02D2" w:rsidRDefault="0061439A" w:rsidP="0061439A">
      <w:pPr>
        <w:pStyle w:val="a4"/>
        <w:rPr>
          <w:w w:val="100"/>
          <w:sz w:val="24"/>
          <w:szCs w:val="24"/>
        </w:rPr>
      </w:pPr>
      <w:r w:rsidRPr="00FA02D2">
        <w:rPr>
          <w:w w:val="100"/>
          <w:sz w:val="24"/>
          <w:szCs w:val="24"/>
        </w:rPr>
        <w:lastRenderedPageBreak/>
        <w:t>Інші терміни вживаються у значеннях, визначених Законом України «Про електронні документи та електронний документообіг», Законом України «Про електронну ідентифікацію та електронні довірчі послуги», Законом України «Про захист інформації в інформаційно-комунікаційних системах», Законом України «Про захист персональних даних», Законом України «Про платіжні послуги», нормативно-правовими актами Національного банку України, а також нормативно-правовими актами, що регламентують бюджетний процес.</w:t>
      </w:r>
    </w:p>
    <w:p w14:paraId="472F3EC9" w14:textId="77777777" w:rsidR="0061439A" w:rsidRPr="00FA02D2" w:rsidRDefault="0061439A" w:rsidP="0061439A">
      <w:pPr>
        <w:pStyle w:val="Ch6a"/>
        <w:rPr>
          <w:w w:val="100"/>
          <w:sz w:val="24"/>
          <w:szCs w:val="24"/>
        </w:rPr>
      </w:pPr>
      <w:r w:rsidRPr="00FA02D2">
        <w:rPr>
          <w:w w:val="100"/>
          <w:sz w:val="24"/>
          <w:szCs w:val="24"/>
        </w:rPr>
        <w:t>2. Предмет та загальні умови Договору</w:t>
      </w:r>
    </w:p>
    <w:p w14:paraId="7A888E24" w14:textId="77777777" w:rsidR="0061439A" w:rsidRPr="00FA02D2" w:rsidRDefault="0061439A" w:rsidP="0061439A">
      <w:pPr>
        <w:pStyle w:val="Ch66"/>
        <w:rPr>
          <w:w w:val="100"/>
          <w:sz w:val="24"/>
          <w:szCs w:val="24"/>
        </w:rPr>
      </w:pPr>
      <w:r w:rsidRPr="00FA02D2">
        <w:rPr>
          <w:w w:val="100"/>
          <w:sz w:val="24"/>
          <w:szCs w:val="24"/>
        </w:rPr>
        <w:t>Орган Казначейства забезпечує обслуговування Клієнта відповідно до умов Договору.</w:t>
      </w:r>
    </w:p>
    <w:p w14:paraId="63C1F536" w14:textId="77777777" w:rsidR="0061439A" w:rsidRPr="00FA02D2" w:rsidRDefault="0061439A" w:rsidP="0061439A">
      <w:pPr>
        <w:pStyle w:val="Ch66"/>
        <w:rPr>
          <w:w w:val="100"/>
          <w:sz w:val="24"/>
          <w:szCs w:val="24"/>
        </w:rPr>
      </w:pPr>
      <w:r w:rsidRPr="00FA02D2">
        <w:rPr>
          <w:w w:val="100"/>
          <w:sz w:val="24"/>
          <w:szCs w:val="24"/>
        </w:rPr>
        <w:t>Орган Казначейства відкриває Клієнту _______________ рахунок (рахунки) та здійснює його розрахунково-касове обслуговування відповідно до вимог законодавства України та умов Договору.</w:t>
      </w:r>
    </w:p>
    <w:p w14:paraId="22E8F575" w14:textId="77777777" w:rsidR="0061439A" w:rsidRPr="00FA02D2" w:rsidRDefault="0061439A" w:rsidP="0061439A">
      <w:pPr>
        <w:pStyle w:val="Ch66"/>
        <w:rPr>
          <w:w w:val="100"/>
          <w:sz w:val="24"/>
          <w:szCs w:val="24"/>
        </w:rPr>
      </w:pPr>
      <w:r w:rsidRPr="00FA02D2">
        <w:rPr>
          <w:w w:val="100"/>
          <w:sz w:val="24"/>
          <w:szCs w:val="24"/>
        </w:rPr>
        <w:t>До отримання органом Казначейства повідомлення про взяття рахунка на облік територіальними органами ДПС операції за цим рахунком здійснюються лише із зарахування коштів.</w:t>
      </w:r>
    </w:p>
    <w:p w14:paraId="5E1D3F00" w14:textId="77777777" w:rsidR="0061439A" w:rsidRPr="00FA02D2" w:rsidRDefault="0061439A" w:rsidP="0061439A">
      <w:pPr>
        <w:pStyle w:val="Ch66"/>
        <w:rPr>
          <w:w w:val="100"/>
          <w:sz w:val="24"/>
          <w:szCs w:val="24"/>
        </w:rPr>
      </w:pPr>
      <w:r w:rsidRPr="00FA02D2">
        <w:rPr>
          <w:w w:val="100"/>
          <w:sz w:val="24"/>
          <w:szCs w:val="24"/>
        </w:rPr>
        <w:t>Згідно з умовами Договору може застосовуватися дистанційне обслуговування рахунка (рахунків) шляхом надання Клієнту віддаленого доступу до СДО з використанням засобів криптографічного захисту інформації.</w:t>
      </w:r>
    </w:p>
    <w:p w14:paraId="2306D75E" w14:textId="77777777" w:rsidR="0061439A" w:rsidRPr="00FA02D2" w:rsidRDefault="0061439A" w:rsidP="0061439A">
      <w:pPr>
        <w:pStyle w:val="Ch66"/>
        <w:rPr>
          <w:w w:val="100"/>
          <w:sz w:val="24"/>
          <w:szCs w:val="24"/>
        </w:rPr>
      </w:pPr>
      <w:r w:rsidRPr="00FA02D2">
        <w:rPr>
          <w:w w:val="100"/>
          <w:sz w:val="24"/>
          <w:szCs w:val="24"/>
        </w:rPr>
        <w:t>Під час застосування СДО обслуговування рахунка (рахунків) Клієнта здійснюється на підставі документів в електронній формі, в тому числі електронних документів.</w:t>
      </w:r>
    </w:p>
    <w:p w14:paraId="5880E7FF" w14:textId="77777777" w:rsidR="0061439A" w:rsidRPr="00FA02D2" w:rsidRDefault="0061439A" w:rsidP="0061439A">
      <w:pPr>
        <w:pStyle w:val="Ch66"/>
        <w:rPr>
          <w:w w:val="100"/>
          <w:sz w:val="24"/>
          <w:szCs w:val="24"/>
        </w:rPr>
      </w:pPr>
      <w:r w:rsidRPr="00FA02D2">
        <w:rPr>
          <w:w w:val="100"/>
          <w:sz w:val="24"/>
          <w:szCs w:val="24"/>
        </w:rPr>
        <w:t>Сторони погоджуються, що документи, підписані з використанням кваліфікованих електронних підписів та кваліфікованої електронної печатки і передані через СДО, а також отримані Клієнтом через СДО, визнаються такими, що мають юридичну силу на рівні з паперовими документами.</w:t>
      </w:r>
    </w:p>
    <w:p w14:paraId="6450F9FA" w14:textId="77777777" w:rsidR="0061439A" w:rsidRPr="00FA02D2" w:rsidRDefault="0061439A" w:rsidP="0061439A">
      <w:pPr>
        <w:pStyle w:val="Ch66"/>
        <w:rPr>
          <w:w w:val="100"/>
          <w:sz w:val="24"/>
          <w:szCs w:val="24"/>
        </w:rPr>
      </w:pPr>
      <w:r w:rsidRPr="00FA02D2">
        <w:rPr>
          <w:w w:val="100"/>
          <w:sz w:val="24"/>
          <w:szCs w:val="24"/>
        </w:rPr>
        <w:t>Документи, подані та отримані через СДО, не потребують подальшого подання таких документів у паперовій формі.</w:t>
      </w:r>
    </w:p>
    <w:p w14:paraId="1192CB95" w14:textId="77777777" w:rsidR="0061439A" w:rsidRPr="00FA02D2" w:rsidRDefault="0061439A" w:rsidP="0061439A">
      <w:pPr>
        <w:pStyle w:val="Ch66"/>
        <w:rPr>
          <w:w w:val="100"/>
          <w:sz w:val="24"/>
          <w:szCs w:val="24"/>
        </w:rPr>
      </w:pPr>
      <w:r w:rsidRPr="00FA02D2">
        <w:rPr>
          <w:w w:val="100"/>
          <w:sz w:val="24"/>
          <w:szCs w:val="24"/>
        </w:rPr>
        <w:t>Положення Договору не можуть суперечити положенням законодавства України. За наявності таких суперечностей відповідне положення Договору вважається таким, що замінене положенням законодавства України, якому воно суперечить. Недійсність окремих положень Договору не впливає на дійсність інших його положень та всього документа в цілому.</w:t>
      </w:r>
    </w:p>
    <w:p w14:paraId="4798CBD9" w14:textId="77777777" w:rsidR="0061439A" w:rsidRPr="00FA02D2" w:rsidRDefault="0061439A" w:rsidP="0061439A">
      <w:pPr>
        <w:pStyle w:val="Ch6a"/>
        <w:rPr>
          <w:w w:val="100"/>
          <w:sz w:val="24"/>
          <w:szCs w:val="24"/>
        </w:rPr>
      </w:pPr>
      <w:r w:rsidRPr="00FA02D2">
        <w:rPr>
          <w:w w:val="100"/>
          <w:sz w:val="24"/>
          <w:szCs w:val="24"/>
        </w:rPr>
        <w:t>3. Права та зобов’язання Сторін</w:t>
      </w:r>
    </w:p>
    <w:p w14:paraId="4BD130ED" w14:textId="77777777" w:rsidR="0061439A" w:rsidRPr="00FA02D2" w:rsidRDefault="0061439A" w:rsidP="0061439A">
      <w:pPr>
        <w:pStyle w:val="a4"/>
        <w:rPr>
          <w:w w:val="100"/>
          <w:sz w:val="24"/>
          <w:szCs w:val="24"/>
        </w:rPr>
      </w:pPr>
      <w:r w:rsidRPr="00FA02D2">
        <w:rPr>
          <w:w w:val="100"/>
          <w:sz w:val="24"/>
          <w:szCs w:val="24"/>
        </w:rPr>
        <w:t>1. Орган Казначейства має право:</w:t>
      </w:r>
    </w:p>
    <w:p w14:paraId="334EDFEC" w14:textId="77777777" w:rsidR="0061439A" w:rsidRPr="00FA02D2" w:rsidRDefault="0061439A" w:rsidP="0061439A">
      <w:pPr>
        <w:pStyle w:val="a4"/>
        <w:rPr>
          <w:w w:val="100"/>
          <w:sz w:val="24"/>
          <w:szCs w:val="24"/>
        </w:rPr>
      </w:pPr>
      <w:r w:rsidRPr="00FA02D2">
        <w:rPr>
          <w:w w:val="100"/>
          <w:sz w:val="24"/>
          <w:szCs w:val="24"/>
        </w:rPr>
        <w:t>1) подавати ДПС повідомлення про відкриття / закриття рахунка (рахунків) Клієнта;</w:t>
      </w:r>
    </w:p>
    <w:p w14:paraId="73F122D1" w14:textId="77777777" w:rsidR="0061439A" w:rsidRPr="00FA02D2" w:rsidRDefault="0061439A" w:rsidP="0061439A">
      <w:pPr>
        <w:pStyle w:val="a4"/>
        <w:rPr>
          <w:w w:val="100"/>
          <w:sz w:val="24"/>
          <w:szCs w:val="24"/>
        </w:rPr>
      </w:pPr>
      <w:r w:rsidRPr="00FA02D2">
        <w:rPr>
          <w:w w:val="100"/>
          <w:sz w:val="24"/>
          <w:szCs w:val="24"/>
        </w:rPr>
        <w:t>2) вимагати від Клієнта правильності оформлення платіжних та інших документів, які подаються в процесі казначейського обслуговування клієнтів, відповідно до законодавства України та повертати їх Клієнту в разі виявлених порушень. Платіжні та інші документи, які подаються в процесі казначейського обслуговування клієнтів, повертаються Клієнту з посиланням на підстави, передбачені законодавством України;</w:t>
      </w:r>
    </w:p>
    <w:p w14:paraId="04D1B413" w14:textId="77777777" w:rsidR="0061439A" w:rsidRPr="00FA02D2" w:rsidRDefault="0061439A" w:rsidP="0061439A">
      <w:pPr>
        <w:pStyle w:val="a4"/>
        <w:rPr>
          <w:w w:val="100"/>
          <w:sz w:val="24"/>
          <w:szCs w:val="24"/>
        </w:rPr>
      </w:pPr>
      <w:r w:rsidRPr="00FA02D2">
        <w:rPr>
          <w:w w:val="100"/>
          <w:sz w:val="24"/>
          <w:szCs w:val="24"/>
        </w:rPr>
        <w:t xml:space="preserve">3) відмовляти Клієнту у видачі грошових </w:t>
      </w:r>
      <w:proofErr w:type="spellStart"/>
      <w:r w:rsidRPr="00FA02D2">
        <w:rPr>
          <w:w w:val="100"/>
          <w:sz w:val="24"/>
          <w:szCs w:val="24"/>
        </w:rPr>
        <w:t>чеків</w:t>
      </w:r>
      <w:proofErr w:type="spellEnd"/>
      <w:r w:rsidRPr="00FA02D2">
        <w:rPr>
          <w:w w:val="100"/>
          <w:sz w:val="24"/>
          <w:szCs w:val="24"/>
        </w:rPr>
        <w:t xml:space="preserve"> на отримання готівки на різні потреби в уповноваженому банку в разі неподання ним попередньо заявки на видачу готівки;</w:t>
      </w:r>
    </w:p>
    <w:p w14:paraId="7BF5F206" w14:textId="77777777" w:rsidR="0061439A" w:rsidRPr="00FA02D2" w:rsidRDefault="0061439A" w:rsidP="0061439A">
      <w:pPr>
        <w:pStyle w:val="a4"/>
        <w:rPr>
          <w:w w:val="100"/>
          <w:sz w:val="24"/>
          <w:szCs w:val="24"/>
        </w:rPr>
      </w:pPr>
      <w:r w:rsidRPr="00FA02D2">
        <w:rPr>
          <w:w w:val="100"/>
          <w:sz w:val="24"/>
          <w:szCs w:val="24"/>
        </w:rPr>
        <w:t>4) одержувати підтвердні документи, необхідні для здійснення контролю за цільовим спрямуванням бюджетних коштів.</w:t>
      </w:r>
    </w:p>
    <w:p w14:paraId="2552C811" w14:textId="77777777" w:rsidR="0061439A" w:rsidRPr="00FA02D2" w:rsidRDefault="0061439A" w:rsidP="0061439A">
      <w:pPr>
        <w:pStyle w:val="a4"/>
        <w:rPr>
          <w:w w:val="100"/>
          <w:sz w:val="24"/>
          <w:szCs w:val="24"/>
        </w:rPr>
      </w:pPr>
      <w:r w:rsidRPr="00FA02D2">
        <w:rPr>
          <w:w w:val="100"/>
          <w:sz w:val="24"/>
          <w:szCs w:val="24"/>
        </w:rPr>
        <w:t>У разі подання підтвердних документів через СДО в неналежній якості (нечітке зображення, відсутність частини сторінок, фрагментів інформації) вимагати їх подання в паперовій формі;</w:t>
      </w:r>
    </w:p>
    <w:p w14:paraId="73D1FFA0" w14:textId="77777777" w:rsidR="0061439A" w:rsidRPr="00FA02D2" w:rsidRDefault="0061439A" w:rsidP="0061439A">
      <w:pPr>
        <w:pStyle w:val="a4"/>
        <w:rPr>
          <w:w w:val="100"/>
          <w:sz w:val="24"/>
          <w:szCs w:val="24"/>
        </w:rPr>
      </w:pPr>
      <w:r w:rsidRPr="00FA02D2">
        <w:rPr>
          <w:w w:val="100"/>
          <w:sz w:val="24"/>
          <w:szCs w:val="24"/>
        </w:rPr>
        <w:t>5) застосовувати заходи впливу за порушення бюджетного законодавства України відповідно до пунктів 1, 2 частини першої статті 117 Бюджетного кодексу України з повідомленням про це Клієнта**;</w:t>
      </w:r>
    </w:p>
    <w:p w14:paraId="5A4899F4" w14:textId="77777777" w:rsidR="0061439A" w:rsidRPr="00FA02D2" w:rsidRDefault="0061439A" w:rsidP="0061439A">
      <w:pPr>
        <w:pStyle w:val="a4"/>
        <w:rPr>
          <w:w w:val="100"/>
          <w:sz w:val="24"/>
          <w:szCs w:val="24"/>
        </w:rPr>
      </w:pPr>
      <w:r w:rsidRPr="00FA02D2">
        <w:rPr>
          <w:w w:val="100"/>
          <w:sz w:val="24"/>
          <w:szCs w:val="24"/>
        </w:rPr>
        <w:t>6) отримувати від Клієнта підтвердження залишків коштів на рахунку (рахунках) станом на 01 січня поточного року. У разі неотримання підтвердження протягом місяця залишок коштів уважається підтвердженим;</w:t>
      </w:r>
    </w:p>
    <w:p w14:paraId="2E471729" w14:textId="77777777" w:rsidR="0061439A" w:rsidRPr="00FA02D2" w:rsidRDefault="0061439A" w:rsidP="0061439A">
      <w:pPr>
        <w:pStyle w:val="Ch66"/>
        <w:rPr>
          <w:w w:val="100"/>
          <w:sz w:val="24"/>
          <w:szCs w:val="24"/>
        </w:rPr>
      </w:pPr>
      <w:r w:rsidRPr="00FA02D2">
        <w:rPr>
          <w:w w:val="100"/>
          <w:sz w:val="24"/>
          <w:szCs w:val="24"/>
        </w:rPr>
        <w:t xml:space="preserve">7) закривати / відкривати рахунок (рахунки) Клієнта відповідно до Порядку відкриття та закриття рахунків у національній валюті в органах Державної казначейської служби України, </w:t>
      </w:r>
      <w:r w:rsidRPr="00FA02D2">
        <w:rPr>
          <w:w w:val="100"/>
          <w:sz w:val="24"/>
          <w:szCs w:val="24"/>
        </w:rPr>
        <w:lastRenderedPageBreak/>
        <w:t>затвердженого наказом Міністерства фінансів України від 22 червня 2012 року № 758, зареєстрованого в Міністерстві юстиції України 18 липня 2012 року за № 1206/21518 (у редакції наказу Міністерства фінансів України від 18 січня 2024 року № 23);</w:t>
      </w:r>
    </w:p>
    <w:p w14:paraId="78503A7C" w14:textId="77777777" w:rsidR="0061439A" w:rsidRPr="00FA02D2" w:rsidRDefault="0061439A" w:rsidP="0061439A">
      <w:pPr>
        <w:pStyle w:val="a4"/>
        <w:rPr>
          <w:w w:val="100"/>
          <w:sz w:val="24"/>
          <w:szCs w:val="24"/>
        </w:rPr>
      </w:pPr>
      <w:r w:rsidRPr="00FA02D2">
        <w:rPr>
          <w:w w:val="100"/>
          <w:sz w:val="24"/>
          <w:szCs w:val="24"/>
        </w:rPr>
        <w:t>8) здійснювати безспірне списання коштів бюджетів, коштів з рахунка (рахунків) Клієнта відповідно до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 серпня 2011 року № 845;</w:t>
      </w:r>
    </w:p>
    <w:p w14:paraId="38E0A8E6" w14:textId="77777777" w:rsidR="0061439A" w:rsidRPr="00FA02D2" w:rsidRDefault="0061439A" w:rsidP="0061439A">
      <w:pPr>
        <w:pStyle w:val="a4"/>
        <w:rPr>
          <w:w w:val="100"/>
          <w:sz w:val="24"/>
          <w:szCs w:val="24"/>
        </w:rPr>
      </w:pPr>
      <w:r w:rsidRPr="00FA02D2">
        <w:rPr>
          <w:w w:val="100"/>
          <w:sz w:val="24"/>
          <w:szCs w:val="24"/>
        </w:rPr>
        <w:t>9) здійснювати на підставі платіжної інструкції, яку формує орган Казначейства для здійснення внутрішніх операцій, списання коштів з рахунка Клієнта у разі невиконання ним вимог законодавства України щодо переказу коштів між учасниками розрахунків та/або недотримання ним вимог щодо строків і обсягів таких розрахунків***;</w:t>
      </w:r>
    </w:p>
    <w:p w14:paraId="1DBC5127" w14:textId="77777777" w:rsidR="0061439A" w:rsidRPr="00FA02D2" w:rsidRDefault="0061439A" w:rsidP="0061439A">
      <w:pPr>
        <w:pStyle w:val="a4"/>
        <w:rPr>
          <w:w w:val="100"/>
          <w:sz w:val="24"/>
          <w:szCs w:val="24"/>
        </w:rPr>
      </w:pPr>
      <w:r w:rsidRPr="00FA02D2">
        <w:rPr>
          <w:w w:val="100"/>
          <w:sz w:val="24"/>
          <w:szCs w:val="24"/>
        </w:rPr>
        <w:t>10) перераховувати залишки бюджетних коштів, які утворилися на кінець бюджетного періоду, до відповідного бюджету згідно з вимогами статті 57 Бюджетного кодексу України;</w:t>
      </w:r>
    </w:p>
    <w:p w14:paraId="5C821796" w14:textId="77777777" w:rsidR="0061439A" w:rsidRPr="00FA02D2" w:rsidRDefault="0061439A" w:rsidP="0061439A">
      <w:pPr>
        <w:pStyle w:val="a4"/>
        <w:rPr>
          <w:w w:val="100"/>
          <w:sz w:val="24"/>
          <w:szCs w:val="24"/>
        </w:rPr>
      </w:pPr>
      <w:r w:rsidRPr="00FA02D2">
        <w:rPr>
          <w:w w:val="100"/>
          <w:sz w:val="24"/>
          <w:szCs w:val="24"/>
        </w:rPr>
        <w:t>11) здійснювати протягом операційного дня платежі Клієнта відповідно до законодавства України;</w:t>
      </w:r>
    </w:p>
    <w:p w14:paraId="05CFCE35" w14:textId="77777777" w:rsidR="0061439A" w:rsidRPr="00FA02D2" w:rsidRDefault="0061439A" w:rsidP="0061439A">
      <w:pPr>
        <w:pStyle w:val="a4"/>
        <w:rPr>
          <w:w w:val="100"/>
          <w:sz w:val="24"/>
          <w:szCs w:val="24"/>
        </w:rPr>
      </w:pPr>
      <w:r w:rsidRPr="00FA02D2">
        <w:rPr>
          <w:w w:val="100"/>
          <w:sz w:val="24"/>
          <w:szCs w:val="24"/>
        </w:rPr>
        <w:t>12) здійснювати розрахункові та інші операції з виконання бюджетів відповідно до регламентів роботи Казначейства, СДО**** та регламенту роботи системи електронних платежів Національного банку України у терміни, визначені бюджетним законодавством України;</w:t>
      </w:r>
    </w:p>
    <w:p w14:paraId="10266C46" w14:textId="77777777" w:rsidR="0061439A" w:rsidRPr="00FA02D2" w:rsidRDefault="0061439A" w:rsidP="0061439A">
      <w:pPr>
        <w:pStyle w:val="a4"/>
        <w:rPr>
          <w:w w:val="100"/>
          <w:sz w:val="24"/>
          <w:szCs w:val="24"/>
        </w:rPr>
      </w:pPr>
      <w:r w:rsidRPr="00FA02D2">
        <w:rPr>
          <w:w w:val="100"/>
          <w:sz w:val="24"/>
          <w:szCs w:val="24"/>
        </w:rPr>
        <w:t>13) вимагати від Клієнта виконання умов розрахунково-касового обслуговування та інших обумовлених Договором послуг;</w:t>
      </w:r>
    </w:p>
    <w:p w14:paraId="2D146291" w14:textId="77777777" w:rsidR="0061439A" w:rsidRPr="00FA02D2" w:rsidRDefault="0061439A" w:rsidP="0061439A">
      <w:pPr>
        <w:pStyle w:val="a4"/>
        <w:rPr>
          <w:w w:val="100"/>
          <w:sz w:val="24"/>
          <w:szCs w:val="24"/>
        </w:rPr>
      </w:pPr>
      <w:r w:rsidRPr="00FA02D2">
        <w:rPr>
          <w:w w:val="100"/>
          <w:sz w:val="24"/>
          <w:szCs w:val="24"/>
        </w:rPr>
        <w:t>14) ініціювати перевірку Клієнта спеціальним уповноваженим центральним органом виконавчої влади з питань організації спеціального зв’язку та захисту інформації або підпорядкованого йому регіонального органу стосовно дотримання Клієнтом вимог законодавства України з питань захисту інформації, електронної ідентифікації та електронних довірчих послуг під час роботи в СДО****;</w:t>
      </w:r>
    </w:p>
    <w:p w14:paraId="021623CE" w14:textId="77777777" w:rsidR="0061439A" w:rsidRPr="00FA02D2" w:rsidRDefault="0061439A" w:rsidP="0061439A">
      <w:pPr>
        <w:pStyle w:val="a4"/>
        <w:rPr>
          <w:w w:val="100"/>
          <w:sz w:val="24"/>
          <w:szCs w:val="24"/>
        </w:rPr>
      </w:pPr>
      <w:r w:rsidRPr="00FA02D2">
        <w:rPr>
          <w:w w:val="100"/>
          <w:sz w:val="24"/>
          <w:szCs w:val="24"/>
        </w:rPr>
        <w:t>15) скасувати доступ Клієнта та/або його посадових осіб до СДО у разі порушення ним умов Договору, правил використання СДО та вимог законодавства України у сфері захисту інформації, електронної ідентифікації та електронних довірчих послуг. Відновлення доступу Клієнта до СДО здійснюється після усунення Клієнтом виявлених порушень та у разі прийняття органом Казначейства відповідного рішення щодо можливості відновлення доступу до СДО;</w:t>
      </w:r>
    </w:p>
    <w:p w14:paraId="2668421F" w14:textId="77777777" w:rsidR="0061439A" w:rsidRPr="00FA02D2" w:rsidRDefault="0061439A" w:rsidP="0061439A">
      <w:pPr>
        <w:pStyle w:val="a4"/>
        <w:rPr>
          <w:w w:val="100"/>
          <w:sz w:val="24"/>
          <w:szCs w:val="24"/>
        </w:rPr>
      </w:pPr>
      <w:r w:rsidRPr="00FA02D2">
        <w:rPr>
          <w:w w:val="100"/>
          <w:sz w:val="24"/>
          <w:szCs w:val="24"/>
        </w:rPr>
        <w:t>16) запроваджувати новітні програмні, технічні та технологічні засоби для вдосконалення роботи СДО та доповнення її новим функціоналом****;</w:t>
      </w:r>
    </w:p>
    <w:p w14:paraId="08BD6028" w14:textId="77777777" w:rsidR="0061439A" w:rsidRPr="00FA02D2" w:rsidRDefault="0061439A" w:rsidP="0061439A">
      <w:pPr>
        <w:pStyle w:val="a4"/>
        <w:rPr>
          <w:w w:val="100"/>
          <w:sz w:val="24"/>
          <w:szCs w:val="24"/>
        </w:rPr>
      </w:pPr>
      <w:r w:rsidRPr="00FA02D2">
        <w:rPr>
          <w:w w:val="100"/>
          <w:sz w:val="24"/>
          <w:szCs w:val="24"/>
        </w:rPr>
        <w:t>17) вносити зміни до Договору в порядку та у спосіб, визначені Договором.</w:t>
      </w:r>
    </w:p>
    <w:p w14:paraId="641E8E2F" w14:textId="77777777" w:rsidR="0061439A" w:rsidRPr="00FA02D2" w:rsidRDefault="0061439A" w:rsidP="0061439A">
      <w:pPr>
        <w:pStyle w:val="a4"/>
        <w:rPr>
          <w:w w:val="100"/>
          <w:sz w:val="24"/>
          <w:szCs w:val="24"/>
        </w:rPr>
      </w:pPr>
      <w:r w:rsidRPr="00FA02D2">
        <w:rPr>
          <w:w w:val="100"/>
          <w:sz w:val="24"/>
          <w:szCs w:val="24"/>
        </w:rPr>
        <w:t>2. Клієнт має право:</w:t>
      </w:r>
    </w:p>
    <w:p w14:paraId="03418F00" w14:textId="77777777" w:rsidR="0061439A" w:rsidRPr="00FA02D2" w:rsidRDefault="0061439A" w:rsidP="0061439A">
      <w:pPr>
        <w:pStyle w:val="a4"/>
        <w:rPr>
          <w:w w:val="100"/>
          <w:sz w:val="24"/>
          <w:szCs w:val="24"/>
        </w:rPr>
      </w:pPr>
      <w:r w:rsidRPr="00FA02D2">
        <w:rPr>
          <w:w w:val="100"/>
          <w:sz w:val="24"/>
          <w:szCs w:val="24"/>
        </w:rPr>
        <w:t>1) розпоряджатися грошовими коштами, що обліковуються на його рахунку (рахунках), відповідно до законодавства України;</w:t>
      </w:r>
    </w:p>
    <w:p w14:paraId="05179206" w14:textId="77777777" w:rsidR="0061439A" w:rsidRPr="00FA02D2" w:rsidRDefault="0061439A" w:rsidP="0061439A">
      <w:pPr>
        <w:pStyle w:val="a4"/>
        <w:rPr>
          <w:w w:val="100"/>
          <w:sz w:val="24"/>
          <w:szCs w:val="24"/>
        </w:rPr>
      </w:pPr>
      <w:r w:rsidRPr="00FA02D2">
        <w:rPr>
          <w:w w:val="100"/>
          <w:sz w:val="24"/>
          <w:szCs w:val="24"/>
        </w:rPr>
        <w:t>2) отримувати від органу Казначейства всю необхідну інформацію, пов’язану з виконанням Договору;</w:t>
      </w:r>
    </w:p>
    <w:p w14:paraId="7449AB4C" w14:textId="77777777" w:rsidR="0061439A" w:rsidRPr="00FA02D2" w:rsidRDefault="0061439A" w:rsidP="0061439A">
      <w:pPr>
        <w:pStyle w:val="a4"/>
        <w:rPr>
          <w:w w:val="100"/>
          <w:sz w:val="24"/>
          <w:szCs w:val="24"/>
        </w:rPr>
      </w:pPr>
      <w:r w:rsidRPr="00FA02D2">
        <w:rPr>
          <w:w w:val="100"/>
          <w:sz w:val="24"/>
          <w:szCs w:val="24"/>
        </w:rPr>
        <w:t>3) вимагати від органу Казначейства виконання умов розрахунково-касового обслуговування та інших обумовлених Договором послуг;</w:t>
      </w:r>
    </w:p>
    <w:p w14:paraId="493D7F81" w14:textId="77777777" w:rsidR="0061439A" w:rsidRPr="00FA02D2" w:rsidRDefault="0061439A" w:rsidP="0061439A">
      <w:pPr>
        <w:pStyle w:val="a4"/>
        <w:rPr>
          <w:w w:val="100"/>
          <w:sz w:val="24"/>
          <w:szCs w:val="24"/>
        </w:rPr>
      </w:pPr>
      <w:r w:rsidRPr="00FA02D2">
        <w:rPr>
          <w:w w:val="100"/>
          <w:sz w:val="24"/>
          <w:szCs w:val="24"/>
        </w:rPr>
        <w:t>4) контролювати своєчасність зарахування коштів на свої рахунки і їх перерахування;</w:t>
      </w:r>
    </w:p>
    <w:p w14:paraId="575160FD" w14:textId="77777777" w:rsidR="0061439A" w:rsidRPr="00FA02D2" w:rsidRDefault="0061439A" w:rsidP="0061439A">
      <w:pPr>
        <w:pStyle w:val="a4"/>
        <w:rPr>
          <w:w w:val="100"/>
          <w:sz w:val="24"/>
          <w:szCs w:val="24"/>
        </w:rPr>
      </w:pPr>
      <w:r w:rsidRPr="00FA02D2">
        <w:rPr>
          <w:w w:val="100"/>
          <w:sz w:val="24"/>
          <w:szCs w:val="24"/>
        </w:rPr>
        <w:t>5) отримувати виписки з рахунку (рахунків) наступного робочого дня після здійснення операцій;</w:t>
      </w:r>
    </w:p>
    <w:p w14:paraId="68029DAE" w14:textId="77777777" w:rsidR="0061439A" w:rsidRPr="00FA02D2" w:rsidRDefault="0061439A" w:rsidP="0061439A">
      <w:pPr>
        <w:pStyle w:val="a4"/>
        <w:rPr>
          <w:w w:val="100"/>
          <w:sz w:val="24"/>
          <w:szCs w:val="24"/>
        </w:rPr>
      </w:pPr>
      <w:r w:rsidRPr="00FA02D2">
        <w:rPr>
          <w:w w:val="100"/>
          <w:sz w:val="24"/>
          <w:szCs w:val="24"/>
        </w:rPr>
        <w:t>6) використовувати СДО для подання документів в електронній формі, в тому числі електронних документів, виконання інших операцій і дій, передбачених функціональними можливостями СДО, з урахуванням умов Договору та правил використання СДО****;</w:t>
      </w:r>
    </w:p>
    <w:p w14:paraId="4767F8E6" w14:textId="77777777" w:rsidR="0061439A" w:rsidRPr="00FA02D2" w:rsidRDefault="0061439A" w:rsidP="0061439A">
      <w:pPr>
        <w:pStyle w:val="a4"/>
        <w:rPr>
          <w:w w:val="100"/>
          <w:sz w:val="24"/>
          <w:szCs w:val="24"/>
        </w:rPr>
      </w:pPr>
      <w:r w:rsidRPr="00FA02D2">
        <w:rPr>
          <w:w w:val="100"/>
          <w:sz w:val="24"/>
          <w:szCs w:val="24"/>
        </w:rPr>
        <w:t>7) отримати в територіальному підрозділі кваліфікованого надавача електронних довірчих послуг Казначейства інсталяційний пакет.</w:t>
      </w:r>
    </w:p>
    <w:p w14:paraId="7AC45D7A" w14:textId="77777777" w:rsidR="0061439A" w:rsidRPr="00FA02D2" w:rsidRDefault="0061439A" w:rsidP="0061439A">
      <w:pPr>
        <w:pStyle w:val="a4"/>
        <w:rPr>
          <w:w w:val="100"/>
          <w:sz w:val="24"/>
          <w:szCs w:val="24"/>
        </w:rPr>
      </w:pPr>
      <w:r w:rsidRPr="00FA02D2">
        <w:rPr>
          <w:w w:val="100"/>
          <w:sz w:val="24"/>
          <w:szCs w:val="24"/>
        </w:rPr>
        <w:t xml:space="preserve">Клієнт може уповноважити іншу особу отримати інсталяційний пакет згідно з листом за підписом керівника та скріпленого відбитком печатки Клієнта, із пред’явленням документа, </w:t>
      </w:r>
      <w:r w:rsidRPr="00FA02D2">
        <w:rPr>
          <w:w w:val="100"/>
          <w:sz w:val="24"/>
          <w:szCs w:val="24"/>
        </w:rPr>
        <w:lastRenderedPageBreak/>
        <w:t>що посвідчує таку особу****;</w:t>
      </w:r>
    </w:p>
    <w:p w14:paraId="5A430DED" w14:textId="77777777" w:rsidR="0061439A" w:rsidRPr="00FA02D2" w:rsidRDefault="0061439A" w:rsidP="0061439A">
      <w:pPr>
        <w:pStyle w:val="a4"/>
        <w:rPr>
          <w:w w:val="100"/>
          <w:sz w:val="24"/>
          <w:szCs w:val="24"/>
        </w:rPr>
      </w:pPr>
      <w:r w:rsidRPr="00FA02D2">
        <w:rPr>
          <w:w w:val="100"/>
          <w:sz w:val="24"/>
          <w:szCs w:val="24"/>
        </w:rPr>
        <w:t>8) визначати перелік посадових осіб, яким надається доступ до СДО, та їх повноваження стосовно обробки інформації (в тому числі перегляд інформації, виконання операцій) у СДО з урахуванням вимог підпунктів 5, 6 пункту 4 цього розділу****;</w:t>
      </w:r>
    </w:p>
    <w:p w14:paraId="597A19A2" w14:textId="77777777" w:rsidR="0061439A" w:rsidRPr="00FA02D2" w:rsidRDefault="0061439A" w:rsidP="0061439A">
      <w:pPr>
        <w:pStyle w:val="a4"/>
        <w:rPr>
          <w:w w:val="100"/>
          <w:sz w:val="24"/>
          <w:szCs w:val="24"/>
        </w:rPr>
      </w:pPr>
      <w:r w:rsidRPr="00FA02D2">
        <w:rPr>
          <w:w w:val="100"/>
          <w:sz w:val="24"/>
          <w:szCs w:val="24"/>
        </w:rPr>
        <w:t xml:space="preserve">9) подавати протягом операційного часу до органу Казначейства документи в паперовій формі разом із електронним носієм інформації, на якому записано файли </w:t>
      </w:r>
      <w:proofErr w:type="spellStart"/>
      <w:r w:rsidRPr="00FA02D2">
        <w:rPr>
          <w:w w:val="100"/>
          <w:sz w:val="24"/>
          <w:szCs w:val="24"/>
        </w:rPr>
        <w:t>проєктів</w:t>
      </w:r>
      <w:proofErr w:type="spellEnd"/>
      <w:r w:rsidRPr="00FA02D2">
        <w:rPr>
          <w:w w:val="100"/>
          <w:sz w:val="24"/>
          <w:szCs w:val="24"/>
        </w:rPr>
        <w:t xml:space="preserve"> цих документів, у разі неможливості передавання через СДО документів в електронній формі, в тому числі електронних документів, з технічних причин або в інших випадках, визначених законодавством України;</w:t>
      </w:r>
    </w:p>
    <w:p w14:paraId="3C364234" w14:textId="77777777" w:rsidR="0061439A" w:rsidRPr="00FA02D2" w:rsidRDefault="0061439A" w:rsidP="0061439A">
      <w:pPr>
        <w:pStyle w:val="a4"/>
        <w:rPr>
          <w:w w:val="100"/>
          <w:sz w:val="24"/>
          <w:szCs w:val="24"/>
        </w:rPr>
      </w:pPr>
      <w:r w:rsidRPr="00FA02D2">
        <w:rPr>
          <w:w w:val="100"/>
          <w:sz w:val="24"/>
          <w:szCs w:val="24"/>
        </w:rPr>
        <w:t>10) надавати пропозиції органу Казначейства щодо вдосконалення СДО****;</w:t>
      </w:r>
    </w:p>
    <w:p w14:paraId="0896A361" w14:textId="77777777" w:rsidR="0061439A" w:rsidRPr="00FA02D2" w:rsidRDefault="0061439A" w:rsidP="0061439A">
      <w:pPr>
        <w:pStyle w:val="a4"/>
        <w:rPr>
          <w:w w:val="100"/>
          <w:sz w:val="24"/>
          <w:szCs w:val="24"/>
        </w:rPr>
      </w:pPr>
      <w:r w:rsidRPr="00FA02D2">
        <w:rPr>
          <w:w w:val="100"/>
          <w:sz w:val="24"/>
          <w:szCs w:val="24"/>
        </w:rPr>
        <w:t>11) звертатись за консультаціями з питань експлуатації СДО до відповідних структурних підрозділів Казначейства та органів Казначейства, які здійснюють технічну підтримку користувачів електронних сервісів Казначейства****.</w:t>
      </w:r>
    </w:p>
    <w:p w14:paraId="16067597" w14:textId="77777777" w:rsidR="0061439A" w:rsidRPr="00FA02D2" w:rsidRDefault="0061439A" w:rsidP="0061439A">
      <w:pPr>
        <w:pStyle w:val="a4"/>
        <w:rPr>
          <w:w w:val="100"/>
          <w:sz w:val="24"/>
          <w:szCs w:val="24"/>
        </w:rPr>
      </w:pPr>
      <w:r w:rsidRPr="00FA02D2">
        <w:rPr>
          <w:w w:val="100"/>
          <w:sz w:val="24"/>
          <w:szCs w:val="24"/>
        </w:rPr>
        <w:t>3. Орган Казначейства зобов’язується:</w:t>
      </w:r>
    </w:p>
    <w:p w14:paraId="10D9E1EC" w14:textId="77777777" w:rsidR="0061439A" w:rsidRPr="00FA02D2" w:rsidRDefault="0061439A" w:rsidP="0061439A">
      <w:pPr>
        <w:pStyle w:val="a4"/>
        <w:rPr>
          <w:w w:val="100"/>
          <w:sz w:val="24"/>
          <w:szCs w:val="24"/>
        </w:rPr>
      </w:pPr>
      <w:r w:rsidRPr="00FA02D2">
        <w:rPr>
          <w:w w:val="100"/>
          <w:sz w:val="24"/>
          <w:szCs w:val="24"/>
        </w:rPr>
        <w:t>1) належним чином виконувати умови Договору;</w:t>
      </w:r>
    </w:p>
    <w:p w14:paraId="11BCD9D4" w14:textId="77777777" w:rsidR="0061439A" w:rsidRPr="00FA02D2" w:rsidRDefault="0061439A" w:rsidP="0061439A">
      <w:pPr>
        <w:pStyle w:val="a4"/>
        <w:rPr>
          <w:w w:val="100"/>
          <w:sz w:val="24"/>
          <w:szCs w:val="24"/>
        </w:rPr>
      </w:pPr>
      <w:r w:rsidRPr="00FA02D2">
        <w:rPr>
          <w:w w:val="100"/>
          <w:sz w:val="24"/>
          <w:szCs w:val="24"/>
        </w:rPr>
        <w:t>2) здійснювати розрахунково-касові операції та операції з виконання бюджету за дорученням Клієнта з урахуванням вимог підпунктів 11, 12 пункту 1 цього розділу;</w:t>
      </w:r>
    </w:p>
    <w:p w14:paraId="14FD4B3F" w14:textId="77777777" w:rsidR="0061439A" w:rsidRPr="00FA02D2" w:rsidRDefault="0061439A" w:rsidP="0061439A">
      <w:pPr>
        <w:pStyle w:val="a4"/>
        <w:rPr>
          <w:w w:val="100"/>
          <w:sz w:val="24"/>
          <w:szCs w:val="24"/>
        </w:rPr>
      </w:pPr>
      <w:r w:rsidRPr="00FA02D2">
        <w:rPr>
          <w:w w:val="100"/>
          <w:sz w:val="24"/>
          <w:szCs w:val="24"/>
        </w:rPr>
        <w:t>3) надавати Клієнту всі послуги з розрахунково-касового обслуговування в межах повноважень, визначених законодавством України;</w:t>
      </w:r>
    </w:p>
    <w:p w14:paraId="543C7053" w14:textId="77777777" w:rsidR="0061439A" w:rsidRPr="00FA02D2" w:rsidRDefault="0061439A" w:rsidP="0061439A">
      <w:pPr>
        <w:pStyle w:val="a4"/>
        <w:rPr>
          <w:w w:val="100"/>
          <w:sz w:val="24"/>
          <w:szCs w:val="24"/>
        </w:rPr>
      </w:pPr>
      <w:r w:rsidRPr="00FA02D2">
        <w:rPr>
          <w:w w:val="100"/>
          <w:sz w:val="24"/>
          <w:szCs w:val="24"/>
        </w:rPr>
        <w:t>4) надавати Клієнту послуги з дистанційного обслуговування в межах повноважень, визначених законодавством України, згідно з умовами Договору та правилами використання СДО****;</w:t>
      </w:r>
    </w:p>
    <w:p w14:paraId="2DAE0216" w14:textId="77777777" w:rsidR="0061439A" w:rsidRPr="00FA02D2" w:rsidRDefault="0061439A" w:rsidP="0061439A">
      <w:pPr>
        <w:pStyle w:val="a4"/>
        <w:rPr>
          <w:w w:val="100"/>
          <w:sz w:val="24"/>
          <w:szCs w:val="24"/>
        </w:rPr>
      </w:pPr>
      <w:r w:rsidRPr="00FA02D2">
        <w:rPr>
          <w:w w:val="100"/>
          <w:sz w:val="24"/>
          <w:szCs w:val="24"/>
        </w:rPr>
        <w:t>5) надавати доступ до СДО посадовим особам, визначеним Клієнтом на підставі документів, поданих згідно з підпунктом 3 пункту 4 цього розділу****;</w:t>
      </w:r>
    </w:p>
    <w:p w14:paraId="0792C8FB" w14:textId="77777777" w:rsidR="0061439A" w:rsidRPr="00FA02D2" w:rsidRDefault="0061439A" w:rsidP="0061439A">
      <w:pPr>
        <w:pStyle w:val="a4"/>
        <w:rPr>
          <w:w w:val="100"/>
          <w:sz w:val="24"/>
          <w:szCs w:val="24"/>
        </w:rPr>
      </w:pPr>
      <w:r w:rsidRPr="00FA02D2">
        <w:rPr>
          <w:w w:val="100"/>
          <w:sz w:val="24"/>
          <w:szCs w:val="24"/>
        </w:rPr>
        <w:t>6) забезпечувати своєчасне зарахування коштів на рахунок Клієнта;</w:t>
      </w:r>
    </w:p>
    <w:p w14:paraId="2535077F" w14:textId="77777777" w:rsidR="0061439A" w:rsidRPr="00FA02D2" w:rsidRDefault="0061439A" w:rsidP="0061439A">
      <w:pPr>
        <w:pStyle w:val="a4"/>
        <w:rPr>
          <w:w w:val="100"/>
          <w:sz w:val="24"/>
          <w:szCs w:val="24"/>
        </w:rPr>
      </w:pPr>
      <w:r w:rsidRPr="00FA02D2">
        <w:rPr>
          <w:w w:val="100"/>
          <w:sz w:val="24"/>
          <w:szCs w:val="24"/>
        </w:rPr>
        <w:t>7) повідомляти Клієнту номер рахунка (рахунків), відкритого у відповідному органі Казначейства;</w:t>
      </w:r>
    </w:p>
    <w:p w14:paraId="7E6D6375" w14:textId="77777777" w:rsidR="0061439A" w:rsidRPr="00FA02D2" w:rsidRDefault="0061439A" w:rsidP="0061439A">
      <w:pPr>
        <w:pStyle w:val="a4"/>
        <w:rPr>
          <w:w w:val="100"/>
          <w:sz w:val="24"/>
          <w:szCs w:val="24"/>
        </w:rPr>
      </w:pPr>
      <w:r w:rsidRPr="00FA02D2">
        <w:rPr>
          <w:w w:val="100"/>
          <w:sz w:val="24"/>
          <w:szCs w:val="24"/>
        </w:rPr>
        <w:t>8) здійснювати за дорученням Клієнта перерахування платежів з бюджетних рахунків для зарахування надходжень, які відкриваються для зарахування власних надходжень бюджетних установ, на поточний рахунок у банку державного сектору у випадках, визначених законодавством України*****;</w:t>
      </w:r>
    </w:p>
    <w:p w14:paraId="458D74EB" w14:textId="77777777" w:rsidR="0061439A" w:rsidRPr="00FA02D2" w:rsidRDefault="0061439A" w:rsidP="0061439A">
      <w:pPr>
        <w:pStyle w:val="a4"/>
        <w:rPr>
          <w:w w:val="100"/>
          <w:sz w:val="24"/>
          <w:szCs w:val="24"/>
        </w:rPr>
      </w:pPr>
      <w:r w:rsidRPr="00FA02D2">
        <w:rPr>
          <w:w w:val="100"/>
          <w:sz w:val="24"/>
          <w:szCs w:val="24"/>
        </w:rPr>
        <w:t>9) видавати виписки наступного робочого дня після здійснення операцій за рахунком (рахунками) Клієнта особам, які мають право першого та другого підписів і зазначені у картці зі зразками підписів та відбитка печатки.</w:t>
      </w:r>
    </w:p>
    <w:p w14:paraId="5ECB271F" w14:textId="77777777" w:rsidR="0061439A" w:rsidRPr="00FA02D2" w:rsidRDefault="0061439A" w:rsidP="0061439A">
      <w:pPr>
        <w:pStyle w:val="a4"/>
        <w:rPr>
          <w:w w:val="100"/>
          <w:sz w:val="24"/>
          <w:szCs w:val="24"/>
        </w:rPr>
      </w:pPr>
      <w:r w:rsidRPr="00FA02D2">
        <w:rPr>
          <w:w w:val="100"/>
          <w:sz w:val="24"/>
          <w:szCs w:val="24"/>
        </w:rPr>
        <w:t>Клієнт може уповноважити інших осіб отримувати виписки з підтвердними документами згідно з листом за підписом осіб, які мають право першого та другого підписів, та скріплених відбитком печатки, які наведені у картці зі зразками підписів та відбитка печатки, із пред’явленням документа, що посвідчує таку особу. У разі зміни уповноважених осіб Клієнта надається новий лист.</w:t>
      </w:r>
    </w:p>
    <w:p w14:paraId="32A8C29A" w14:textId="77777777" w:rsidR="0061439A" w:rsidRPr="00FA02D2" w:rsidRDefault="0061439A" w:rsidP="0061439A">
      <w:pPr>
        <w:pStyle w:val="a4"/>
        <w:rPr>
          <w:w w:val="100"/>
          <w:sz w:val="24"/>
          <w:szCs w:val="24"/>
        </w:rPr>
      </w:pPr>
      <w:r w:rsidRPr="00FA02D2">
        <w:rPr>
          <w:w w:val="100"/>
          <w:sz w:val="24"/>
          <w:szCs w:val="24"/>
        </w:rPr>
        <w:t>У разі застосування СДО виписки формуються в електронній формі засобами СДО та в паперовій формі не надаються****;</w:t>
      </w:r>
    </w:p>
    <w:p w14:paraId="0F3E6ED5" w14:textId="77777777" w:rsidR="0061439A" w:rsidRPr="00FA02D2" w:rsidRDefault="0061439A" w:rsidP="0061439A">
      <w:pPr>
        <w:pStyle w:val="a4"/>
        <w:rPr>
          <w:w w:val="100"/>
          <w:sz w:val="24"/>
          <w:szCs w:val="24"/>
        </w:rPr>
      </w:pPr>
      <w:r w:rsidRPr="00FA02D2">
        <w:rPr>
          <w:w w:val="100"/>
          <w:sz w:val="24"/>
          <w:szCs w:val="24"/>
        </w:rPr>
        <w:t>10) видавати уповноваженим особам Клієнта з урахуванням вимог підпункту 9 цього пункту дублікат виписки з рахунка (рахунків) у разі втрати Клієнтом виписки за письмовою заявою, підписаною першим та другим підписами осіб Клієнта та скріпленою відбитком печатки, які наведені у картці зі зразками підписів та відбитка печатки;</w:t>
      </w:r>
    </w:p>
    <w:p w14:paraId="692E8F88" w14:textId="77777777" w:rsidR="0061439A" w:rsidRPr="00FA02D2" w:rsidRDefault="0061439A" w:rsidP="0061439A">
      <w:pPr>
        <w:pStyle w:val="a4"/>
        <w:rPr>
          <w:w w:val="100"/>
          <w:sz w:val="24"/>
          <w:szCs w:val="24"/>
        </w:rPr>
      </w:pPr>
      <w:r w:rsidRPr="00FA02D2">
        <w:rPr>
          <w:w w:val="100"/>
          <w:sz w:val="24"/>
          <w:szCs w:val="24"/>
        </w:rPr>
        <w:t>11) гарантувати таємницю інформації за рахунком (рахунками) Клієнта (в тому числі щодо стану рахунка (рахунків), дати відкриття, його реквізитів). Без згоди Клієнта довідки третім особам з питань інформації за рахунком (рахунками) можуть бути надані лише у випадках, передбачених законом;</w:t>
      </w:r>
    </w:p>
    <w:p w14:paraId="3A45506A" w14:textId="77777777" w:rsidR="0061439A" w:rsidRPr="00FA02D2" w:rsidRDefault="0061439A" w:rsidP="0061439A">
      <w:pPr>
        <w:pStyle w:val="a4"/>
        <w:rPr>
          <w:w w:val="100"/>
          <w:sz w:val="24"/>
          <w:szCs w:val="24"/>
        </w:rPr>
      </w:pPr>
      <w:r w:rsidRPr="00FA02D2">
        <w:rPr>
          <w:w w:val="100"/>
          <w:sz w:val="24"/>
          <w:szCs w:val="24"/>
        </w:rPr>
        <w:t>12) своєчасно інформувати Клієнта про зміну порядку розрахунково-касового обслуговування, надавати консультації з питань, що виникають у цьому процесі;</w:t>
      </w:r>
    </w:p>
    <w:p w14:paraId="102ABD97" w14:textId="77777777" w:rsidR="0061439A" w:rsidRPr="00FA02D2" w:rsidRDefault="0061439A" w:rsidP="0061439A">
      <w:pPr>
        <w:pStyle w:val="a4"/>
        <w:rPr>
          <w:w w:val="100"/>
          <w:sz w:val="24"/>
          <w:szCs w:val="24"/>
        </w:rPr>
      </w:pPr>
      <w:r w:rsidRPr="00FA02D2">
        <w:rPr>
          <w:w w:val="100"/>
          <w:sz w:val="24"/>
          <w:szCs w:val="24"/>
        </w:rPr>
        <w:t xml:space="preserve">13) забезпечувати Клієнта грошовими чековими книжками для отримання готівки з рахунка </w:t>
      </w:r>
      <w:r w:rsidRPr="00FA02D2">
        <w:rPr>
          <w:w w:val="100"/>
          <w:sz w:val="24"/>
          <w:szCs w:val="24"/>
        </w:rPr>
        <w:lastRenderedPageBreak/>
        <w:t>органу Казначейства, відкритого в банку, за умови оплати Клієнтом їх вартості відповідному банку;</w:t>
      </w:r>
    </w:p>
    <w:p w14:paraId="52B7FD7B" w14:textId="77777777" w:rsidR="0061439A" w:rsidRPr="00FA02D2" w:rsidRDefault="0061439A" w:rsidP="0061439A">
      <w:pPr>
        <w:pStyle w:val="a4"/>
        <w:rPr>
          <w:w w:val="100"/>
          <w:sz w:val="24"/>
          <w:szCs w:val="24"/>
        </w:rPr>
      </w:pPr>
      <w:r w:rsidRPr="00FA02D2">
        <w:rPr>
          <w:w w:val="100"/>
          <w:sz w:val="24"/>
          <w:szCs w:val="24"/>
        </w:rPr>
        <w:t>14) повідомляти Клієнта про часткове або повне припинення роботи у випадках, передбачених законодавством України;</w:t>
      </w:r>
    </w:p>
    <w:p w14:paraId="7784374A" w14:textId="77777777" w:rsidR="0061439A" w:rsidRPr="00FA02D2" w:rsidRDefault="0061439A" w:rsidP="0061439A">
      <w:pPr>
        <w:pStyle w:val="a4"/>
        <w:rPr>
          <w:w w:val="100"/>
          <w:sz w:val="24"/>
          <w:szCs w:val="24"/>
        </w:rPr>
      </w:pPr>
      <w:r w:rsidRPr="00FA02D2">
        <w:rPr>
          <w:w w:val="100"/>
          <w:sz w:val="24"/>
          <w:szCs w:val="24"/>
        </w:rPr>
        <w:t>15) повідомляти Клієнта про відновлення роботи;</w:t>
      </w:r>
    </w:p>
    <w:p w14:paraId="264A0965" w14:textId="77777777" w:rsidR="0061439A" w:rsidRPr="00FA02D2" w:rsidRDefault="0061439A" w:rsidP="0061439A">
      <w:pPr>
        <w:pStyle w:val="a4"/>
        <w:rPr>
          <w:w w:val="100"/>
          <w:sz w:val="24"/>
          <w:szCs w:val="24"/>
        </w:rPr>
      </w:pPr>
      <w:r w:rsidRPr="00FA02D2">
        <w:rPr>
          <w:w w:val="100"/>
          <w:sz w:val="24"/>
          <w:szCs w:val="24"/>
        </w:rPr>
        <w:t>16) повідомляти Клієнта про припинення дистанційного обслуговування із зазначенням причин****.</w:t>
      </w:r>
    </w:p>
    <w:p w14:paraId="015736BF" w14:textId="77777777" w:rsidR="0061439A" w:rsidRPr="00FA02D2" w:rsidRDefault="0061439A" w:rsidP="0061439A">
      <w:pPr>
        <w:pStyle w:val="a4"/>
        <w:rPr>
          <w:w w:val="100"/>
          <w:sz w:val="24"/>
          <w:szCs w:val="24"/>
        </w:rPr>
      </w:pPr>
      <w:r w:rsidRPr="00FA02D2">
        <w:rPr>
          <w:w w:val="100"/>
          <w:sz w:val="24"/>
          <w:szCs w:val="24"/>
        </w:rPr>
        <w:t>4. Клієнт зобов’язується:</w:t>
      </w:r>
    </w:p>
    <w:p w14:paraId="09DBE2B4" w14:textId="77777777" w:rsidR="0061439A" w:rsidRPr="00FA02D2" w:rsidRDefault="0061439A" w:rsidP="0061439A">
      <w:pPr>
        <w:pStyle w:val="a4"/>
        <w:rPr>
          <w:w w:val="100"/>
          <w:sz w:val="24"/>
          <w:szCs w:val="24"/>
        </w:rPr>
      </w:pPr>
      <w:r w:rsidRPr="00FA02D2">
        <w:rPr>
          <w:w w:val="100"/>
          <w:sz w:val="24"/>
          <w:szCs w:val="24"/>
        </w:rPr>
        <w:t>1) виконувати вимоги законодавства України з питань здійснення розрахунково-касових операцій і надання звітності та умов Договору;</w:t>
      </w:r>
    </w:p>
    <w:p w14:paraId="5394D866" w14:textId="77777777" w:rsidR="0061439A" w:rsidRPr="00FA02D2" w:rsidRDefault="0061439A" w:rsidP="0061439A">
      <w:pPr>
        <w:pStyle w:val="a4"/>
        <w:rPr>
          <w:w w:val="100"/>
          <w:sz w:val="24"/>
          <w:szCs w:val="24"/>
        </w:rPr>
      </w:pPr>
      <w:r w:rsidRPr="00FA02D2">
        <w:rPr>
          <w:w w:val="100"/>
          <w:sz w:val="24"/>
          <w:szCs w:val="24"/>
        </w:rPr>
        <w:t>2) дотримуватись під час роботи в СДО вимог законодавства України з питань захисту інформації, електронної ідентифікації та електронних довірчих послуг, регламенту роботи кваліфікованого надавача електронних довірчих послуг Казначейства, умов Договору та правил використання СДО****;</w:t>
      </w:r>
    </w:p>
    <w:p w14:paraId="103EB190" w14:textId="77777777" w:rsidR="0061439A" w:rsidRPr="00FA02D2" w:rsidRDefault="0061439A" w:rsidP="0061439A">
      <w:pPr>
        <w:pStyle w:val="a4"/>
        <w:rPr>
          <w:w w:val="100"/>
          <w:sz w:val="24"/>
          <w:szCs w:val="24"/>
        </w:rPr>
      </w:pPr>
      <w:r w:rsidRPr="00FA02D2">
        <w:rPr>
          <w:w w:val="100"/>
          <w:sz w:val="24"/>
          <w:szCs w:val="24"/>
        </w:rPr>
        <w:t>3) визначати перелік осіб, яким надається доступ до СДО, та надавати документи для підключення до СДО за переліком та формами, визначеними Казначейством, та у разі зміни інформації своєчасно оновлювати їх****;</w:t>
      </w:r>
    </w:p>
    <w:p w14:paraId="502E9DB4" w14:textId="77777777" w:rsidR="0061439A" w:rsidRPr="00FA02D2" w:rsidRDefault="0061439A" w:rsidP="0061439A">
      <w:pPr>
        <w:pStyle w:val="a4"/>
        <w:rPr>
          <w:w w:val="100"/>
          <w:sz w:val="24"/>
          <w:szCs w:val="24"/>
        </w:rPr>
      </w:pPr>
      <w:r w:rsidRPr="00FA02D2">
        <w:rPr>
          <w:w w:val="100"/>
          <w:sz w:val="24"/>
          <w:szCs w:val="24"/>
        </w:rPr>
        <w:t>4) забезпечити налаштування клієнтського робочого місця, з якого здійснюється вхід у СДО за допомогою інсталяційного пакета****;</w:t>
      </w:r>
    </w:p>
    <w:p w14:paraId="2764EBAB" w14:textId="77777777" w:rsidR="0061439A" w:rsidRPr="00FA02D2" w:rsidRDefault="0061439A" w:rsidP="0061439A">
      <w:pPr>
        <w:pStyle w:val="a4"/>
        <w:rPr>
          <w:w w:val="100"/>
          <w:sz w:val="24"/>
          <w:szCs w:val="24"/>
        </w:rPr>
      </w:pPr>
      <w:r w:rsidRPr="00FA02D2">
        <w:rPr>
          <w:w w:val="100"/>
          <w:sz w:val="24"/>
          <w:szCs w:val="24"/>
        </w:rPr>
        <w:t>5) призначати розпорядчим документом посадових осіб, відповідальних за експлуатацію клієнтської частини комплексу КЗІ та СДО, у тому числі відповідальних за накладання кваліфікованого електронного підпису та/або кваліфікованої електронної печатки****;</w:t>
      </w:r>
    </w:p>
    <w:p w14:paraId="65B1BA76" w14:textId="77777777" w:rsidR="0061439A" w:rsidRPr="00FA02D2" w:rsidRDefault="0061439A" w:rsidP="0061439A">
      <w:pPr>
        <w:pStyle w:val="a4"/>
        <w:rPr>
          <w:w w:val="100"/>
          <w:sz w:val="24"/>
          <w:szCs w:val="24"/>
        </w:rPr>
      </w:pPr>
      <w:r w:rsidRPr="00FA02D2">
        <w:rPr>
          <w:w w:val="100"/>
          <w:sz w:val="24"/>
          <w:szCs w:val="24"/>
        </w:rPr>
        <w:t>6) забезпечити наявність та відповідність вимогам законодавства України захищених носіїв особистих ключів, на яких містяться особисті ключі посадових осіб, яким надається доступ до СДО, дотримання вимог щодо конфіденційності та неможливості доступу інших осіб до особистих ключів****;</w:t>
      </w:r>
    </w:p>
    <w:p w14:paraId="6E4B3BAC" w14:textId="77777777" w:rsidR="0061439A" w:rsidRPr="00FA02D2" w:rsidRDefault="0061439A" w:rsidP="0061439A">
      <w:pPr>
        <w:pStyle w:val="a4"/>
        <w:rPr>
          <w:w w:val="100"/>
          <w:sz w:val="24"/>
          <w:szCs w:val="24"/>
        </w:rPr>
      </w:pPr>
      <w:r w:rsidRPr="00FA02D2">
        <w:rPr>
          <w:w w:val="100"/>
          <w:sz w:val="24"/>
          <w:szCs w:val="24"/>
        </w:rPr>
        <w:t>7) не надавати стороннім особам програмне забезпечення, файл даних авторизації, забезпечити нерозголошення паролів, що використовуються в комплексі КЗІ та СДО****;</w:t>
      </w:r>
    </w:p>
    <w:p w14:paraId="573D2A85" w14:textId="77777777" w:rsidR="0061439A" w:rsidRPr="00FA02D2" w:rsidRDefault="0061439A" w:rsidP="0061439A">
      <w:pPr>
        <w:pStyle w:val="a4"/>
        <w:rPr>
          <w:w w:val="100"/>
          <w:sz w:val="24"/>
          <w:szCs w:val="24"/>
        </w:rPr>
      </w:pPr>
      <w:r w:rsidRPr="00FA02D2">
        <w:rPr>
          <w:w w:val="100"/>
          <w:sz w:val="24"/>
          <w:szCs w:val="24"/>
        </w:rPr>
        <w:t>8) забезпечити працездатність на робочих станціях, з яких здійснюється доступ до СДО, програмного забезпечення антивірусного захисту інформації, що входить до Переліку засобів загального призначення, які дозволені для забезпечення технічного захисту інформації, необхідність охорони якої визначено законодавством України****;</w:t>
      </w:r>
    </w:p>
    <w:p w14:paraId="60952607" w14:textId="77777777" w:rsidR="0061439A" w:rsidRPr="00FA02D2" w:rsidRDefault="0061439A" w:rsidP="0061439A">
      <w:pPr>
        <w:pStyle w:val="a4"/>
        <w:rPr>
          <w:w w:val="100"/>
          <w:sz w:val="24"/>
          <w:szCs w:val="24"/>
        </w:rPr>
      </w:pPr>
      <w:r w:rsidRPr="00FA02D2">
        <w:rPr>
          <w:w w:val="100"/>
          <w:sz w:val="24"/>
          <w:szCs w:val="24"/>
        </w:rPr>
        <w:t>9) забезпечити захист клієнтської частини комплексу КЗІ та СДО від несанкціонованого доступу, а також використовувати і зберігати ідентифікаційні дані Клієнта так, щоб не допускати їх потрапляння у розпорядження стороннім особам. У разі виявлення несанкціонованого доступу протягом 24 годин з моменту виявлення інформувати орган Казначейства****;</w:t>
      </w:r>
    </w:p>
    <w:p w14:paraId="54E0C218" w14:textId="77777777" w:rsidR="0061439A" w:rsidRPr="00FA02D2" w:rsidRDefault="0061439A" w:rsidP="0061439A">
      <w:pPr>
        <w:pStyle w:val="a4"/>
        <w:rPr>
          <w:w w:val="100"/>
          <w:sz w:val="24"/>
          <w:szCs w:val="24"/>
        </w:rPr>
      </w:pPr>
      <w:r w:rsidRPr="00FA02D2">
        <w:rPr>
          <w:w w:val="100"/>
          <w:sz w:val="24"/>
          <w:szCs w:val="24"/>
        </w:rPr>
        <w:t>10) не допускати внесення змін до програмного забезпечення, яке використовується для роботи з СДО;</w:t>
      </w:r>
    </w:p>
    <w:p w14:paraId="4D82ED9B" w14:textId="77777777" w:rsidR="0061439A" w:rsidRPr="00FA02D2" w:rsidRDefault="0061439A" w:rsidP="0061439A">
      <w:pPr>
        <w:pStyle w:val="a4"/>
        <w:rPr>
          <w:w w:val="100"/>
          <w:sz w:val="24"/>
          <w:szCs w:val="24"/>
        </w:rPr>
      </w:pPr>
      <w:r w:rsidRPr="00FA02D2">
        <w:rPr>
          <w:w w:val="100"/>
          <w:sz w:val="24"/>
          <w:szCs w:val="24"/>
        </w:rPr>
        <w:t>11) забезпечити недопущення суміщення повноважень посадових осіб, яким надається доступ до СДО, у частині накладання кваліфікованого електронного підпису, за винятком застосування кваліфікованої електронної печатки****;</w:t>
      </w:r>
    </w:p>
    <w:p w14:paraId="32E239D0" w14:textId="77777777" w:rsidR="0061439A" w:rsidRPr="00FA02D2" w:rsidRDefault="0061439A" w:rsidP="0061439A">
      <w:pPr>
        <w:pStyle w:val="a4"/>
        <w:rPr>
          <w:w w:val="100"/>
          <w:sz w:val="24"/>
          <w:szCs w:val="24"/>
        </w:rPr>
      </w:pPr>
      <w:r w:rsidRPr="00FA02D2">
        <w:rPr>
          <w:w w:val="100"/>
          <w:sz w:val="24"/>
          <w:szCs w:val="24"/>
        </w:rPr>
        <w:t>12) повідомляти орган Казначейства про зміни в установчих документах, зміни місцезнаходження, номерів телефонів;</w:t>
      </w:r>
    </w:p>
    <w:p w14:paraId="2BD0A69F" w14:textId="77777777" w:rsidR="0061439A" w:rsidRPr="00FA02D2" w:rsidRDefault="0061439A" w:rsidP="0061439A">
      <w:pPr>
        <w:pStyle w:val="a4"/>
        <w:rPr>
          <w:w w:val="100"/>
          <w:sz w:val="24"/>
          <w:szCs w:val="24"/>
        </w:rPr>
      </w:pPr>
      <w:r w:rsidRPr="00FA02D2">
        <w:rPr>
          <w:w w:val="100"/>
          <w:sz w:val="24"/>
          <w:szCs w:val="24"/>
        </w:rPr>
        <w:t>13) перераховувати зі своїх спеціальних реєстраційних рахунків на бюджетні рахунки для зарахування до спеціального фонду бюджету власних надходжень бюджетних установ кошти в обсягах, необхідних для здійснення органом Казначейства операцій з повернення помилково або надміру зарахованих платежів*****;</w:t>
      </w:r>
    </w:p>
    <w:p w14:paraId="7E94F53A" w14:textId="77777777" w:rsidR="0061439A" w:rsidRPr="00FA02D2" w:rsidRDefault="0061439A" w:rsidP="0061439A">
      <w:pPr>
        <w:pStyle w:val="a4"/>
        <w:rPr>
          <w:w w:val="100"/>
          <w:sz w:val="24"/>
          <w:szCs w:val="24"/>
        </w:rPr>
      </w:pPr>
      <w:r w:rsidRPr="00FA02D2">
        <w:rPr>
          <w:w w:val="100"/>
          <w:sz w:val="24"/>
          <w:szCs w:val="24"/>
        </w:rPr>
        <w:t>14) з метою отримання грошової чекової книжки для отримання готівки з рахунка органу Казначейства, відкритого в банку, здійснювати оплату її вартості відповідному банку;</w:t>
      </w:r>
    </w:p>
    <w:p w14:paraId="3390BF9C" w14:textId="77777777" w:rsidR="0061439A" w:rsidRPr="00FA02D2" w:rsidRDefault="0061439A" w:rsidP="0061439A">
      <w:pPr>
        <w:pStyle w:val="a4"/>
        <w:rPr>
          <w:w w:val="100"/>
          <w:sz w:val="24"/>
          <w:szCs w:val="24"/>
        </w:rPr>
      </w:pPr>
      <w:r w:rsidRPr="00FA02D2">
        <w:rPr>
          <w:w w:val="100"/>
          <w:sz w:val="24"/>
          <w:szCs w:val="24"/>
        </w:rPr>
        <w:t>15) повідомляти орган Казначейства про всі виявлені неточності або помилки у виписках з рахунка (рахунків) та інших документах або про невизнання (</w:t>
      </w:r>
      <w:proofErr w:type="spellStart"/>
      <w:r w:rsidRPr="00FA02D2">
        <w:rPr>
          <w:w w:val="100"/>
          <w:sz w:val="24"/>
          <w:szCs w:val="24"/>
        </w:rPr>
        <w:t>непідтвердження</w:t>
      </w:r>
      <w:proofErr w:type="spellEnd"/>
      <w:r w:rsidRPr="00FA02D2">
        <w:rPr>
          <w:w w:val="100"/>
          <w:sz w:val="24"/>
          <w:szCs w:val="24"/>
        </w:rPr>
        <w:t xml:space="preserve">) підсумкового </w:t>
      </w:r>
      <w:r w:rsidRPr="00FA02D2">
        <w:rPr>
          <w:w w:val="100"/>
          <w:sz w:val="24"/>
          <w:szCs w:val="24"/>
        </w:rPr>
        <w:lastRenderedPageBreak/>
        <w:t>сальдо за рахунком не пізніше наступного дня після дати отримання виписки;</w:t>
      </w:r>
    </w:p>
    <w:p w14:paraId="5313A228" w14:textId="77777777" w:rsidR="0061439A" w:rsidRPr="00FA02D2" w:rsidRDefault="0061439A" w:rsidP="0061439A">
      <w:pPr>
        <w:pStyle w:val="a4"/>
        <w:rPr>
          <w:w w:val="100"/>
          <w:sz w:val="24"/>
          <w:szCs w:val="24"/>
        </w:rPr>
      </w:pPr>
      <w:r w:rsidRPr="00FA02D2">
        <w:rPr>
          <w:w w:val="100"/>
          <w:sz w:val="24"/>
          <w:szCs w:val="24"/>
        </w:rPr>
        <w:t>16) повідомляти орган Казначейства про зарахування на рахунок Клієнта коштів, що йому не належать, і у п’ятиденний строк з дня надходження коштів на рахунок, але не пізніше останнього робочого дня місяця, подавати до органу Казначейства платіжну інструкцію на перерахування коштів власнику;</w:t>
      </w:r>
    </w:p>
    <w:p w14:paraId="3340B43F" w14:textId="77777777" w:rsidR="0061439A" w:rsidRPr="00FA02D2" w:rsidRDefault="0061439A" w:rsidP="0061439A">
      <w:pPr>
        <w:pStyle w:val="a4"/>
        <w:rPr>
          <w:w w:val="100"/>
          <w:sz w:val="24"/>
          <w:szCs w:val="24"/>
        </w:rPr>
      </w:pPr>
      <w:r w:rsidRPr="00FA02D2">
        <w:rPr>
          <w:w w:val="100"/>
          <w:sz w:val="24"/>
          <w:szCs w:val="24"/>
        </w:rPr>
        <w:t>17) надавати органу Казначейства платіжні, розпорядчі та інші документи, які подаються в процесі казначейського обслуговування клієнтів;</w:t>
      </w:r>
    </w:p>
    <w:p w14:paraId="544F94F3" w14:textId="77777777" w:rsidR="0061439A" w:rsidRPr="00FA02D2" w:rsidRDefault="0061439A" w:rsidP="0061439A">
      <w:pPr>
        <w:pStyle w:val="a4"/>
        <w:rPr>
          <w:w w:val="100"/>
          <w:sz w:val="24"/>
          <w:szCs w:val="24"/>
        </w:rPr>
      </w:pPr>
      <w:r w:rsidRPr="00FA02D2">
        <w:rPr>
          <w:w w:val="100"/>
          <w:sz w:val="24"/>
          <w:szCs w:val="24"/>
        </w:rPr>
        <w:t>18) своєчасно подавати до органу Казначейства перелік рахунків після отримання повідомлення про відкриття / закриття рахунків;</w:t>
      </w:r>
    </w:p>
    <w:p w14:paraId="0C1213BC" w14:textId="77777777" w:rsidR="0061439A" w:rsidRPr="00FA02D2" w:rsidRDefault="0061439A" w:rsidP="0061439A">
      <w:pPr>
        <w:pStyle w:val="a4"/>
        <w:rPr>
          <w:w w:val="100"/>
          <w:sz w:val="24"/>
          <w:szCs w:val="24"/>
        </w:rPr>
      </w:pPr>
      <w:r w:rsidRPr="00FA02D2">
        <w:rPr>
          <w:w w:val="100"/>
          <w:sz w:val="24"/>
          <w:szCs w:val="24"/>
        </w:rPr>
        <w:t>19) надавати органу Казначейства звітність у терміни та за формами, установленими законодавством України;</w:t>
      </w:r>
    </w:p>
    <w:p w14:paraId="2C8BC487" w14:textId="77777777" w:rsidR="0061439A" w:rsidRPr="00FA02D2" w:rsidRDefault="0061439A" w:rsidP="0061439A">
      <w:pPr>
        <w:pStyle w:val="a4"/>
        <w:rPr>
          <w:w w:val="100"/>
          <w:sz w:val="24"/>
          <w:szCs w:val="24"/>
        </w:rPr>
      </w:pPr>
      <w:r w:rsidRPr="00FA02D2">
        <w:rPr>
          <w:w w:val="100"/>
          <w:sz w:val="24"/>
          <w:szCs w:val="24"/>
        </w:rPr>
        <w:t>20) здавати готівку в банк для подальшого зарахування на рахунки, відкриті в органі Казначейства, відповідно до Інструкції про порядок організації касової роботи банками та проведення платіжних операцій надавачами платіжних послуг в Україні, затвердженої постановою Правління Національного банку України від 25 вересня 2018 року № 103.</w:t>
      </w:r>
    </w:p>
    <w:p w14:paraId="08FF2F7C" w14:textId="77777777" w:rsidR="0061439A" w:rsidRPr="00FA02D2" w:rsidRDefault="0061439A" w:rsidP="0061439A">
      <w:pPr>
        <w:pStyle w:val="Ch6a"/>
        <w:rPr>
          <w:w w:val="100"/>
          <w:sz w:val="24"/>
          <w:szCs w:val="24"/>
        </w:rPr>
      </w:pPr>
      <w:r w:rsidRPr="00FA02D2">
        <w:rPr>
          <w:w w:val="100"/>
          <w:sz w:val="24"/>
          <w:szCs w:val="24"/>
        </w:rPr>
        <w:t>4. Розрахунки за готівкове обслуговування</w:t>
      </w:r>
    </w:p>
    <w:p w14:paraId="40CD639D" w14:textId="77777777" w:rsidR="0061439A" w:rsidRPr="00FA02D2" w:rsidRDefault="0061439A" w:rsidP="0061439A">
      <w:pPr>
        <w:pStyle w:val="a4"/>
        <w:rPr>
          <w:w w:val="100"/>
          <w:sz w:val="24"/>
          <w:szCs w:val="24"/>
        </w:rPr>
      </w:pPr>
      <w:r w:rsidRPr="00FA02D2">
        <w:rPr>
          <w:w w:val="100"/>
          <w:sz w:val="24"/>
          <w:szCs w:val="24"/>
        </w:rPr>
        <w:t>Оплата банківських послуг з видачі готівки з рахунків, відкритих в банку відповідно до Плану рахунків бухгалтерського обліку банків України, затвердженого постановою Правління Національного банку України від 11 вересня 2017 року № 89, за чеками органу Казначейства здійснюється Клієнтом на підставі договору, укладеного ним з відповідним банком.</w:t>
      </w:r>
    </w:p>
    <w:p w14:paraId="22736763" w14:textId="77777777" w:rsidR="0061439A" w:rsidRPr="00FA02D2" w:rsidRDefault="0061439A" w:rsidP="0061439A">
      <w:pPr>
        <w:pStyle w:val="Ch6a"/>
        <w:rPr>
          <w:w w:val="100"/>
          <w:sz w:val="24"/>
          <w:szCs w:val="24"/>
        </w:rPr>
      </w:pPr>
      <w:r w:rsidRPr="00FA02D2">
        <w:rPr>
          <w:w w:val="100"/>
          <w:sz w:val="24"/>
          <w:szCs w:val="24"/>
        </w:rPr>
        <w:t>5. Форс-мажор</w:t>
      </w:r>
    </w:p>
    <w:p w14:paraId="40520347" w14:textId="77777777" w:rsidR="0061439A" w:rsidRPr="00FA02D2" w:rsidRDefault="0061439A" w:rsidP="0061439A">
      <w:pPr>
        <w:pStyle w:val="a4"/>
        <w:rPr>
          <w:w w:val="100"/>
          <w:sz w:val="24"/>
          <w:szCs w:val="24"/>
        </w:rPr>
      </w:pPr>
      <w:r w:rsidRPr="00FA02D2">
        <w:rPr>
          <w:w w:val="100"/>
          <w:sz w:val="24"/>
          <w:szCs w:val="24"/>
        </w:rPr>
        <w:t>1. Сторони погодилися, що у разі виникнення форс-мажорних обставин вони звільняються від виконання своїх зобов’язань на час дії зазначених обставин.</w:t>
      </w:r>
    </w:p>
    <w:p w14:paraId="25548B1E" w14:textId="77777777" w:rsidR="0061439A" w:rsidRPr="00FA02D2" w:rsidRDefault="0061439A" w:rsidP="0061439A">
      <w:pPr>
        <w:pStyle w:val="a4"/>
        <w:rPr>
          <w:w w:val="100"/>
          <w:sz w:val="24"/>
          <w:szCs w:val="24"/>
        </w:rPr>
      </w:pPr>
      <w:r w:rsidRPr="00FA02D2">
        <w:rPr>
          <w:w w:val="100"/>
          <w:sz w:val="24"/>
          <w:szCs w:val="24"/>
        </w:rPr>
        <w:t>Про настання форс-мажорних обставин Сторони мають інформувати одна одну невідкладно.</w:t>
      </w:r>
    </w:p>
    <w:p w14:paraId="3769CCF3" w14:textId="77777777" w:rsidR="0061439A" w:rsidRPr="00FA02D2" w:rsidRDefault="0061439A" w:rsidP="0061439A">
      <w:pPr>
        <w:pStyle w:val="a4"/>
        <w:rPr>
          <w:w w:val="100"/>
          <w:sz w:val="24"/>
          <w:szCs w:val="24"/>
        </w:rPr>
      </w:pPr>
      <w:r w:rsidRPr="00FA02D2">
        <w:rPr>
          <w:w w:val="100"/>
          <w:sz w:val="24"/>
          <w:szCs w:val="24"/>
        </w:rPr>
        <w:t>2. У разі продовження строку дії форс-мажорних обставин більше ніж на дванадцять місяців кожна зі Сторін в установленому порядку має право відмовитись від подальшого виконання зобов’язань за Договором.</w:t>
      </w:r>
    </w:p>
    <w:p w14:paraId="70E851F4" w14:textId="77777777" w:rsidR="0061439A" w:rsidRPr="00FA02D2" w:rsidRDefault="0061439A" w:rsidP="0061439A">
      <w:pPr>
        <w:pStyle w:val="Ch6a"/>
        <w:rPr>
          <w:w w:val="100"/>
          <w:sz w:val="24"/>
          <w:szCs w:val="24"/>
        </w:rPr>
      </w:pPr>
      <w:r w:rsidRPr="00FA02D2">
        <w:rPr>
          <w:w w:val="100"/>
          <w:sz w:val="24"/>
          <w:szCs w:val="24"/>
        </w:rPr>
        <w:t>6. Порядок закриття рахунків</w:t>
      </w:r>
    </w:p>
    <w:p w14:paraId="1B9CE904" w14:textId="77777777" w:rsidR="0061439A" w:rsidRPr="00FA02D2" w:rsidRDefault="0061439A" w:rsidP="0061439A">
      <w:pPr>
        <w:pStyle w:val="a4"/>
        <w:rPr>
          <w:w w:val="100"/>
          <w:sz w:val="24"/>
          <w:szCs w:val="24"/>
        </w:rPr>
      </w:pPr>
      <w:r w:rsidRPr="00FA02D2">
        <w:rPr>
          <w:w w:val="100"/>
          <w:sz w:val="24"/>
          <w:szCs w:val="24"/>
        </w:rPr>
        <w:t>Рахунки закриваються у порядку та у випадках, визначених законодавством України.</w:t>
      </w:r>
    </w:p>
    <w:p w14:paraId="6DA3FD2A" w14:textId="77777777" w:rsidR="0061439A" w:rsidRPr="00FA02D2" w:rsidRDefault="0061439A" w:rsidP="0061439A">
      <w:pPr>
        <w:pStyle w:val="Ch6a"/>
        <w:rPr>
          <w:w w:val="100"/>
          <w:sz w:val="24"/>
          <w:szCs w:val="24"/>
        </w:rPr>
      </w:pPr>
      <w:r w:rsidRPr="00FA02D2">
        <w:rPr>
          <w:w w:val="100"/>
          <w:sz w:val="24"/>
          <w:szCs w:val="24"/>
        </w:rPr>
        <w:t>7. Строк дії Договору, порядок його зміни та розірвання</w:t>
      </w:r>
    </w:p>
    <w:p w14:paraId="473435BC" w14:textId="77777777" w:rsidR="0061439A" w:rsidRPr="00FA02D2" w:rsidRDefault="0061439A" w:rsidP="0061439A">
      <w:pPr>
        <w:pStyle w:val="a4"/>
        <w:rPr>
          <w:w w:val="100"/>
          <w:sz w:val="24"/>
          <w:szCs w:val="24"/>
        </w:rPr>
      </w:pPr>
      <w:r w:rsidRPr="00FA02D2">
        <w:rPr>
          <w:w w:val="100"/>
          <w:sz w:val="24"/>
          <w:szCs w:val="24"/>
        </w:rPr>
        <w:t>1. Договір набирає чинності з моменту його підписання і діє протягом невизначеного строку до моменту його розірвання.</w:t>
      </w:r>
    </w:p>
    <w:p w14:paraId="38FE4257" w14:textId="77777777" w:rsidR="0061439A" w:rsidRPr="00FA02D2" w:rsidRDefault="0061439A" w:rsidP="0061439A">
      <w:pPr>
        <w:pStyle w:val="a4"/>
        <w:rPr>
          <w:w w:val="100"/>
          <w:sz w:val="24"/>
          <w:szCs w:val="24"/>
        </w:rPr>
      </w:pPr>
      <w:r w:rsidRPr="00FA02D2">
        <w:rPr>
          <w:w w:val="100"/>
          <w:sz w:val="24"/>
          <w:szCs w:val="24"/>
        </w:rPr>
        <w:t>2. З дати укладення Договору всі попередні домовленості та вчинені правочини між Клієнтом та органом Казначейства втрачають чинність.</w:t>
      </w:r>
    </w:p>
    <w:p w14:paraId="0D43E3AB" w14:textId="77777777" w:rsidR="0061439A" w:rsidRPr="00FA02D2" w:rsidRDefault="0061439A" w:rsidP="0061439A">
      <w:pPr>
        <w:pStyle w:val="a4"/>
        <w:rPr>
          <w:w w:val="100"/>
          <w:sz w:val="24"/>
          <w:szCs w:val="24"/>
        </w:rPr>
      </w:pPr>
      <w:r w:rsidRPr="00FA02D2">
        <w:rPr>
          <w:w w:val="100"/>
          <w:sz w:val="24"/>
          <w:szCs w:val="24"/>
        </w:rPr>
        <w:t>3. Зміни до Договору оформляються додатковими угодами, які є невід’ємною частиною Договору.</w:t>
      </w:r>
    </w:p>
    <w:p w14:paraId="0081C55B" w14:textId="77777777" w:rsidR="0061439A" w:rsidRPr="00FA02D2" w:rsidRDefault="0061439A" w:rsidP="0061439A">
      <w:pPr>
        <w:pStyle w:val="a4"/>
        <w:rPr>
          <w:w w:val="100"/>
          <w:sz w:val="24"/>
          <w:szCs w:val="24"/>
        </w:rPr>
      </w:pPr>
      <w:r w:rsidRPr="00FA02D2">
        <w:rPr>
          <w:w w:val="100"/>
          <w:sz w:val="24"/>
          <w:szCs w:val="24"/>
        </w:rPr>
        <w:t>4. Договір розривається за згодою Сторін або у випадках, передбачених законом чи Договором.</w:t>
      </w:r>
    </w:p>
    <w:p w14:paraId="0D7CEA4F" w14:textId="77777777" w:rsidR="0061439A" w:rsidRPr="00FA02D2" w:rsidRDefault="0061439A" w:rsidP="0061439A">
      <w:pPr>
        <w:pStyle w:val="a4"/>
        <w:rPr>
          <w:w w:val="100"/>
          <w:sz w:val="24"/>
          <w:szCs w:val="24"/>
        </w:rPr>
      </w:pPr>
      <w:r w:rsidRPr="00FA02D2">
        <w:rPr>
          <w:w w:val="100"/>
          <w:sz w:val="24"/>
          <w:szCs w:val="24"/>
        </w:rPr>
        <w:t>У разі порушення Клієнтом умов Договору та умов законодавства України орган Казначейства має право в односторонньому порядку розірвати Договір, попередивши про це Клієнта будь-яким із доступних засобів. Датою розірвання Договору у такому випадку вважається дата відправлення органом Казначейства відповідного повідомлення Клієнту.</w:t>
      </w:r>
    </w:p>
    <w:p w14:paraId="0C359FA9" w14:textId="77777777" w:rsidR="0061439A" w:rsidRPr="00FA02D2" w:rsidRDefault="0061439A" w:rsidP="0061439A">
      <w:pPr>
        <w:pStyle w:val="a4"/>
        <w:rPr>
          <w:w w:val="100"/>
          <w:sz w:val="24"/>
          <w:szCs w:val="24"/>
        </w:rPr>
      </w:pPr>
      <w:r w:rsidRPr="00FA02D2">
        <w:rPr>
          <w:w w:val="100"/>
          <w:sz w:val="24"/>
          <w:szCs w:val="24"/>
        </w:rPr>
        <w:t>5. Договір складається у двох примірниках, які мають однакову юридичну силу.</w:t>
      </w:r>
    </w:p>
    <w:p w14:paraId="003AD5E7" w14:textId="77777777" w:rsidR="0061439A" w:rsidRPr="00FA02D2" w:rsidRDefault="0061439A" w:rsidP="0061439A">
      <w:pPr>
        <w:pStyle w:val="Ch6a"/>
        <w:rPr>
          <w:w w:val="100"/>
          <w:sz w:val="24"/>
          <w:szCs w:val="24"/>
        </w:rPr>
      </w:pPr>
      <w:r w:rsidRPr="00FA02D2">
        <w:rPr>
          <w:w w:val="100"/>
          <w:sz w:val="24"/>
          <w:szCs w:val="24"/>
        </w:rPr>
        <w:t>8. Порядок розгляду спорів</w:t>
      </w:r>
    </w:p>
    <w:p w14:paraId="6C2C9CED" w14:textId="77777777" w:rsidR="0061439A" w:rsidRPr="00FA02D2" w:rsidRDefault="0061439A" w:rsidP="0061439A">
      <w:pPr>
        <w:pStyle w:val="a4"/>
        <w:rPr>
          <w:w w:val="100"/>
          <w:sz w:val="24"/>
          <w:szCs w:val="24"/>
        </w:rPr>
      </w:pPr>
      <w:r w:rsidRPr="00FA02D2">
        <w:rPr>
          <w:w w:val="100"/>
          <w:sz w:val="24"/>
          <w:szCs w:val="24"/>
        </w:rPr>
        <w:t>Спори, що виникають протягом дії Договору, розв’язуються шляхом переговорів, а у разі недосягнення згоди — у судовому порядку.</w:t>
      </w:r>
    </w:p>
    <w:p w14:paraId="068D136C" w14:textId="77777777" w:rsidR="0061439A" w:rsidRPr="00FA02D2" w:rsidRDefault="0061439A" w:rsidP="0061439A">
      <w:pPr>
        <w:pStyle w:val="Ch6a"/>
        <w:rPr>
          <w:w w:val="100"/>
          <w:sz w:val="24"/>
          <w:szCs w:val="24"/>
        </w:rPr>
      </w:pPr>
      <w:r w:rsidRPr="00FA02D2">
        <w:rPr>
          <w:w w:val="100"/>
          <w:sz w:val="24"/>
          <w:szCs w:val="24"/>
        </w:rPr>
        <w:lastRenderedPageBreak/>
        <w:t>9. Відповідальність Сторін</w:t>
      </w:r>
    </w:p>
    <w:p w14:paraId="6D2EBBEC" w14:textId="77777777" w:rsidR="0061439A" w:rsidRPr="00FA02D2" w:rsidRDefault="0061439A" w:rsidP="0061439A">
      <w:pPr>
        <w:pStyle w:val="a4"/>
        <w:rPr>
          <w:w w:val="100"/>
          <w:sz w:val="24"/>
          <w:szCs w:val="24"/>
        </w:rPr>
      </w:pPr>
      <w:r w:rsidRPr="00FA02D2">
        <w:rPr>
          <w:w w:val="100"/>
          <w:sz w:val="24"/>
          <w:szCs w:val="24"/>
        </w:rPr>
        <w:t>1. За невиконання або неналежне виконання зобов’язань за Договором Сторони несуть відповідальність згідно із законом.</w:t>
      </w:r>
    </w:p>
    <w:p w14:paraId="34EC3496" w14:textId="77777777" w:rsidR="0061439A" w:rsidRPr="00FA02D2" w:rsidRDefault="0061439A" w:rsidP="0061439A">
      <w:pPr>
        <w:pStyle w:val="a4"/>
        <w:rPr>
          <w:w w:val="100"/>
          <w:sz w:val="24"/>
          <w:szCs w:val="24"/>
        </w:rPr>
      </w:pPr>
      <w:r w:rsidRPr="00FA02D2">
        <w:rPr>
          <w:w w:val="100"/>
          <w:sz w:val="24"/>
          <w:szCs w:val="24"/>
        </w:rPr>
        <w:t>2. Орган Казначейства не несе відповідальності за:</w:t>
      </w:r>
    </w:p>
    <w:p w14:paraId="64AA2F0A" w14:textId="77777777" w:rsidR="0061439A" w:rsidRPr="00FA02D2" w:rsidRDefault="0061439A" w:rsidP="0061439A">
      <w:pPr>
        <w:pStyle w:val="a4"/>
        <w:rPr>
          <w:w w:val="100"/>
          <w:sz w:val="24"/>
          <w:szCs w:val="24"/>
        </w:rPr>
      </w:pPr>
      <w:r w:rsidRPr="00FA02D2">
        <w:rPr>
          <w:w w:val="100"/>
          <w:sz w:val="24"/>
          <w:szCs w:val="24"/>
        </w:rPr>
        <w:t>достовірність змісту оформлених Клієнтом платіжних інструкцій, розпорядчих та інших документів, які подаються в процесі казначейського обслуговування, та за відповідність інформації, зазначеної у підтвердних документах Клієнта, суті операції;</w:t>
      </w:r>
    </w:p>
    <w:p w14:paraId="6FDB7696" w14:textId="77777777" w:rsidR="0061439A" w:rsidRPr="00FA02D2" w:rsidRDefault="0061439A" w:rsidP="0061439A">
      <w:pPr>
        <w:pStyle w:val="a4"/>
        <w:rPr>
          <w:w w:val="100"/>
          <w:sz w:val="24"/>
          <w:szCs w:val="24"/>
        </w:rPr>
      </w:pPr>
      <w:r w:rsidRPr="00FA02D2">
        <w:rPr>
          <w:w w:val="100"/>
          <w:sz w:val="24"/>
          <w:szCs w:val="24"/>
        </w:rPr>
        <w:t>невикористання Клієнтом послуг, обумовлених Договором;</w:t>
      </w:r>
    </w:p>
    <w:p w14:paraId="51613E2B" w14:textId="77777777" w:rsidR="0061439A" w:rsidRPr="00FA02D2" w:rsidRDefault="0061439A" w:rsidP="0061439A">
      <w:pPr>
        <w:pStyle w:val="a4"/>
        <w:rPr>
          <w:w w:val="100"/>
          <w:sz w:val="24"/>
          <w:szCs w:val="24"/>
        </w:rPr>
      </w:pPr>
      <w:r w:rsidRPr="00FA02D2">
        <w:rPr>
          <w:w w:val="100"/>
          <w:sz w:val="24"/>
          <w:szCs w:val="24"/>
        </w:rPr>
        <w:t xml:space="preserve">відсутність доступу до СДО та/або </w:t>
      </w:r>
      <w:proofErr w:type="spellStart"/>
      <w:r w:rsidRPr="00FA02D2">
        <w:rPr>
          <w:w w:val="100"/>
          <w:sz w:val="24"/>
          <w:szCs w:val="24"/>
        </w:rPr>
        <w:t>збої</w:t>
      </w:r>
      <w:proofErr w:type="spellEnd"/>
      <w:r w:rsidRPr="00FA02D2">
        <w:rPr>
          <w:w w:val="100"/>
          <w:sz w:val="24"/>
          <w:szCs w:val="24"/>
        </w:rPr>
        <w:t xml:space="preserve"> в обміні інформацією, які виникли через несправності лінії зв’язку, відключення або перебої електроживлення, незадовільну якість послуги з доступу до мережі Інтернет, ненадійність або неналежне функціонування технічного обладнання Клієнта, антивірусного та/або мережевого захисту та інших незалежних від органу Казначейства причин****.</w:t>
      </w:r>
    </w:p>
    <w:p w14:paraId="1A9AE432" w14:textId="77777777" w:rsidR="0061439A" w:rsidRPr="00FA02D2" w:rsidRDefault="0061439A" w:rsidP="0061439A">
      <w:pPr>
        <w:pStyle w:val="Ch6a"/>
        <w:rPr>
          <w:w w:val="100"/>
          <w:sz w:val="24"/>
          <w:szCs w:val="24"/>
        </w:rPr>
      </w:pPr>
      <w:r w:rsidRPr="00FA02D2">
        <w:rPr>
          <w:w w:val="100"/>
          <w:sz w:val="24"/>
          <w:szCs w:val="24"/>
        </w:rPr>
        <w:t>10. Реквізити та підписи Сторін</w:t>
      </w:r>
    </w:p>
    <w:p w14:paraId="43310D35" w14:textId="0034C931" w:rsidR="0061439A" w:rsidRPr="00FA02D2" w:rsidRDefault="0061439A" w:rsidP="0061439A">
      <w:pPr>
        <w:pStyle w:val="a4"/>
        <w:tabs>
          <w:tab w:val="left" w:pos="4535"/>
        </w:tabs>
        <w:spacing w:before="113"/>
        <w:ind w:firstLine="0"/>
        <w:rPr>
          <w:w w:val="100"/>
          <w:sz w:val="24"/>
          <w:szCs w:val="24"/>
        </w:rPr>
      </w:pPr>
      <w:r w:rsidRPr="00FA02D2">
        <w:rPr>
          <w:w w:val="100"/>
          <w:sz w:val="24"/>
          <w:szCs w:val="24"/>
        </w:rPr>
        <w:t xml:space="preserve">Орган Казначейства </w:t>
      </w:r>
      <w:r w:rsidR="00FA02D2" w:rsidRPr="00FA02D2">
        <w:rPr>
          <w:rFonts w:asciiTheme="minorHAnsi" w:hAnsiTheme="minorHAnsi"/>
          <w:w w:val="100"/>
          <w:sz w:val="24"/>
          <w:szCs w:val="24"/>
        </w:rPr>
        <w:t xml:space="preserve">                                                       </w:t>
      </w:r>
      <w:r w:rsidRPr="00FA02D2">
        <w:rPr>
          <w:w w:val="100"/>
          <w:sz w:val="24"/>
          <w:szCs w:val="24"/>
        </w:rPr>
        <w:t>Клієнт</w:t>
      </w:r>
    </w:p>
    <w:p w14:paraId="4BD48930" w14:textId="0123CFC7" w:rsidR="0061439A" w:rsidRPr="00FA02D2" w:rsidRDefault="0061439A" w:rsidP="0061439A">
      <w:pPr>
        <w:pStyle w:val="Ch69"/>
        <w:tabs>
          <w:tab w:val="right" w:pos="7710"/>
        </w:tabs>
        <w:rPr>
          <w:rFonts w:ascii="Times New Roman" w:hAnsi="Times New Roman" w:cs="Times New Roman"/>
          <w:w w:val="100"/>
          <w:sz w:val="24"/>
          <w:szCs w:val="24"/>
        </w:rPr>
      </w:pPr>
      <w:r w:rsidRPr="00FA02D2">
        <w:rPr>
          <w:rFonts w:ascii="Times New Roman" w:hAnsi="Times New Roman" w:cs="Times New Roman"/>
          <w:w w:val="100"/>
          <w:sz w:val="24"/>
          <w:szCs w:val="24"/>
        </w:rPr>
        <w:t>_________________</w:t>
      </w:r>
      <w:r w:rsidR="00FA02D2" w:rsidRPr="00FA02D2">
        <w:rPr>
          <w:rFonts w:ascii="Times New Roman" w:hAnsi="Times New Roman" w:cs="Times New Roman"/>
          <w:w w:val="100"/>
          <w:sz w:val="24"/>
          <w:szCs w:val="24"/>
        </w:rPr>
        <w:t>_____________</w:t>
      </w:r>
      <w:r w:rsidRPr="00FA02D2">
        <w:rPr>
          <w:rFonts w:ascii="Times New Roman" w:hAnsi="Times New Roman" w:cs="Times New Roman"/>
          <w:w w:val="100"/>
          <w:sz w:val="24"/>
          <w:szCs w:val="24"/>
        </w:rPr>
        <w:t xml:space="preserve">_______    </w:t>
      </w:r>
      <w:r w:rsidR="00FA02D2" w:rsidRPr="00FA02D2">
        <w:rPr>
          <w:rFonts w:ascii="Times New Roman" w:hAnsi="Times New Roman" w:cs="Times New Roman"/>
          <w:w w:val="100"/>
          <w:sz w:val="24"/>
          <w:szCs w:val="24"/>
        </w:rPr>
        <w:t xml:space="preserve">  </w:t>
      </w:r>
      <w:r w:rsidRPr="00FA02D2">
        <w:rPr>
          <w:rFonts w:ascii="Times New Roman" w:hAnsi="Times New Roman" w:cs="Times New Roman"/>
          <w:w w:val="100"/>
          <w:sz w:val="24"/>
          <w:szCs w:val="24"/>
        </w:rPr>
        <w:t xml:space="preserve">     </w:t>
      </w:r>
      <w:r w:rsidRPr="00FA02D2">
        <w:rPr>
          <w:rFonts w:ascii="Times New Roman" w:hAnsi="Times New Roman" w:cs="Times New Roman"/>
          <w:w w:val="100"/>
          <w:sz w:val="24"/>
          <w:szCs w:val="24"/>
        </w:rPr>
        <w:tab/>
        <w:t>_____________</w:t>
      </w:r>
      <w:r w:rsidR="00FA02D2" w:rsidRPr="00FA02D2">
        <w:rPr>
          <w:rFonts w:ascii="Times New Roman" w:hAnsi="Times New Roman" w:cs="Times New Roman"/>
          <w:w w:val="100"/>
          <w:sz w:val="24"/>
          <w:szCs w:val="24"/>
        </w:rPr>
        <w:t>__</w:t>
      </w:r>
      <w:r w:rsidRPr="00FA02D2">
        <w:rPr>
          <w:rFonts w:ascii="Times New Roman" w:hAnsi="Times New Roman" w:cs="Times New Roman"/>
          <w:w w:val="100"/>
          <w:sz w:val="24"/>
          <w:szCs w:val="24"/>
        </w:rPr>
        <w:t>_______________________</w:t>
      </w:r>
    </w:p>
    <w:p w14:paraId="339FD599" w14:textId="4955E54B" w:rsidR="0061439A" w:rsidRPr="00FA02D2" w:rsidRDefault="0061439A" w:rsidP="0061439A">
      <w:pPr>
        <w:pStyle w:val="Ch69"/>
        <w:tabs>
          <w:tab w:val="right" w:pos="7710"/>
        </w:tabs>
        <w:rPr>
          <w:rFonts w:ascii="Times New Roman" w:hAnsi="Times New Roman" w:cs="Times New Roman"/>
          <w:w w:val="100"/>
          <w:sz w:val="24"/>
          <w:szCs w:val="24"/>
        </w:rPr>
      </w:pPr>
      <w:r w:rsidRPr="00FA02D2">
        <w:rPr>
          <w:rFonts w:ascii="Times New Roman" w:hAnsi="Times New Roman" w:cs="Times New Roman"/>
          <w:w w:val="100"/>
          <w:sz w:val="24"/>
          <w:szCs w:val="24"/>
        </w:rPr>
        <w:t>_____________________________</w:t>
      </w:r>
      <w:r w:rsidR="00FA02D2" w:rsidRPr="00FA02D2">
        <w:rPr>
          <w:rFonts w:ascii="Times New Roman" w:hAnsi="Times New Roman" w:cs="Times New Roman"/>
          <w:w w:val="100"/>
          <w:sz w:val="24"/>
          <w:szCs w:val="24"/>
        </w:rPr>
        <w:t>_________</w:t>
      </w:r>
      <w:r w:rsidRPr="00FA02D2">
        <w:rPr>
          <w:rFonts w:ascii="Times New Roman" w:hAnsi="Times New Roman" w:cs="Times New Roman"/>
          <w:w w:val="100"/>
          <w:sz w:val="24"/>
          <w:szCs w:val="24"/>
        </w:rPr>
        <w:t xml:space="preserve">         </w:t>
      </w:r>
      <w:r w:rsidRPr="00FA02D2">
        <w:rPr>
          <w:rFonts w:ascii="Times New Roman" w:hAnsi="Times New Roman" w:cs="Times New Roman"/>
          <w:w w:val="100"/>
          <w:sz w:val="24"/>
          <w:szCs w:val="24"/>
        </w:rPr>
        <w:tab/>
        <w:t>__________</w:t>
      </w:r>
      <w:r w:rsidR="00FA02D2" w:rsidRPr="00FA02D2">
        <w:rPr>
          <w:rFonts w:ascii="Times New Roman" w:hAnsi="Times New Roman" w:cs="Times New Roman"/>
          <w:w w:val="100"/>
          <w:sz w:val="24"/>
          <w:szCs w:val="24"/>
        </w:rPr>
        <w:t>_</w:t>
      </w:r>
      <w:r w:rsidRPr="00FA02D2">
        <w:rPr>
          <w:rFonts w:ascii="Times New Roman" w:hAnsi="Times New Roman" w:cs="Times New Roman"/>
          <w:w w:val="100"/>
          <w:sz w:val="24"/>
          <w:szCs w:val="24"/>
        </w:rPr>
        <w:t>___________</w:t>
      </w:r>
      <w:r w:rsidR="00FA02D2" w:rsidRPr="00FA02D2">
        <w:rPr>
          <w:rFonts w:ascii="Times New Roman" w:hAnsi="Times New Roman" w:cs="Times New Roman"/>
          <w:w w:val="100"/>
          <w:sz w:val="24"/>
          <w:szCs w:val="24"/>
        </w:rPr>
        <w:t>__</w:t>
      </w:r>
      <w:r w:rsidRPr="00FA02D2">
        <w:rPr>
          <w:rFonts w:ascii="Times New Roman" w:hAnsi="Times New Roman" w:cs="Times New Roman"/>
          <w:w w:val="100"/>
          <w:sz w:val="24"/>
          <w:szCs w:val="24"/>
        </w:rPr>
        <w:t>______________</w:t>
      </w:r>
    </w:p>
    <w:p w14:paraId="15D21C49" w14:textId="205959B4" w:rsidR="0061439A" w:rsidRPr="00FA02D2" w:rsidRDefault="0061439A" w:rsidP="0061439A">
      <w:pPr>
        <w:pStyle w:val="Ch69"/>
        <w:tabs>
          <w:tab w:val="left" w:pos="4420"/>
        </w:tabs>
        <w:spacing w:before="227"/>
        <w:rPr>
          <w:w w:val="100"/>
          <w:sz w:val="24"/>
          <w:szCs w:val="24"/>
        </w:rPr>
      </w:pPr>
      <w:r w:rsidRPr="00FA02D2">
        <w:rPr>
          <w:w w:val="100"/>
          <w:sz w:val="24"/>
          <w:szCs w:val="24"/>
        </w:rPr>
        <w:t>Керівник ________ Власне ім’я ПРІЗВИЩЕ</w:t>
      </w:r>
      <w:r w:rsidR="00FA02D2" w:rsidRPr="00FA02D2">
        <w:rPr>
          <w:rFonts w:asciiTheme="minorHAnsi" w:hAnsiTheme="minorHAnsi"/>
          <w:w w:val="100"/>
          <w:sz w:val="24"/>
          <w:szCs w:val="24"/>
        </w:rPr>
        <w:t xml:space="preserve">           </w:t>
      </w:r>
      <w:r w:rsidRPr="00FA02D2">
        <w:rPr>
          <w:w w:val="100"/>
          <w:sz w:val="24"/>
          <w:szCs w:val="24"/>
        </w:rPr>
        <w:t xml:space="preserve"> </w:t>
      </w:r>
      <w:r w:rsidRPr="00FA02D2">
        <w:rPr>
          <w:w w:val="100"/>
          <w:sz w:val="24"/>
          <w:szCs w:val="24"/>
        </w:rPr>
        <w:tab/>
        <w:t>Керівник ________ Власне ім’я ПРІЗВИЩЕ</w:t>
      </w:r>
    </w:p>
    <w:p w14:paraId="3893DDDC" w14:textId="11F23077" w:rsidR="0061439A" w:rsidRPr="00FA02D2" w:rsidRDefault="0061439A" w:rsidP="0061439A">
      <w:pPr>
        <w:pStyle w:val="StrokeCh6"/>
        <w:tabs>
          <w:tab w:val="center" w:pos="1160"/>
          <w:tab w:val="center" w:pos="5500"/>
        </w:tabs>
        <w:jc w:val="left"/>
        <w:rPr>
          <w:w w:val="100"/>
          <w:sz w:val="20"/>
          <w:szCs w:val="20"/>
        </w:rPr>
      </w:pPr>
      <w:r w:rsidRPr="00FA02D2">
        <w:rPr>
          <w:rFonts w:asciiTheme="minorHAnsi" w:hAnsiTheme="minorHAnsi"/>
          <w:w w:val="100"/>
          <w:sz w:val="24"/>
          <w:szCs w:val="24"/>
        </w:rPr>
        <w:t xml:space="preserve">                     </w:t>
      </w:r>
      <w:r w:rsidRPr="00FA02D2">
        <w:rPr>
          <w:w w:val="100"/>
          <w:sz w:val="20"/>
          <w:szCs w:val="20"/>
        </w:rPr>
        <w:t xml:space="preserve">(підпис) </w:t>
      </w:r>
      <w:r w:rsidRPr="00FA02D2">
        <w:rPr>
          <w:rFonts w:asciiTheme="minorHAnsi" w:hAnsiTheme="minorHAnsi"/>
          <w:w w:val="100"/>
          <w:sz w:val="20"/>
          <w:szCs w:val="20"/>
        </w:rPr>
        <w:t xml:space="preserve">                                                                  </w:t>
      </w:r>
      <w:r w:rsidR="00FA02D2" w:rsidRPr="00FA02D2">
        <w:rPr>
          <w:rFonts w:asciiTheme="minorHAnsi" w:hAnsiTheme="minorHAnsi"/>
          <w:w w:val="100"/>
          <w:sz w:val="20"/>
          <w:szCs w:val="20"/>
        </w:rPr>
        <w:t xml:space="preserve">    </w:t>
      </w:r>
      <w:r w:rsidRPr="00FA02D2">
        <w:rPr>
          <w:rFonts w:asciiTheme="minorHAnsi" w:hAnsiTheme="minorHAnsi"/>
          <w:w w:val="100"/>
          <w:sz w:val="20"/>
          <w:szCs w:val="20"/>
        </w:rPr>
        <w:t xml:space="preserve">                           </w:t>
      </w:r>
      <w:r w:rsidRPr="00FA02D2">
        <w:rPr>
          <w:w w:val="100"/>
          <w:sz w:val="20"/>
          <w:szCs w:val="20"/>
        </w:rPr>
        <w:t>(підпис)</w:t>
      </w:r>
    </w:p>
    <w:p w14:paraId="1BB30363" w14:textId="6B1E9677" w:rsidR="0061439A" w:rsidRPr="00FA02D2" w:rsidRDefault="0061439A" w:rsidP="0061439A">
      <w:pPr>
        <w:pStyle w:val="Ch69"/>
        <w:tabs>
          <w:tab w:val="left" w:pos="4400"/>
        </w:tabs>
        <w:rPr>
          <w:w w:val="100"/>
          <w:sz w:val="24"/>
          <w:szCs w:val="24"/>
        </w:rPr>
      </w:pPr>
      <w:r w:rsidRPr="00FA02D2">
        <w:rPr>
          <w:w w:val="100"/>
          <w:sz w:val="24"/>
          <w:szCs w:val="24"/>
        </w:rPr>
        <w:t xml:space="preserve">___  _________________ 20___ року </w:t>
      </w:r>
      <w:r w:rsidRPr="00FA02D2">
        <w:rPr>
          <w:rFonts w:asciiTheme="minorHAnsi" w:hAnsiTheme="minorHAnsi"/>
          <w:w w:val="100"/>
          <w:sz w:val="24"/>
          <w:szCs w:val="24"/>
        </w:rPr>
        <w:t xml:space="preserve">                          </w:t>
      </w:r>
      <w:r w:rsidRPr="00FA02D2">
        <w:rPr>
          <w:w w:val="100"/>
          <w:sz w:val="24"/>
          <w:szCs w:val="24"/>
        </w:rPr>
        <w:t>___  _________________ 20___ року</w:t>
      </w:r>
    </w:p>
    <w:p w14:paraId="3D95A4DD" w14:textId="4378CDDA" w:rsidR="0061439A" w:rsidRPr="00FA02D2" w:rsidRDefault="0061439A" w:rsidP="0061439A">
      <w:pPr>
        <w:pStyle w:val="a4"/>
        <w:tabs>
          <w:tab w:val="clear" w:pos="7767"/>
          <w:tab w:val="left" w:pos="4400"/>
          <w:tab w:val="left" w:pos="7680"/>
        </w:tabs>
        <w:spacing w:before="283"/>
        <w:ind w:firstLine="0"/>
        <w:rPr>
          <w:rFonts w:asciiTheme="minorHAnsi" w:hAnsiTheme="minorHAnsi"/>
          <w:w w:val="100"/>
          <w:sz w:val="24"/>
          <w:szCs w:val="24"/>
        </w:rPr>
      </w:pPr>
      <w:r w:rsidRPr="00FA02D2">
        <w:rPr>
          <w:w w:val="100"/>
          <w:sz w:val="24"/>
          <w:szCs w:val="24"/>
        </w:rPr>
        <w:t xml:space="preserve">М. П. </w:t>
      </w:r>
      <w:r w:rsidRPr="00FA02D2">
        <w:rPr>
          <w:rFonts w:asciiTheme="minorHAnsi" w:hAnsiTheme="minorHAnsi"/>
          <w:w w:val="100"/>
          <w:sz w:val="24"/>
          <w:szCs w:val="24"/>
        </w:rPr>
        <w:t xml:space="preserve">                                                                                    </w:t>
      </w:r>
      <w:r w:rsidRPr="00FA02D2">
        <w:rPr>
          <w:w w:val="100"/>
          <w:sz w:val="24"/>
          <w:szCs w:val="24"/>
        </w:rPr>
        <w:t>М. П.******</w:t>
      </w:r>
    </w:p>
    <w:p w14:paraId="0887B90A" w14:textId="339E3BA9"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______________</w:t>
      </w:r>
      <w:r w:rsidRPr="00FA02D2">
        <w:rPr>
          <w:rFonts w:ascii="Times New Roman" w:eastAsiaTheme="minorHAnsi" w:hAnsi="Times New Roman"/>
          <w:sz w:val="20"/>
          <w:szCs w:val="20"/>
          <w:lang w:eastAsia="en-US"/>
          <w14:ligatures w14:val="standardContextual"/>
        </w:rPr>
        <w:br/>
        <w:t>* Для юридичних осіб.</w:t>
      </w:r>
    </w:p>
    <w:p w14:paraId="79581BAD" w14:textId="6F88DC16"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 Зазначене поширюється на розпорядників та одержувачів бюджетних коштів, а також відокремлені підрозділи / відокремлені структурні підрозділи розпорядників бюджетних коштів (одержувачів бюджетних коштів).</w:t>
      </w:r>
    </w:p>
    <w:p w14:paraId="33F64DA5" w14:textId="7C6589E5"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 Зазначається у разі відкриття рахунків для здійснення грошових взаємних розрахунків (казначейських клірингових розрахунків), передбачених відповідними нормативно-правовими актами.</w:t>
      </w:r>
    </w:p>
    <w:p w14:paraId="0B0D7A6D" w14:textId="77777777"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 Зазначене поширюється у разі використання Клієнтом СДО.</w:t>
      </w:r>
    </w:p>
    <w:p w14:paraId="1F1E6604" w14:textId="77777777"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 Зазначене поширюється на розпорядників бюджетних коштів та їх відокремлені підрозділи / відокремлені</w:t>
      </w:r>
    </w:p>
    <w:p w14:paraId="643C79D4" w14:textId="579DB021" w:rsidR="00FA02D2" w:rsidRP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структурні підрозділи у разі відкриття ними рахунків для зарахування власних надходжень бюджетних установ.</w:t>
      </w:r>
    </w:p>
    <w:p w14:paraId="56DE0415" w14:textId="5C13E0ED" w:rsidR="00FA02D2" w:rsidRDefault="00FA02D2"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FA02D2">
        <w:rPr>
          <w:rFonts w:ascii="Times New Roman" w:eastAsiaTheme="minorHAnsi" w:hAnsi="Times New Roman"/>
          <w:sz w:val="20"/>
          <w:szCs w:val="20"/>
          <w:lang w:eastAsia="en-US"/>
          <w14:ligatures w14:val="standardContextual"/>
        </w:rPr>
        <w:t>****** Для клієнтів, які є суб’єктами господарювання, організаціями та не утримуються за рахунок бюджетних коштів, використання печатки відповідно до законодавства України не є обов’язковим.</w:t>
      </w:r>
    </w:p>
    <w:p w14:paraId="01A8DDB6" w14:textId="464E3B06" w:rsidR="00512B9F" w:rsidRDefault="00512B9F"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p>
    <w:p w14:paraId="423B3FF4" w14:textId="761152B9" w:rsidR="00512B9F" w:rsidRDefault="00512B9F"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p>
    <w:p w14:paraId="119F704E" w14:textId="2CA425CC" w:rsidR="00512B9F" w:rsidRDefault="00512B9F"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p>
    <w:p w14:paraId="304AC533" w14:textId="3F7BF0F2" w:rsidR="00512B9F" w:rsidRDefault="00512B9F" w:rsidP="00FA02D2">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p>
    <w:p w14:paraId="10D74F54" w14:textId="46761CA1" w:rsidR="00512B9F" w:rsidRPr="00512B9F" w:rsidRDefault="00512B9F" w:rsidP="00FA02D2">
      <w:pPr>
        <w:autoSpaceDE w:val="0"/>
        <w:autoSpaceDN w:val="0"/>
        <w:adjustRightInd w:val="0"/>
        <w:spacing w:after="0" w:line="240" w:lineRule="auto"/>
        <w:rPr>
          <w:rFonts w:ascii="Times New Roman" w:hAnsi="Times New Roman"/>
          <w:sz w:val="20"/>
          <w:szCs w:val="20"/>
        </w:rPr>
      </w:pPr>
      <w:r w:rsidRPr="00512B9F">
        <w:rPr>
          <w:rStyle w:val="st46"/>
          <w:rFonts w:ascii="Times New Roman" w:hAnsi="Times New Roman"/>
        </w:rPr>
        <w:t>{Додаток 1 в редакції Наказу Міністерства фінансів № 23 від 18.01.2024}</w:t>
      </w:r>
    </w:p>
    <w:sectPr w:rsidR="00512B9F" w:rsidRPr="00512B9F" w:rsidSect="00B703E9">
      <w:pgSz w:w="11906" w:h="16838" w:code="9"/>
      <w:pgMar w:top="28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022D" w14:textId="77777777" w:rsidR="00C92CEC" w:rsidRDefault="00C92CEC" w:rsidP="00F87411">
      <w:pPr>
        <w:spacing w:after="0" w:line="240" w:lineRule="auto"/>
      </w:pPr>
      <w:r>
        <w:separator/>
      </w:r>
    </w:p>
  </w:endnote>
  <w:endnote w:type="continuationSeparator" w:id="0">
    <w:p w14:paraId="61724F95" w14:textId="77777777" w:rsidR="00C92CEC" w:rsidRDefault="00C92CEC" w:rsidP="00F8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37C2" w14:textId="77777777" w:rsidR="00C92CEC" w:rsidRDefault="00C92CEC" w:rsidP="00F87411">
      <w:pPr>
        <w:spacing w:after="0" w:line="240" w:lineRule="auto"/>
      </w:pPr>
      <w:r>
        <w:separator/>
      </w:r>
    </w:p>
  </w:footnote>
  <w:footnote w:type="continuationSeparator" w:id="0">
    <w:p w14:paraId="56BE0C96" w14:textId="77777777" w:rsidR="00C92CEC" w:rsidRDefault="00C92CEC" w:rsidP="00F874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9A"/>
    <w:rsid w:val="00512B9F"/>
    <w:rsid w:val="00525A90"/>
    <w:rsid w:val="0061439A"/>
    <w:rsid w:val="006C0B77"/>
    <w:rsid w:val="008242FF"/>
    <w:rsid w:val="00870751"/>
    <w:rsid w:val="00922C48"/>
    <w:rsid w:val="00AE2D9F"/>
    <w:rsid w:val="00B703E9"/>
    <w:rsid w:val="00B915B7"/>
    <w:rsid w:val="00C92CEC"/>
    <w:rsid w:val="00EA59DF"/>
    <w:rsid w:val="00EE4070"/>
    <w:rsid w:val="00F12C76"/>
    <w:rsid w:val="00F87411"/>
    <w:rsid w:val="00FA02D2"/>
    <w:rsid w:val="00FE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A1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39A"/>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1439A"/>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a4">
    <w:name w:val="[Основной абзац]"/>
    <w:basedOn w:val="a3"/>
    <w:uiPriority w:val="99"/>
    <w:rsid w:val="0061439A"/>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
    <w:basedOn w:val="a"/>
    <w:uiPriority w:val="99"/>
    <w:rsid w:val="0061439A"/>
    <w:pPr>
      <w:keepNext/>
      <w:widowControl w:val="0"/>
      <w:tabs>
        <w:tab w:val="right" w:pos="6350"/>
      </w:tabs>
      <w:autoSpaceDE w:val="0"/>
      <w:autoSpaceDN w:val="0"/>
      <w:adjustRightInd w:val="0"/>
      <w:spacing w:before="454" w:after="283" w:line="257" w:lineRule="auto"/>
      <w:jc w:val="right"/>
      <w:textAlignment w:val="center"/>
    </w:pPr>
    <w:rPr>
      <w:rFonts w:ascii="Pragmatica-BookObl" w:hAnsi="Pragmatica-BookObl" w:cs="Pragmatica-BookObl"/>
      <w:i/>
      <w:iCs/>
      <w:color w:val="000000"/>
      <w:w w:val="90"/>
      <w:sz w:val="14"/>
      <w:szCs w:val="14"/>
    </w:rPr>
  </w:style>
  <w:style w:type="paragraph" w:customStyle="1" w:styleId="Ch6">
    <w:name w:val="Организация (Ch_6 Міністерства)"/>
    <w:basedOn w:val="a"/>
    <w:next w:val="Ch60"/>
    <w:uiPriority w:val="99"/>
    <w:rsid w:val="0061439A"/>
    <w:pPr>
      <w:keepNext/>
      <w:keepLines/>
      <w:widowControl w:val="0"/>
      <w:tabs>
        <w:tab w:val="right" w:pos="6350"/>
      </w:tabs>
      <w:autoSpaceDE w:val="0"/>
      <w:autoSpaceDN w:val="0"/>
      <w:adjustRightInd w:val="0"/>
      <w:spacing w:after="0" w:line="276" w:lineRule="auto"/>
      <w:jc w:val="center"/>
      <w:textAlignment w:val="center"/>
    </w:pPr>
    <w:rPr>
      <w:rFonts w:ascii="Pragmatica-Bold" w:hAnsi="Pragmatica-Bold" w:cs="Pragmatica-Bold"/>
      <w:b/>
      <w:bCs/>
      <w:caps/>
      <w:color w:val="000000"/>
      <w:w w:val="90"/>
      <w:sz w:val="24"/>
      <w:szCs w:val="24"/>
    </w:rPr>
  </w:style>
  <w:style w:type="paragraph" w:customStyle="1" w:styleId="Ch60">
    <w:name w:val="Тип акта (Ch_6 Міністерства)"/>
    <w:basedOn w:val="a"/>
    <w:next w:val="DataZareestrovanoCh6"/>
    <w:uiPriority w:val="99"/>
    <w:rsid w:val="0061439A"/>
    <w:pPr>
      <w:keepNext/>
      <w:keepLines/>
      <w:widowControl w:val="0"/>
      <w:tabs>
        <w:tab w:val="right" w:pos="7710"/>
      </w:tabs>
      <w:autoSpaceDE w:val="0"/>
      <w:autoSpaceDN w:val="0"/>
      <w:adjustRightInd w:val="0"/>
      <w:spacing w:before="170" w:after="113" w:line="257" w:lineRule="auto"/>
      <w:jc w:val="center"/>
      <w:textAlignment w:val="center"/>
    </w:pPr>
    <w:rPr>
      <w:rFonts w:ascii="Pragmatica-Bold" w:hAnsi="Pragmatica-Bold" w:cs="Pragmatica-Bold"/>
      <w:b/>
      <w:bCs/>
      <w:caps/>
      <w:color w:val="000000"/>
      <w:w w:val="130"/>
      <w:sz w:val="24"/>
      <w:szCs w:val="24"/>
    </w:rPr>
  </w:style>
  <w:style w:type="paragraph" w:customStyle="1" w:styleId="DataZareestrovanoCh6">
    <w:name w:val="Data_Zareestrovano (Ch_6 Міністерства)"/>
    <w:basedOn w:val="a3"/>
    <w:next w:val="Ch61"/>
    <w:uiPriority w:val="99"/>
    <w:rsid w:val="0061439A"/>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Ch61">
    <w:name w:val="Зареєстровано... (Ch_6 Міністерства)"/>
    <w:basedOn w:val="a"/>
    <w:next w:val="n7777Ch6"/>
    <w:uiPriority w:val="99"/>
    <w:rsid w:val="0061439A"/>
    <w:pPr>
      <w:keepNext/>
      <w:keepLines/>
      <w:widowControl w:val="0"/>
      <w:tabs>
        <w:tab w:val="right" w:pos="6350"/>
      </w:tabs>
      <w:autoSpaceDE w:val="0"/>
      <w:autoSpaceDN w:val="0"/>
      <w:adjustRightInd w:val="0"/>
      <w:spacing w:before="113" w:after="113" w:line="257" w:lineRule="auto"/>
      <w:jc w:val="center"/>
      <w:textAlignment w:val="center"/>
    </w:pPr>
    <w:rPr>
      <w:rFonts w:ascii="Pragmatica-Book" w:hAnsi="Pragmatica-Book" w:cs="Pragmatica-Book"/>
      <w:color w:val="000000"/>
      <w:w w:val="90"/>
      <w:sz w:val="16"/>
      <w:szCs w:val="16"/>
    </w:rPr>
  </w:style>
  <w:style w:type="paragraph" w:customStyle="1" w:styleId="n7777Ch6">
    <w:name w:val="n7777 Название акта (Ch_6 Міністерства)"/>
    <w:basedOn w:val="a"/>
    <w:next w:val="Ch62"/>
    <w:uiPriority w:val="99"/>
    <w:rsid w:val="0061439A"/>
    <w:pPr>
      <w:keepNext/>
      <w:keepLines/>
      <w:widowControl w:val="0"/>
      <w:tabs>
        <w:tab w:val="left" w:pos="1304"/>
        <w:tab w:val="right" w:pos="6350"/>
      </w:tabs>
      <w:suppressAutoHyphens/>
      <w:autoSpaceDE w:val="0"/>
      <w:autoSpaceDN w:val="0"/>
      <w:adjustRightInd w:val="0"/>
      <w:spacing w:before="57" w:after="170" w:line="257" w:lineRule="auto"/>
      <w:textAlignment w:val="center"/>
    </w:pPr>
    <w:rPr>
      <w:rFonts w:ascii="Baltica-Bold" w:hAnsi="Baltica-Bold" w:cs="Baltica-Bold"/>
      <w:b/>
      <w:bCs/>
      <w:color w:val="000000"/>
      <w:w w:val="90"/>
      <w:sz w:val="24"/>
      <w:szCs w:val="24"/>
    </w:rPr>
  </w:style>
  <w:style w:type="paragraph" w:customStyle="1" w:styleId="Ch62">
    <w:name w:val="Преамбула (Ch_6 Міністерства)"/>
    <w:basedOn w:val="a"/>
    <w:next w:val="a3"/>
    <w:uiPriority w:val="99"/>
    <w:rsid w:val="0061439A"/>
    <w:pPr>
      <w:keepNext/>
      <w:keepLines/>
      <w:widowControl w:val="0"/>
      <w:tabs>
        <w:tab w:val="right" w:pos="6350"/>
      </w:tabs>
      <w:autoSpaceDE w:val="0"/>
      <w:autoSpaceDN w:val="0"/>
      <w:adjustRightInd w:val="0"/>
      <w:spacing w:before="113" w:after="85" w:line="257" w:lineRule="auto"/>
      <w:jc w:val="both"/>
      <w:textAlignment w:val="center"/>
    </w:pPr>
    <w:rPr>
      <w:rFonts w:ascii="Pragmatica-Book" w:hAnsi="Pragmatica-Book" w:cs="Pragmatica-Book"/>
      <w:caps/>
      <w:color w:val="000000"/>
      <w:w w:val="90"/>
      <w:sz w:val="18"/>
      <w:szCs w:val="18"/>
    </w:rPr>
  </w:style>
  <w:style w:type="paragraph" w:customStyle="1" w:styleId="Ch63">
    <w:name w:val="Основной текст (отбивка) (Ch_6 Міністерства)"/>
    <w:basedOn w:val="a"/>
    <w:uiPriority w:val="99"/>
    <w:rsid w:val="0061439A"/>
    <w:pPr>
      <w:widowControl w:val="0"/>
      <w:tabs>
        <w:tab w:val="right" w:pos="7710"/>
        <w:tab w:val="right" w:pos="11514"/>
      </w:tabs>
      <w:autoSpaceDE w:val="0"/>
      <w:autoSpaceDN w:val="0"/>
      <w:adjustRightInd w:val="0"/>
      <w:spacing w:before="57" w:after="0" w:line="257" w:lineRule="auto"/>
      <w:ind w:firstLine="283"/>
      <w:jc w:val="both"/>
      <w:textAlignment w:val="center"/>
    </w:pPr>
    <w:rPr>
      <w:rFonts w:ascii="Pragmatica-Book" w:hAnsi="Pragmatica-Book" w:cs="Pragmatica-Book"/>
      <w:color w:val="000000"/>
      <w:w w:val="90"/>
      <w:sz w:val="18"/>
      <w:szCs w:val="18"/>
    </w:rPr>
  </w:style>
  <w:style w:type="paragraph" w:customStyle="1" w:styleId="Ch64">
    <w:name w:val="подпись (Ch_6 Міністерства)"/>
    <w:basedOn w:val="a"/>
    <w:next w:val="a"/>
    <w:uiPriority w:val="99"/>
    <w:rsid w:val="0061439A"/>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61439A"/>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5">
    <w:name w:val="Заголовок Додатка (Ch_6 Міністерства)"/>
    <w:basedOn w:val="a"/>
    <w:uiPriority w:val="99"/>
    <w:rsid w:val="0061439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6">
    <w:name w:val="Основной текст (Ch_6 Міністерства)"/>
    <w:basedOn w:val="a"/>
    <w:uiPriority w:val="99"/>
    <w:rsid w:val="0061439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7">
    <w:name w:val="Простой подзаголовок (Ch_6 Міністерства)"/>
    <w:basedOn w:val="a"/>
    <w:uiPriority w:val="99"/>
    <w:rsid w:val="0061439A"/>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hAnsi="Pragmatica-Bold" w:cs="Pragmatica-Bold"/>
      <w:b/>
      <w:bCs/>
      <w:color w:val="000000"/>
      <w:w w:val="90"/>
      <w:sz w:val="18"/>
      <w:szCs w:val="18"/>
    </w:rPr>
  </w:style>
  <w:style w:type="paragraph" w:customStyle="1" w:styleId="Ch68">
    <w:name w:val="Додаток № (Ch_6 Міністерства)"/>
    <w:basedOn w:val="a"/>
    <w:uiPriority w:val="99"/>
    <w:rsid w:val="0061439A"/>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StrokeCh6">
    <w:name w:val="Stroke (Ch_6 Міністерства)"/>
    <w:basedOn w:val="a3"/>
    <w:uiPriority w:val="99"/>
    <w:rsid w:val="0061439A"/>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9">
    <w:name w:val="Основной текст (без абзаца) (Ch_6 Міністерства)"/>
    <w:basedOn w:val="Ch66"/>
    <w:uiPriority w:val="99"/>
    <w:rsid w:val="0061439A"/>
    <w:pPr>
      <w:tabs>
        <w:tab w:val="right" w:leader="underscore" w:pos="7710"/>
        <w:tab w:val="right" w:leader="underscore" w:pos="11514"/>
      </w:tabs>
      <w:spacing w:before="57"/>
      <w:ind w:firstLine="0"/>
    </w:pPr>
  </w:style>
  <w:style w:type="paragraph" w:customStyle="1" w:styleId="Ch6a">
    <w:name w:val="Стаття по центру (Ch_6 Міністерства)"/>
    <w:basedOn w:val="a"/>
    <w:next w:val="a4"/>
    <w:uiPriority w:val="99"/>
    <w:rsid w:val="0061439A"/>
    <w:pPr>
      <w:keepNext/>
      <w:widowControl w:val="0"/>
      <w:tabs>
        <w:tab w:val="right" w:pos="6350"/>
      </w:tabs>
      <w:suppressAutoHyphens/>
      <w:autoSpaceDE w:val="0"/>
      <w:autoSpaceDN w:val="0"/>
      <w:adjustRightInd w:val="0"/>
      <w:spacing w:before="113" w:after="57" w:line="257" w:lineRule="auto"/>
      <w:jc w:val="center"/>
      <w:textAlignment w:val="center"/>
    </w:pPr>
    <w:rPr>
      <w:rFonts w:ascii="Pragmatica-Bold" w:hAnsi="Pragmatica-Bold" w:cs="Pragmatica-Bold"/>
      <w:b/>
      <w:bCs/>
      <w:color w:val="000000"/>
      <w:w w:val="90"/>
      <w:sz w:val="18"/>
      <w:szCs w:val="18"/>
    </w:rPr>
  </w:style>
  <w:style w:type="paragraph" w:customStyle="1" w:styleId="SnoskaSNOSKI">
    <w:name w:val="Snoska* (SNOSKI)"/>
    <w:basedOn w:val="a"/>
    <w:uiPriority w:val="99"/>
    <w:rsid w:val="0061439A"/>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Ch6b">
    <w:name w:val="Основной текст табуляция (Ch_6 Міністерства)"/>
    <w:basedOn w:val="Ch66"/>
    <w:uiPriority w:val="99"/>
    <w:rsid w:val="0061439A"/>
    <w:pPr>
      <w:tabs>
        <w:tab w:val="right" w:leader="underscore" w:pos="7710"/>
        <w:tab w:val="right" w:leader="underscore" w:pos="11514"/>
      </w:tabs>
    </w:pPr>
  </w:style>
  <w:style w:type="paragraph" w:customStyle="1" w:styleId="ParagraphStyle">
    <w:name w:val="Paragraph Style"/>
    <w:basedOn w:val="a3"/>
    <w:uiPriority w:val="99"/>
    <w:rsid w:val="0061439A"/>
    <w:pPr>
      <w:suppressAutoHyphens/>
    </w:pPr>
    <w:rPr>
      <w:rFonts w:ascii="Courier New" w:hAnsi="Courier New" w:cs="Courier New"/>
      <w:lang w:val="ru-RU"/>
    </w:rPr>
  </w:style>
  <w:style w:type="paragraph" w:customStyle="1" w:styleId="TableshapkaTABL">
    <w:name w:val="Table_shapka (TABL)"/>
    <w:basedOn w:val="a4"/>
    <w:uiPriority w:val="99"/>
    <w:rsid w:val="0061439A"/>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61439A"/>
    <w:pPr>
      <w:suppressAutoHyphens/>
      <w:spacing w:line="252" w:lineRule="auto"/>
      <w:ind w:firstLine="0"/>
      <w:jc w:val="left"/>
    </w:pPr>
    <w:rPr>
      <w:rFonts w:ascii="HeliosCond" w:hAnsi="HeliosCond" w:cs="HeliosCond"/>
      <w:spacing w:val="-2"/>
      <w:w w:val="100"/>
      <w:sz w:val="17"/>
      <w:szCs w:val="17"/>
    </w:rPr>
  </w:style>
  <w:style w:type="character" w:customStyle="1" w:styleId="FontStyle">
    <w:name w:val="Font Style"/>
    <w:uiPriority w:val="99"/>
    <w:rsid w:val="0061439A"/>
    <w:rPr>
      <w:color w:val="000000"/>
      <w:w w:val="100"/>
      <w:sz w:val="20"/>
    </w:rPr>
  </w:style>
  <w:style w:type="character" w:customStyle="1" w:styleId="st42">
    <w:name w:val="st42"/>
    <w:uiPriority w:val="99"/>
    <w:rsid w:val="0061439A"/>
    <w:rPr>
      <w:color w:val="000000"/>
      <w:w w:val="100"/>
    </w:rPr>
  </w:style>
  <w:style w:type="paragraph" w:styleId="a6">
    <w:name w:val="header"/>
    <w:basedOn w:val="a"/>
    <w:link w:val="a7"/>
    <w:uiPriority w:val="99"/>
    <w:unhideWhenUsed/>
    <w:rsid w:val="00F874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7411"/>
    <w:rPr>
      <w:rFonts w:eastAsiaTheme="minorEastAsia" w:cs="Times New Roman"/>
      <w:kern w:val="0"/>
      <w:lang w:val="uk-UA" w:eastAsia="uk-UA"/>
      <w14:ligatures w14:val="none"/>
    </w:rPr>
  </w:style>
  <w:style w:type="paragraph" w:styleId="a8">
    <w:name w:val="footer"/>
    <w:basedOn w:val="a"/>
    <w:link w:val="a9"/>
    <w:uiPriority w:val="99"/>
    <w:unhideWhenUsed/>
    <w:rsid w:val="00F874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7411"/>
    <w:rPr>
      <w:rFonts w:eastAsiaTheme="minorEastAsia" w:cs="Times New Roman"/>
      <w:kern w:val="0"/>
      <w:lang w:val="uk-UA" w:eastAsia="uk-UA"/>
      <w14:ligatures w14:val="none"/>
    </w:rPr>
  </w:style>
  <w:style w:type="character" w:customStyle="1" w:styleId="st46">
    <w:name w:val="st46"/>
    <w:uiPriority w:val="99"/>
    <w:rsid w:val="00512B9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DA22-910F-439F-BB55-A49F3ADB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14724</Words>
  <Characters>8394</Characters>
  <Application>Microsoft Office Word</Application>
  <DocSecurity>0</DocSecurity>
  <Lines>69</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2024-03-04T09:53:00Z</dcterms:created>
  <dcterms:modified xsi:type="dcterms:W3CDTF">2024-03-04T09:53:00Z</dcterms:modified>
</cp:coreProperties>
</file>