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AA923" w14:textId="77777777" w:rsidR="00627E33" w:rsidRPr="00627E33" w:rsidRDefault="00627E33" w:rsidP="00627E33">
      <w:pPr>
        <w:pStyle w:val="has-text-align-center"/>
        <w:shd w:val="clear" w:color="auto" w:fill="FFFFFF"/>
        <w:spacing w:before="240" w:beforeAutospacing="0" w:after="240" w:afterAutospacing="0"/>
        <w:jc w:val="center"/>
        <w:textAlignment w:val="baseline"/>
        <w:rPr>
          <w:i/>
          <w:iCs/>
          <w:color w:val="333333"/>
        </w:rPr>
      </w:pPr>
      <w:r w:rsidRPr="00627E33">
        <w:rPr>
          <w:rStyle w:val="a3"/>
          <w:i/>
          <w:iCs/>
          <w:color w:val="333333"/>
          <w:bdr w:val="none" w:sz="0" w:space="0" w:color="auto" w:frame="1"/>
        </w:rPr>
        <w:t>ДЕРЖАВНА КАЗНАЧЕЙСЬКА СЛУЖБА УКРАЇНИ</w:t>
      </w:r>
    </w:p>
    <w:p w14:paraId="41078ECA" w14:textId="77777777" w:rsidR="00627E33" w:rsidRPr="00627E33" w:rsidRDefault="00627E33" w:rsidP="00627E33">
      <w:pPr>
        <w:pStyle w:val="has-text-align-center"/>
        <w:shd w:val="clear" w:color="auto" w:fill="FFFFFF"/>
        <w:spacing w:before="240" w:beforeAutospacing="0" w:after="240" w:afterAutospacing="0"/>
        <w:jc w:val="center"/>
        <w:textAlignment w:val="baseline"/>
        <w:rPr>
          <w:color w:val="333333"/>
        </w:rPr>
      </w:pPr>
      <w:r w:rsidRPr="00627E33">
        <w:rPr>
          <w:color w:val="333333"/>
        </w:rPr>
        <w:t>ЛИСТ</w:t>
      </w:r>
    </w:p>
    <w:p w14:paraId="59FDA496" w14:textId="77777777" w:rsidR="00627E33" w:rsidRPr="00627E33" w:rsidRDefault="00627E33" w:rsidP="00627E33">
      <w:pPr>
        <w:pStyle w:val="has-text-align-center"/>
        <w:shd w:val="clear" w:color="auto" w:fill="FFFFFF"/>
        <w:spacing w:before="240" w:beforeAutospacing="0" w:after="240" w:afterAutospacing="0"/>
        <w:jc w:val="center"/>
        <w:textAlignment w:val="baseline"/>
        <w:rPr>
          <w:i/>
          <w:iCs/>
          <w:color w:val="333333"/>
        </w:rPr>
      </w:pPr>
      <w:r w:rsidRPr="00627E33">
        <w:rPr>
          <w:rStyle w:val="a3"/>
          <w:i/>
          <w:iCs/>
          <w:color w:val="333333"/>
          <w:bdr w:val="none" w:sz="0" w:space="0" w:color="auto" w:frame="1"/>
        </w:rPr>
        <w:t>від 22.01.2024 р. № 15-12-12/1505</w:t>
      </w:r>
    </w:p>
    <w:p w14:paraId="729FFA16" w14:textId="77777777" w:rsidR="00627E33" w:rsidRPr="00627E33" w:rsidRDefault="00627E33" w:rsidP="00627E33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color w:val="333333"/>
        </w:rPr>
      </w:pPr>
      <w:r w:rsidRPr="00627E33">
        <w:rPr>
          <w:color w:val="333333"/>
        </w:rPr>
        <w:t>Державна казначейська служба України розглянула Ваш інформаційний запит […] щодо застосування коду економічної класифікації видатків та в межах компетенції повідомляє.</w:t>
      </w:r>
    </w:p>
    <w:p w14:paraId="7E4A17E6" w14:textId="77777777" w:rsidR="00627E33" w:rsidRPr="00627E33" w:rsidRDefault="00627E33" w:rsidP="00627E33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color w:val="333333"/>
        </w:rPr>
      </w:pPr>
      <w:r w:rsidRPr="00627E33">
        <w:rPr>
          <w:color w:val="333333"/>
        </w:rPr>
        <w:t>Відносини, що виникають у процесі надання та споживання житлово-комунальних послуг врегульовано Законом України “Про житлово-комунальні послуги” (далі – Закон).</w:t>
      </w:r>
    </w:p>
    <w:p w14:paraId="7B83C0C5" w14:textId="77777777" w:rsidR="00627E33" w:rsidRPr="00627E33" w:rsidRDefault="00627E33" w:rsidP="00627E33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color w:val="333333"/>
        </w:rPr>
      </w:pPr>
      <w:r w:rsidRPr="00627E33">
        <w:rPr>
          <w:color w:val="333333"/>
        </w:rPr>
        <w:t>Відповідно до Закону України “Про управління відходами” у тексті Закону України “Про житлово-комунальні послуги” слова “поводження з побутовими відходами” замінено словами “управління побутовими відходами”.</w:t>
      </w:r>
    </w:p>
    <w:p w14:paraId="08874D44" w14:textId="77777777" w:rsidR="00627E33" w:rsidRPr="00627E33" w:rsidRDefault="00627E33" w:rsidP="00627E33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color w:val="333333"/>
        </w:rPr>
      </w:pPr>
      <w:r w:rsidRPr="00627E33">
        <w:rPr>
          <w:color w:val="333333"/>
        </w:rPr>
        <w:t>Відповідно до частини першої статті 5 Закону до житлово-комунальних послуг належать, зокрема, комунальні послуги – це послуги з постачання та розподілу природного газу, постачання та розподілу електричної енергії, постачання теплової енергії, постачання гарячої води, централізованого водопостачання, централізованого водовідведення, </w:t>
      </w:r>
      <w:r w:rsidRPr="00627E33">
        <w:rPr>
          <w:rStyle w:val="a5"/>
          <w:color w:val="333333"/>
          <w:bdr w:val="none" w:sz="0" w:space="0" w:color="auto" w:frame="1"/>
        </w:rPr>
        <w:t>управління побутовими відходами</w:t>
      </w:r>
      <w:r w:rsidRPr="00627E33">
        <w:rPr>
          <w:color w:val="333333"/>
        </w:rPr>
        <w:t>.</w:t>
      </w:r>
    </w:p>
    <w:p w14:paraId="49ABDB61" w14:textId="77777777" w:rsidR="00627E33" w:rsidRPr="00627E33" w:rsidRDefault="00627E33" w:rsidP="00627E33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color w:val="333333"/>
        </w:rPr>
      </w:pPr>
      <w:r w:rsidRPr="00627E33">
        <w:rPr>
          <w:color w:val="333333"/>
        </w:rPr>
        <w:t xml:space="preserve">За категорією 2270 “Оплата комунальних послуг та енергоносіїв” здійснюються платежі з оплати бюджетними установами (організаціями) комунальних послуг та енергоносіїв, включаючи оплату енергоносіїв для виробничих та громадських потреб, та оплату </w:t>
      </w:r>
      <w:proofErr w:type="spellStart"/>
      <w:r w:rsidRPr="00627E33">
        <w:rPr>
          <w:color w:val="333333"/>
        </w:rPr>
        <w:t>енергосервісу</w:t>
      </w:r>
      <w:proofErr w:type="spellEnd"/>
      <w:r w:rsidRPr="00627E33">
        <w:rPr>
          <w:color w:val="333333"/>
        </w:rPr>
        <w:t xml:space="preserve"> (підпункт 2.2.7 Інструкції щодо застосування економічної класифікації видатків бюджету, затвердженої наказом Міністерства фінансів України від 12.03.2012 № 333 (у редакції наказу Міністерства фінансів України від 21.06.2012 № 754), зареєстрованим в Міністерстві юстиції України 27.03.2012 за № 456/20769 (далі – Інструкція № 333).</w:t>
      </w:r>
    </w:p>
    <w:p w14:paraId="610C027C" w14:textId="77777777" w:rsidR="00627E33" w:rsidRPr="00627E33" w:rsidRDefault="00627E33" w:rsidP="00627E33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color w:val="333333"/>
        </w:rPr>
      </w:pPr>
      <w:r w:rsidRPr="00627E33">
        <w:rPr>
          <w:color w:val="333333"/>
        </w:rPr>
        <w:t>Згідно з підпунктом 2.2.7.5 пункту 2.2 Інструкції № 333 оплата інших комунальних послуг, в тому числі послуг з поводження з побутовими відходами здійснюється за кодом 2275 “Оплата інших енергоносіїв та інших комунальних послуг”.</w:t>
      </w:r>
    </w:p>
    <w:p w14:paraId="24C83E9E" w14:textId="77777777" w:rsidR="00627E33" w:rsidRPr="00627E33" w:rsidRDefault="00627E33" w:rsidP="00627E33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color w:val="333333"/>
        </w:rPr>
      </w:pPr>
      <w:r w:rsidRPr="00627E33">
        <w:rPr>
          <w:color w:val="333333"/>
        </w:rPr>
        <w:t xml:space="preserve">З огляду на зазначене, оплата послуг з управління побутовими відходами має </w:t>
      </w:r>
      <w:proofErr w:type="spellStart"/>
      <w:r w:rsidRPr="00627E33">
        <w:rPr>
          <w:color w:val="333333"/>
        </w:rPr>
        <w:t>здійснюватись</w:t>
      </w:r>
      <w:proofErr w:type="spellEnd"/>
      <w:r w:rsidRPr="00627E33">
        <w:rPr>
          <w:color w:val="333333"/>
        </w:rPr>
        <w:t xml:space="preserve"> за зазначеним кодом.</w:t>
      </w:r>
    </w:p>
    <w:p w14:paraId="3116F8A2" w14:textId="77777777" w:rsidR="00627E33" w:rsidRPr="00627E33" w:rsidRDefault="00627E33" w:rsidP="00627E33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color w:val="333333"/>
        </w:rPr>
      </w:pPr>
      <w:r w:rsidRPr="00627E33">
        <w:rPr>
          <w:color w:val="333333"/>
        </w:rPr>
        <w:t>З повагою</w:t>
      </w:r>
    </w:p>
    <w:p w14:paraId="594D3265" w14:textId="77777777" w:rsidR="00627E33" w:rsidRPr="00627E33" w:rsidRDefault="00627E33" w:rsidP="00627E33">
      <w:pPr>
        <w:pStyle w:val="has-text-align-right"/>
        <w:shd w:val="clear" w:color="auto" w:fill="FFFFFF"/>
        <w:spacing w:before="240" w:beforeAutospacing="0" w:after="240" w:afterAutospacing="0"/>
        <w:jc w:val="right"/>
        <w:textAlignment w:val="baseline"/>
        <w:rPr>
          <w:color w:val="333333"/>
        </w:rPr>
      </w:pPr>
      <w:r w:rsidRPr="00627E33">
        <w:rPr>
          <w:rStyle w:val="a5"/>
          <w:b/>
          <w:bCs/>
          <w:color w:val="333333"/>
          <w:bdr w:val="none" w:sz="0" w:space="0" w:color="auto" w:frame="1"/>
        </w:rPr>
        <w:t>Перший заступник Голови</w:t>
      </w:r>
      <w:r w:rsidRPr="00627E33">
        <w:rPr>
          <w:b/>
          <w:bCs/>
          <w:i/>
          <w:iCs/>
          <w:color w:val="333333"/>
          <w:bdr w:val="none" w:sz="0" w:space="0" w:color="auto" w:frame="1"/>
        </w:rPr>
        <w:br/>
      </w:r>
      <w:r w:rsidRPr="00627E33">
        <w:rPr>
          <w:rStyle w:val="a5"/>
          <w:b/>
          <w:bCs/>
          <w:color w:val="333333"/>
          <w:bdr w:val="none" w:sz="0" w:space="0" w:color="auto" w:frame="1"/>
        </w:rPr>
        <w:t>Володимир ДУДА</w:t>
      </w:r>
    </w:p>
    <w:p w14:paraId="7CAA9D90" w14:textId="77777777" w:rsidR="00AD0A2D" w:rsidRDefault="00AD0A2D"/>
    <w:sectPr w:rsidR="00AD0A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9D"/>
    <w:rsid w:val="00627E33"/>
    <w:rsid w:val="006B139D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840A3-1057-462A-8DA9-830F5FE5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627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627E33"/>
    <w:rPr>
      <w:b/>
      <w:bCs/>
    </w:rPr>
  </w:style>
  <w:style w:type="paragraph" w:styleId="a4">
    <w:name w:val="Normal (Web)"/>
    <w:basedOn w:val="a"/>
    <w:uiPriority w:val="99"/>
    <w:semiHidden/>
    <w:unhideWhenUsed/>
    <w:rsid w:val="00627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627E33"/>
    <w:rPr>
      <w:i/>
      <w:iCs/>
    </w:rPr>
  </w:style>
  <w:style w:type="paragraph" w:customStyle="1" w:styleId="has-text-align-right">
    <w:name w:val="has-text-align-right"/>
    <w:basedOn w:val="a"/>
    <w:rsid w:val="00627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1247</Words>
  <Characters>711</Characters>
  <Application>Microsoft Office Word</Application>
  <DocSecurity>0</DocSecurity>
  <Lines>5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2024-02-01T09:01:00Z</dcterms:created>
  <dcterms:modified xsi:type="dcterms:W3CDTF">2024-02-01T09:03:00Z</dcterms:modified>
</cp:coreProperties>
</file>