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FC4" w:rsidRDefault="0096620B">
      <w:pPr>
        <w:widowControl w:val="0"/>
        <w:spacing w:line="240" w:lineRule="auto"/>
        <w:ind w:right="-20"/>
        <w:rPr>
          <w:rFonts w:ascii="Arial" w:eastAsia="Arial" w:hAnsi="Arial" w:cs="Arial"/>
          <w:b/>
          <w:bCs/>
          <w:color w:val="212121"/>
          <w:sz w:val="24"/>
          <w:szCs w:val="24"/>
        </w:rPr>
      </w:pPr>
      <w:bookmarkStart w:id="0" w:name="_page_2_0"/>
      <w:bookmarkStart w:id="1" w:name="_GoBack"/>
      <w:bookmarkEnd w:id="1"/>
      <w:r>
        <w:rPr>
          <w:rFonts w:ascii="Arial" w:eastAsia="Arial" w:hAnsi="Arial" w:cs="Arial"/>
          <w:b/>
          <w:bCs/>
          <w:color w:val="000000"/>
          <w:sz w:val="24"/>
          <w:szCs w:val="24"/>
        </w:rPr>
        <w:t>ДЕРЖАВНА СЛУЖБА СТАТИСТИКИ УКРАЇНИ</w:t>
      </w:r>
    </w:p>
    <w:p w:rsidR="00755FC4" w:rsidRDefault="00755FC4">
      <w:pPr>
        <w:spacing w:after="54"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РОЗ’ЯСНЕННЯ</w:t>
      </w:r>
    </w:p>
    <w:p w:rsidR="00755FC4" w:rsidRDefault="00755FC4">
      <w:pPr>
        <w:spacing w:after="54"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b/>
          <w:bCs/>
          <w:color w:val="212121"/>
          <w:sz w:val="24"/>
          <w:szCs w:val="24"/>
        </w:rPr>
      </w:pPr>
      <w:r>
        <w:rPr>
          <w:rFonts w:ascii="Arial" w:eastAsia="Arial" w:hAnsi="Arial" w:cs="Arial"/>
          <w:b/>
          <w:bCs/>
          <w:color w:val="000000"/>
          <w:sz w:val="24"/>
          <w:szCs w:val="24"/>
        </w:rPr>
        <w:t>від 08.09.2023 р. № 19.1.2-12/25-23</w:t>
      </w:r>
    </w:p>
    <w:p w:rsidR="00755FC4" w:rsidRDefault="00755FC4">
      <w:pPr>
        <w:spacing w:after="69"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ЗАТВЕРДЖУЮ</w:t>
      </w:r>
    </w:p>
    <w:p w:rsidR="00755FC4" w:rsidRDefault="0096620B">
      <w:pPr>
        <w:widowControl w:val="0"/>
        <w:spacing w:before="54" w:line="299" w:lineRule="auto"/>
        <w:ind w:right="6048"/>
        <w:rPr>
          <w:rFonts w:ascii="Arial" w:eastAsia="Arial" w:hAnsi="Arial" w:cs="Arial"/>
          <w:color w:val="212121"/>
          <w:sz w:val="24"/>
          <w:szCs w:val="24"/>
        </w:rPr>
      </w:pPr>
      <w:r>
        <w:rPr>
          <w:rFonts w:ascii="Arial" w:eastAsia="Arial" w:hAnsi="Arial" w:cs="Arial"/>
          <w:color w:val="000000"/>
          <w:sz w:val="24"/>
          <w:szCs w:val="24"/>
        </w:rPr>
        <w:t>Голова Державної служби статистики _________________ Ігор ВЕРНЕР</w:t>
      </w: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08 вересня 2023 року</w:t>
      </w:r>
    </w:p>
    <w:p w:rsidR="00755FC4" w:rsidRDefault="00755FC4">
      <w:pPr>
        <w:spacing w:line="240" w:lineRule="exact"/>
        <w:rPr>
          <w:rFonts w:ascii="Arial" w:eastAsia="Arial" w:hAnsi="Arial" w:cs="Arial"/>
          <w:sz w:val="24"/>
          <w:szCs w:val="24"/>
        </w:rPr>
      </w:pPr>
    </w:p>
    <w:p w:rsidR="00755FC4" w:rsidRDefault="00755FC4">
      <w:pPr>
        <w:spacing w:after="14" w:line="120" w:lineRule="exact"/>
        <w:rPr>
          <w:rFonts w:ascii="Arial" w:eastAsia="Arial" w:hAnsi="Arial" w:cs="Arial"/>
          <w:sz w:val="12"/>
          <w:szCs w:val="12"/>
        </w:rPr>
      </w:pPr>
    </w:p>
    <w:p w:rsidR="00755FC4" w:rsidRDefault="0096620B">
      <w:pPr>
        <w:widowControl w:val="0"/>
        <w:spacing w:line="250" w:lineRule="auto"/>
        <w:ind w:right="590"/>
        <w:rPr>
          <w:rFonts w:ascii="Arial" w:eastAsia="Arial" w:hAnsi="Arial" w:cs="Arial"/>
          <w:b/>
          <w:bCs/>
          <w:color w:val="212121"/>
          <w:sz w:val="30"/>
          <w:szCs w:val="30"/>
        </w:rPr>
      </w:pPr>
      <w:r>
        <w:rPr>
          <w:rFonts w:ascii="Arial" w:eastAsia="Arial" w:hAnsi="Arial" w:cs="Arial"/>
          <w:b/>
          <w:bCs/>
          <w:color w:val="000000"/>
          <w:sz w:val="30"/>
          <w:szCs w:val="30"/>
        </w:rPr>
        <w:t>Роз’яснення щодо показників форми державного статистичного спостереження № 1П-НПП (річна) “Звіт про виробництво та реалізацію промислової продукції”</w:t>
      </w:r>
    </w:p>
    <w:p w:rsidR="00755FC4" w:rsidRDefault="00755FC4">
      <w:pPr>
        <w:spacing w:line="240" w:lineRule="exact"/>
        <w:rPr>
          <w:rFonts w:ascii="Arial" w:eastAsia="Arial" w:hAnsi="Arial" w:cs="Arial"/>
          <w:sz w:val="24"/>
          <w:szCs w:val="24"/>
        </w:rPr>
      </w:pPr>
    </w:p>
    <w:p w:rsidR="00755FC4" w:rsidRDefault="00755FC4">
      <w:pPr>
        <w:spacing w:after="8" w:line="140" w:lineRule="exact"/>
        <w:rPr>
          <w:rFonts w:ascii="Arial" w:eastAsia="Arial" w:hAnsi="Arial" w:cs="Arial"/>
          <w:sz w:val="14"/>
          <w:szCs w:val="14"/>
        </w:rPr>
      </w:pPr>
    </w:p>
    <w:p w:rsidR="00755FC4" w:rsidRDefault="0096620B">
      <w:pPr>
        <w:widowControl w:val="0"/>
        <w:spacing w:line="240" w:lineRule="auto"/>
        <w:ind w:right="-20"/>
        <w:rPr>
          <w:rFonts w:ascii="Arial" w:eastAsia="Arial" w:hAnsi="Arial" w:cs="Arial"/>
          <w:b/>
          <w:bCs/>
          <w:color w:val="212121"/>
          <w:sz w:val="27"/>
          <w:szCs w:val="27"/>
        </w:rPr>
      </w:pPr>
      <w:r>
        <w:rPr>
          <w:rFonts w:ascii="Arial" w:eastAsia="Arial" w:hAnsi="Arial" w:cs="Arial"/>
          <w:b/>
          <w:bCs/>
          <w:color w:val="000000"/>
          <w:sz w:val="27"/>
          <w:szCs w:val="27"/>
        </w:rPr>
        <w:t>I. Загальні положення</w:t>
      </w:r>
    </w:p>
    <w:p w:rsidR="00755FC4" w:rsidRDefault="00755FC4">
      <w:pPr>
        <w:spacing w:after="18" w:line="240" w:lineRule="exact"/>
        <w:rPr>
          <w:rFonts w:ascii="Arial" w:eastAsia="Arial" w:hAnsi="Arial" w:cs="Arial"/>
          <w:sz w:val="24"/>
          <w:szCs w:val="24"/>
        </w:rPr>
      </w:pPr>
    </w:p>
    <w:p w:rsidR="00755FC4" w:rsidRDefault="0096620B">
      <w:pPr>
        <w:widowControl w:val="0"/>
        <w:spacing w:line="293" w:lineRule="auto"/>
        <w:ind w:right="549"/>
        <w:rPr>
          <w:rFonts w:ascii="Arial" w:eastAsia="Arial" w:hAnsi="Arial" w:cs="Arial"/>
          <w:color w:val="212121"/>
          <w:sz w:val="24"/>
          <w:szCs w:val="24"/>
        </w:rPr>
      </w:pPr>
      <w:r>
        <w:rPr>
          <w:rFonts w:ascii="Arial" w:eastAsia="Arial" w:hAnsi="Arial" w:cs="Arial"/>
          <w:color w:val="000000"/>
          <w:sz w:val="24"/>
          <w:szCs w:val="24"/>
        </w:rPr>
        <w:t>1. Ці Роз’яснення містять інформацію про показники форми державного статистичного спостереження № 1П-НПП (річна) “Звіт про виробництво та реалізацію промислової продукції” (далі – форма).</w:t>
      </w:r>
    </w:p>
    <w:p w:rsidR="00755FC4" w:rsidRDefault="00755FC4">
      <w:pPr>
        <w:spacing w:after="12" w:line="220" w:lineRule="exact"/>
        <w:rPr>
          <w:rFonts w:ascii="Arial" w:eastAsia="Arial" w:hAnsi="Arial" w:cs="Arial"/>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2. Показники форми характеризують:</w:t>
      </w:r>
    </w:p>
    <w:p w:rsidR="00755FC4" w:rsidRDefault="00755FC4">
      <w:pPr>
        <w:spacing w:after="69" w:line="240" w:lineRule="exact"/>
        <w:rPr>
          <w:rFonts w:ascii="Arial" w:eastAsia="Arial" w:hAnsi="Arial" w:cs="Arial"/>
          <w:sz w:val="24"/>
          <w:szCs w:val="24"/>
        </w:rPr>
      </w:pPr>
    </w:p>
    <w:p w:rsidR="00755FC4" w:rsidRDefault="0096620B">
      <w:pPr>
        <w:widowControl w:val="0"/>
        <w:spacing w:line="286" w:lineRule="auto"/>
        <w:ind w:right="823"/>
        <w:rPr>
          <w:rFonts w:ascii="Arial" w:eastAsia="Arial" w:hAnsi="Arial" w:cs="Arial"/>
          <w:color w:val="212121"/>
          <w:sz w:val="24"/>
          <w:szCs w:val="24"/>
        </w:rPr>
      </w:pPr>
      <w:r>
        <w:rPr>
          <w:rFonts w:ascii="Arial" w:eastAsia="Arial" w:hAnsi="Arial" w:cs="Arial"/>
          <w:color w:val="000000"/>
          <w:sz w:val="24"/>
          <w:szCs w:val="24"/>
        </w:rPr>
        <w:t xml:space="preserve">кількість виробленої промислової продукції (товарів, робіт, послуг; на власних або орендованих </w:t>
      </w:r>
      <w:proofErr w:type="spellStart"/>
      <w:r>
        <w:rPr>
          <w:rFonts w:ascii="Arial" w:eastAsia="Arial" w:hAnsi="Arial" w:cs="Arial"/>
          <w:color w:val="000000"/>
          <w:sz w:val="24"/>
          <w:szCs w:val="24"/>
        </w:rPr>
        <w:t>потужностях</w:t>
      </w:r>
      <w:proofErr w:type="spellEnd"/>
      <w:r>
        <w:rPr>
          <w:rFonts w:ascii="Arial" w:eastAsia="Arial" w:hAnsi="Arial" w:cs="Arial"/>
          <w:color w:val="000000"/>
          <w:sz w:val="24"/>
          <w:szCs w:val="24"/>
        </w:rPr>
        <w:t>; із власної сировини та/або сировини замовника) (валове виробництво);</w:t>
      </w:r>
    </w:p>
    <w:p w:rsidR="00755FC4" w:rsidRDefault="00755FC4">
      <w:pPr>
        <w:spacing w:after="15"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вартість робіт із перероблення сировини замовника;</w:t>
      </w:r>
    </w:p>
    <w:p w:rsidR="00755FC4" w:rsidRDefault="00755FC4">
      <w:pPr>
        <w:spacing w:after="54" w:line="240" w:lineRule="exact"/>
        <w:rPr>
          <w:rFonts w:ascii="Arial" w:eastAsia="Arial" w:hAnsi="Arial" w:cs="Arial"/>
          <w:sz w:val="24"/>
          <w:szCs w:val="24"/>
        </w:rPr>
      </w:pPr>
    </w:p>
    <w:p w:rsidR="00755FC4" w:rsidRDefault="0096620B">
      <w:pPr>
        <w:widowControl w:val="0"/>
        <w:spacing w:line="300" w:lineRule="auto"/>
        <w:ind w:right="2178"/>
        <w:rPr>
          <w:rFonts w:ascii="Arial" w:eastAsia="Arial" w:hAnsi="Arial" w:cs="Arial"/>
          <w:color w:val="212121"/>
          <w:sz w:val="24"/>
          <w:szCs w:val="24"/>
        </w:rPr>
      </w:pPr>
      <w:r>
        <w:rPr>
          <w:rFonts w:ascii="Arial" w:eastAsia="Arial" w:hAnsi="Arial" w:cs="Arial"/>
          <w:color w:val="000000"/>
          <w:sz w:val="24"/>
          <w:szCs w:val="24"/>
        </w:rPr>
        <w:t>вартість промислових послуг (оброблення продукції, ремонт та технічне обслуговування, установлення та монтаж);</w:t>
      </w:r>
    </w:p>
    <w:p w:rsidR="00755FC4" w:rsidRDefault="00755FC4">
      <w:pPr>
        <w:spacing w:after="5" w:line="220" w:lineRule="exact"/>
        <w:rPr>
          <w:rFonts w:ascii="Arial" w:eastAsia="Arial" w:hAnsi="Arial" w:cs="Arial"/>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кількість і вартість реалізованої промислової продукції, виробленої із власної сировини.</w:t>
      </w:r>
    </w:p>
    <w:p w:rsidR="00755FC4" w:rsidRDefault="00755FC4">
      <w:pPr>
        <w:spacing w:after="4" w:line="200" w:lineRule="exact"/>
        <w:rPr>
          <w:rFonts w:ascii="Arial" w:eastAsia="Arial" w:hAnsi="Arial" w:cs="Arial"/>
          <w:sz w:val="20"/>
          <w:szCs w:val="20"/>
        </w:rPr>
      </w:pPr>
    </w:p>
    <w:p w:rsidR="00755FC4" w:rsidRDefault="0096620B">
      <w:pPr>
        <w:widowControl w:val="0"/>
        <w:spacing w:line="293" w:lineRule="auto"/>
        <w:ind w:right="1270"/>
        <w:rPr>
          <w:rFonts w:ascii="Arial" w:eastAsia="Arial" w:hAnsi="Arial" w:cs="Arial"/>
          <w:color w:val="212121"/>
          <w:sz w:val="24"/>
          <w:szCs w:val="24"/>
        </w:rPr>
      </w:pPr>
      <w:bookmarkStart w:id="2" w:name="_page_10_0"/>
      <w:bookmarkEnd w:id="0"/>
      <w:r>
        <w:rPr>
          <w:noProof/>
        </w:rPr>
        <mc:AlternateContent>
          <mc:Choice Requires="wps">
            <w:drawing>
              <wp:anchor distT="0" distB="0" distL="114300" distR="114300" simplePos="0" relativeHeight="251633664" behindDoc="1" locked="0" layoutInCell="0" allowOverlap="1">
                <wp:simplePos x="0" y="0"/>
                <wp:positionH relativeFrom="page">
                  <wp:posOffset>533400</wp:posOffset>
                </wp:positionH>
                <wp:positionV relativeFrom="paragraph">
                  <wp:posOffset>-8890</wp:posOffset>
                </wp:positionV>
                <wp:extent cx="6705598" cy="8991600"/>
                <wp:effectExtent l="0" t="0" r="0" b="0"/>
                <wp:wrapNone/>
                <wp:docPr id="7" name="drawingObject7"/>
                <wp:cNvGraphicFramePr/>
                <a:graphic xmlns:a="http://schemas.openxmlformats.org/drawingml/2006/main">
                  <a:graphicData uri="http://schemas.microsoft.com/office/word/2010/wordprocessingShape">
                    <wps:wsp>
                      <wps:cNvSpPr/>
                      <wps:spPr>
                        <a:xfrm>
                          <a:off x="0" y="0"/>
                          <a:ext cx="6705598" cy="8991600"/>
                        </a:xfrm>
                        <a:custGeom>
                          <a:avLst/>
                          <a:gdLst/>
                          <a:ahLst/>
                          <a:cxnLst/>
                          <a:rect l="0" t="0" r="0" b="0"/>
                          <a:pathLst>
                            <a:path w="6705598" h="8991600">
                              <a:moveTo>
                                <a:pt x="0" y="0"/>
                              </a:moveTo>
                              <a:lnTo>
                                <a:pt x="0" y="8991600"/>
                              </a:lnTo>
                              <a:lnTo>
                                <a:pt x="6705598" y="8991600"/>
                              </a:lnTo>
                              <a:lnTo>
                                <a:pt x="670559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1DAF3752" id="drawingObject7" o:spid="_x0000_s1026" style="position:absolute;margin-left:42pt;margin-top:-.7pt;width:528pt;height:708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6705598,899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qEEgIAAL0EAAAOAAAAZHJzL2Uyb0RvYy54bWysVE1v2zAMvQ/YfxB0X+wE+WiMOD2syDBg&#10;WAq0/QGyLMcuZFGQVDvZrx+lRI7XDDsMzUEiRYp574n05v7YStIJYxtQOZ1OUkqE4lA26pDTl+fd&#10;lztKrGOqZBKUyOlJWHq//fxp0+tMzKAGWQpDsIiyWa9zWjunsySxvBYtsxPQQmGwAtMyh645JKVh&#10;PVZvZTJL02XSgym1AS6sxdOHc5BuQ/2qEtztq8oKR2ROEZsLqwlr4ddku2HZwTBdN/wCg/0HipY1&#10;Cv90KPXAHCNvprkp1TbcgIXKTTi0CVRVw0XggGym6Ts2TzXTInBBcaweZLIfV5b/7B4NacqcrihR&#10;rMUnugi8L15RvZVXqNc2w8Qn/WgunkXT0z1WpvU7EiHHoOppUFUcHeF4uFyli8Ua+4Bj7G69ni7T&#10;oHtyvc7frPsmIJRi3Q/rzs9SRovV0eJHFU2D8P75rJo5f8/j8ybpR1jqKxQfb6ETzxAy3TsiCPMa&#10;leo2609KMSPuOtQbNLiRIObF/TY/ihUz4n7OxKaOkiPSGOMSrEAR8chTH4wgBx6OBbcgm3LXSOnp&#10;W3MovkpDOoYDsws/3wF4ZZSW+IY4t4C3CihP2ET4FXB7XCoJqDQKGixKajC//nbu87GRMUqJ/K6w&#10;qdfT+dwPaXDmi9UMHTOOFOMIUxwv59QFgB4IzkiAeplnP4RjH+3xV2f7GwAA//8DAFBLAwQUAAYA&#10;CAAAACEAdyYdw+EAAAALAQAADwAAAGRycy9kb3ducmV2LnhtbEyPwU7DMBBE70j8g7VIXFDruIqq&#10;KsSpKgQHqlaigQ9w4iWJGq9D7Lbh79me6G13ZzT7Jl9PrhdnHEPnSYOaJyCQam87ajR8fb7NViBC&#10;NGRN7wk1/GKAdXF/l5vM+gsd8FzGRnAIhcxoaGMcMilD3aIzYe4HJNa+/ehM5HVspB3NhcNdLxdJ&#10;spTOdMQfWjPgS4v1sTw5DR+7sqJu/7OXu8N28V6+otrik9aPD9PmGUTEKf6b4YrP6FAwU+VPZIPo&#10;NaxSrhI1zFQK4qqrNOFLxVOq0iXIIpe3HYo/AAAA//8DAFBLAQItABQABgAIAAAAIQC2gziS/gAA&#10;AOEBAAATAAAAAAAAAAAAAAAAAAAAAABbQ29udGVudF9UeXBlc10ueG1sUEsBAi0AFAAGAAgAAAAh&#10;ADj9If/WAAAAlAEAAAsAAAAAAAAAAAAAAAAALwEAAF9yZWxzLy5yZWxzUEsBAi0AFAAGAAgAAAAh&#10;AGPsGoQSAgAAvQQAAA4AAAAAAAAAAAAAAAAALgIAAGRycy9lMm9Eb2MueG1sUEsBAi0AFAAGAAgA&#10;AAAhAHcmHcPhAAAACwEAAA8AAAAAAAAAAAAAAAAAbAQAAGRycy9kb3ducmV2LnhtbFBLBQYAAAAA&#10;BAAEAPMAAAB6BQAAAAA=&#10;" o:allowincell="f" path="m,l,8991600r6705598,l6705598,,,xe" stroked="f">
                <v:path arrowok="t" textboxrect="0,0,6705598,8991600"/>
                <w10:wrap anchorx="page"/>
              </v:shape>
            </w:pict>
          </mc:Fallback>
        </mc:AlternateContent>
      </w:r>
      <w:r>
        <w:rPr>
          <w:rFonts w:ascii="Arial" w:eastAsia="Arial" w:hAnsi="Arial" w:cs="Arial"/>
          <w:color w:val="000000"/>
          <w:sz w:val="24"/>
          <w:szCs w:val="24"/>
        </w:rPr>
        <w:t xml:space="preserve">У межах договору про спільну діяльність показники форми містять дані сторони договору, на </w:t>
      </w:r>
      <w:proofErr w:type="spellStart"/>
      <w:r>
        <w:rPr>
          <w:rFonts w:ascii="Arial" w:eastAsia="Arial" w:hAnsi="Arial" w:cs="Arial"/>
          <w:color w:val="000000"/>
          <w:sz w:val="24"/>
          <w:szCs w:val="24"/>
        </w:rPr>
        <w:t>потужностях</w:t>
      </w:r>
      <w:proofErr w:type="spellEnd"/>
      <w:r>
        <w:rPr>
          <w:rFonts w:ascii="Arial" w:eastAsia="Arial" w:hAnsi="Arial" w:cs="Arial"/>
          <w:color w:val="000000"/>
          <w:sz w:val="24"/>
          <w:szCs w:val="24"/>
        </w:rPr>
        <w:t xml:space="preserve"> якої (власних чи орендованих) вироблено продукцію, і охоплюють загальний обсяг її виробництва.</w:t>
      </w:r>
    </w:p>
    <w:p w:rsidR="00755FC4" w:rsidRDefault="00755FC4">
      <w:pPr>
        <w:spacing w:after="13" w:line="220" w:lineRule="exact"/>
        <w:rPr>
          <w:rFonts w:ascii="Arial" w:eastAsia="Arial" w:hAnsi="Arial" w:cs="Arial"/>
        </w:rPr>
      </w:pPr>
    </w:p>
    <w:p w:rsidR="00755FC4" w:rsidRDefault="0096620B">
      <w:pPr>
        <w:widowControl w:val="0"/>
        <w:spacing w:line="293" w:lineRule="auto"/>
        <w:ind w:right="732"/>
        <w:rPr>
          <w:rFonts w:ascii="Arial" w:eastAsia="Arial" w:hAnsi="Arial" w:cs="Arial"/>
          <w:color w:val="212121"/>
          <w:sz w:val="24"/>
          <w:szCs w:val="24"/>
        </w:rPr>
      </w:pPr>
      <w:r>
        <w:rPr>
          <w:rFonts w:ascii="Arial" w:eastAsia="Arial" w:hAnsi="Arial" w:cs="Arial"/>
          <w:color w:val="000000"/>
          <w:sz w:val="24"/>
          <w:szCs w:val="24"/>
        </w:rPr>
        <w:t>Дані замовників, які вступають у договірні відносини з підрядниками щодо виконання частини виробничого процесу або навіть повного виробничого процесу виробництва промислової продукції, форма не вміщує.</w:t>
      </w:r>
    </w:p>
    <w:p w:rsidR="00755FC4" w:rsidRDefault="00755FC4">
      <w:pPr>
        <w:spacing w:after="12" w:line="220" w:lineRule="exact"/>
        <w:rPr>
          <w:rFonts w:ascii="Arial" w:eastAsia="Arial" w:hAnsi="Arial" w:cs="Arial"/>
        </w:rPr>
      </w:pPr>
    </w:p>
    <w:p w:rsidR="00755FC4" w:rsidRDefault="0096620B">
      <w:pPr>
        <w:widowControl w:val="0"/>
        <w:spacing w:line="300" w:lineRule="auto"/>
        <w:ind w:right="688"/>
        <w:rPr>
          <w:rFonts w:ascii="Arial" w:eastAsia="Arial" w:hAnsi="Arial" w:cs="Arial"/>
          <w:color w:val="212121"/>
          <w:sz w:val="24"/>
          <w:szCs w:val="24"/>
        </w:rPr>
      </w:pPr>
      <w:r>
        <w:rPr>
          <w:rFonts w:ascii="Arial" w:eastAsia="Arial" w:hAnsi="Arial" w:cs="Arial"/>
          <w:color w:val="000000"/>
          <w:sz w:val="24"/>
          <w:szCs w:val="24"/>
        </w:rPr>
        <w:t>Показники форми не містять інформацію про промислову продукцію (товари, роботи, послуги), вироблену за межами території України.</w:t>
      </w:r>
    </w:p>
    <w:p w:rsidR="00755FC4" w:rsidRDefault="00755FC4">
      <w:pPr>
        <w:spacing w:after="5" w:line="220" w:lineRule="exact"/>
        <w:rPr>
          <w:rFonts w:ascii="Arial" w:eastAsia="Arial" w:hAnsi="Arial" w:cs="Arial"/>
        </w:rPr>
      </w:pPr>
    </w:p>
    <w:p w:rsidR="00755FC4" w:rsidRDefault="0096620B">
      <w:pPr>
        <w:widowControl w:val="0"/>
        <w:spacing w:line="291" w:lineRule="auto"/>
        <w:ind w:right="713"/>
        <w:rPr>
          <w:rFonts w:ascii="Arial" w:eastAsia="Arial" w:hAnsi="Arial" w:cs="Arial"/>
          <w:color w:val="212121"/>
          <w:sz w:val="24"/>
          <w:szCs w:val="24"/>
        </w:rPr>
      </w:pPr>
      <w:r>
        <w:rPr>
          <w:rFonts w:ascii="Arial" w:eastAsia="Arial" w:hAnsi="Arial" w:cs="Arial"/>
          <w:color w:val="000000"/>
          <w:sz w:val="24"/>
          <w:szCs w:val="24"/>
        </w:rPr>
        <w:t xml:space="preserve">3. У формі показники за видами промислової продукції щодо назви виду продукції, </w:t>
      </w:r>
      <w:r>
        <w:rPr>
          <w:rFonts w:ascii="Arial" w:eastAsia="Arial" w:hAnsi="Arial" w:cs="Arial"/>
          <w:color w:val="000000"/>
          <w:sz w:val="24"/>
          <w:szCs w:val="24"/>
        </w:rPr>
        <w:lastRenderedPageBreak/>
        <w:t>одиниці вимірювання та коду продукції ідентифіковані відповідно до Номенклатури продукції промисловості (НПП) за позиціями, які мають річну періодичність (позначки “м, р” або “р” у графі 4 НПП).</w:t>
      </w:r>
    </w:p>
    <w:p w:rsidR="00755FC4" w:rsidRDefault="00755FC4">
      <w:pPr>
        <w:spacing w:after="11" w:line="240" w:lineRule="exact"/>
        <w:rPr>
          <w:rFonts w:ascii="Arial" w:eastAsia="Arial" w:hAnsi="Arial" w:cs="Arial"/>
          <w:sz w:val="24"/>
          <w:szCs w:val="24"/>
        </w:rPr>
      </w:pPr>
    </w:p>
    <w:p w:rsidR="00755FC4" w:rsidRDefault="0096620B">
      <w:pPr>
        <w:widowControl w:val="0"/>
        <w:spacing w:line="286" w:lineRule="auto"/>
        <w:ind w:right="828"/>
        <w:rPr>
          <w:rFonts w:ascii="Arial" w:eastAsia="Arial" w:hAnsi="Arial" w:cs="Arial"/>
          <w:color w:val="212121"/>
          <w:sz w:val="24"/>
          <w:szCs w:val="24"/>
        </w:rPr>
      </w:pPr>
      <w:r>
        <w:rPr>
          <w:rFonts w:ascii="Arial" w:eastAsia="Arial" w:hAnsi="Arial" w:cs="Arial"/>
          <w:color w:val="000000"/>
          <w:sz w:val="24"/>
          <w:szCs w:val="24"/>
        </w:rPr>
        <w:t>4. Показники форми містять дані за звітний рік у цілому по підприємству (юридичній особі, відокремленому підрозділу).</w:t>
      </w:r>
    </w:p>
    <w:p w:rsidR="00755FC4" w:rsidRDefault="00755FC4">
      <w:pPr>
        <w:spacing w:line="240" w:lineRule="exact"/>
        <w:rPr>
          <w:rFonts w:ascii="Arial" w:eastAsia="Arial" w:hAnsi="Arial" w:cs="Arial"/>
          <w:sz w:val="24"/>
          <w:szCs w:val="24"/>
        </w:rPr>
      </w:pPr>
    </w:p>
    <w:p w:rsidR="00755FC4" w:rsidRDefault="0096620B">
      <w:pPr>
        <w:widowControl w:val="0"/>
        <w:spacing w:line="291" w:lineRule="auto"/>
        <w:ind w:right="425"/>
        <w:rPr>
          <w:rFonts w:ascii="Arial" w:eastAsia="Arial" w:hAnsi="Arial" w:cs="Arial"/>
          <w:color w:val="212121"/>
          <w:sz w:val="24"/>
          <w:szCs w:val="24"/>
        </w:rPr>
      </w:pPr>
      <w:r>
        <w:rPr>
          <w:rFonts w:ascii="Arial" w:eastAsia="Arial" w:hAnsi="Arial" w:cs="Arial"/>
          <w:color w:val="000000"/>
          <w:sz w:val="24"/>
          <w:szCs w:val="24"/>
        </w:rPr>
        <w:t>5. Показники форми можуть ґрунтуватися на даних первинних документів, які фіксують факт здійснення господарської операції. Форма відображає показники, сформовані з використанням регістрів бухгалтерського обліку, Плану рахунків бухгалтерського обліку активів, капіталу, зобов’язань і господарських операцій підприємств і організацій (далі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зареєстрованих у Міністерстві юстиції України 21 грудня 1999 року за № 892/4185 та № 893/4186 (зі змінами), а у випадку ведення обліку за спрощеною формою – Плану рахунків бухгалтерського обліку активів, капіталу, зобов’язань і господарських операцій суб’єктів малого підприємництва, затвердженого наказом Міністерства фінансів України від 19 квітня 2001 року № 186, зареєстрованим у Міністерстві юстиції України 05 травня 2001 року за № 389/5580 (зі змінами), національних положень (стандартів) бухгалтерського обліку, затверджених відповідними нормативно-правовими актами Міністерства фінансів України, міжнародних стандартів бухгалтерського обліку й фінансової звітності.</w:t>
      </w:r>
    </w:p>
    <w:p w:rsidR="00755FC4" w:rsidRDefault="00755FC4">
      <w:pPr>
        <w:spacing w:after="14" w:line="220" w:lineRule="exact"/>
        <w:rPr>
          <w:rFonts w:ascii="Arial" w:eastAsia="Arial" w:hAnsi="Arial" w:cs="Arial"/>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6. Формат представлення значень показників форми:</w:t>
      </w:r>
    </w:p>
    <w:p w:rsidR="00755FC4" w:rsidRDefault="00755FC4">
      <w:pPr>
        <w:spacing w:after="69" w:line="240" w:lineRule="exact"/>
        <w:rPr>
          <w:rFonts w:ascii="Arial" w:eastAsia="Arial" w:hAnsi="Arial" w:cs="Arial"/>
          <w:sz w:val="24"/>
          <w:szCs w:val="24"/>
        </w:rPr>
      </w:pPr>
    </w:p>
    <w:p w:rsidR="00755FC4" w:rsidRDefault="0096620B">
      <w:pPr>
        <w:widowControl w:val="0"/>
        <w:spacing w:line="293" w:lineRule="auto"/>
        <w:ind w:right="627"/>
        <w:jc w:val="both"/>
        <w:rPr>
          <w:rFonts w:ascii="Arial" w:eastAsia="Arial" w:hAnsi="Arial" w:cs="Arial"/>
          <w:color w:val="212121"/>
          <w:sz w:val="24"/>
          <w:szCs w:val="24"/>
        </w:rPr>
      </w:pPr>
      <w:r>
        <w:rPr>
          <w:rFonts w:ascii="Arial" w:eastAsia="Arial" w:hAnsi="Arial" w:cs="Arial"/>
          <w:color w:val="000000"/>
          <w:sz w:val="24"/>
          <w:szCs w:val="24"/>
        </w:rPr>
        <w:t>“Вартість робіт із перероблення сировини замовника”, “Вартість промислових послуг”, “Вартість реалізованої продукції, виробленої із власної сировини” у тисячах гривень (з одним десятковим знаком після коми);</w:t>
      </w:r>
    </w:p>
    <w:p w:rsidR="00755FC4" w:rsidRDefault="00755FC4">
      <w:pPr>
        <w:spacing w:after="13" w:line="220" w:lineRule="exact"/>
        <w:rPr>
          <w:rFonts w:ascii="Arial" w:eastAsia="Arial" w:hAnsi="Arial" w:cs="Arial"/>
        </w:rPr>
      </w:pPr>
    </w:p>
    <w:p w:rsidR="00755FC4" w:rsidRDefault="0096620B">
      <w:pPr>
        <w:widowControl w:val="0"/>
        <w:spacing w:line="293" w:lineRule="auto"/>
        <w:ind w:right="516"/>
        <w:rPr>
          <w:rFonts w:ascii="Arial" w:eastAsia="Arial" w:hAnsi="Arial" w:cs="Arial"/>
          <w:color w:val="212121"/>
          <w:sz w:val="24"/>
          <w:szCs w:val="24"/>
        </w:rPr>
      </w:pPr>
      <w:r>
        <w:rPr>
          <w:rFonts w:ascii="Arial" w:eastAsia="Arial" w:hAnsi="Arial" w:cs="Arial"/>
          <w:color w:val="000000"/>
          <w:sz w:val="24"/>
          <w:szCs w:val="24"/>
        </w:rPr>
        <w:t>“Кількість виробленої продукції (товарів, робіт, послуг)”, “Кількість виробленої продукції із сировини замовника”, “Кількість реалізованої продукції, виробленої із власної сировини” залежно від зазначеної у графі 3 НПП одиниці вимірювання продукції:</w:t>
      </w:r>
    </w:p>
    <w:p w:rsidR="00755FC4" w:rsidRDefault="00755FC4">
      <w:pPr>
        <w:spacing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color w:val="212121"/>
          <w:sz w:val="24"/>
          <w:szCs w:val="24"/>
        </w:rPr>
      </w:pPr>
      <w:bookmarkStart w:id="3" w:name="_page_12_0"/>
      <w:bookmarkEnd w:id="2"/>
      <w:r>
        <w:rPr>
          <w:rFonts w:ascii="Arial" w:eastAsia="Arial" w:hAnsi="Arial" w:cs="Arial"/>
          <w:color w:val="000000"/>
          <w:sz w:val="24"/>
          <w:szCs w:val="24"/>
        </w:rPr>
        <w:t>за одиницями вимірювання “елемент”, “пара”, “штука” у цілих числах,</w:t>
      </w:r>
    </w:p>
    <w:p w:rsidR="00755FC4" w:rsidRDefault="00755FC4">
      <w:pPr>
        <w:spacing w:after="54"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за іншими одиницями вимірювання в числах з одним десятковим знаком після коми.</w:t>
      </w:r>
    </w:p>
    <w:p w:rsidR="00755FC4" w:rsidRDefault="00755FC4">
      <w:pPr>
        <w:spacing w:after="69" w:line="240" w:lineRule="exact"/>
        <w:rPr>
          <w:rFonts w:ascii="Arial" w:eastAsia="Arial" w:hAnsi="Arial" w:cs="Arial"/>
          <w:sz w:val="24"/>
          <w:szCs w:val="24"/>
        </w:rPr>
      </w:pPr>
    </w:p>
    <w:p w:rsidR="00755FC4" w:rsidRDefault="0096620B">
      <w:pPr>
        <w:widowControl w:val="0"/>
        <w:spacing w:line="293" w:lineRule="auto"/>
        <w:ind w:right="462"/>
        <w:rPr>
          <w:rFonts w:ascii="Arial" w:eastAsia="Arial" w:hAnsi="Arial" w:cs="Arial"/>
          <w:color w:val="212121"/>
          <w:sz w:val="24"/>
          <w:szCs w:val="24"/>
        </w:rPr>
      </w:pPr>
      <w:r>
        <w:rPr>
          <w:rFonts w:ascii="Arial" w:eastAsia="Arial" w:hAnsi="Arial" w:cs="Arial"/>
          <w:color w:val="000000"/>
          <w:sz w:val="24"/>
          <w:szCs w:val="24"/>
        </w:rPr>
        <w:t>7. Рядки для пояснення можуть містити інформацію за попередні роки щодо показників форми у випадку неправильного відображення продукції за позиціями НПП та інших викривлень і уточнень.</w:t>
      </w:r>
    </w:p>
    <w:p w:rsidR="00755FC4" w:rsidRDefault="00755FC4">
      <w:pPr>
        <w:spacing w:after="13" w:line="220" w:lineRule="exact"/>
        <w:rPr>
          <w:rFonts w:ascii="Arial" w:eastAsia="Arial" w:hAnsi="Arial" w:cs="Arial"/>
        </w:rPr>
      </w:pPr>
    </w:p>
    <w:p w:rsidR="00755FC4" w:rsidRDefault="0096620B">
      <w:pPr>
        <w:widowControl w:val="0"/>
        <w:spacing w:line="291" w:lineRule="auto"/>
        <w:ind w:right="454"/>
        <w:rPr>
          <w:rFonts w:ascii="Arial" w:eastAsia="Arial" w:hAnsi="Arial" w:cs="Arial"/>
          <w:color w:val="212121"/>
          <w:sz w:val="24"/>
          <w:szCs w:val="24"/>
        </w:rPr>
      </w:pPr>
      <w:r>
        <w:rPr>
          <w:rFonts w:ascii="Arial" w:eastAsia="Arial" w:hAnsi="Arial" w:cs="Arial"/>
          <w:color w:val="000000"/>
          <w:sz w:val="24"/>
          <w:szCs w:val="24"/>
        </w:rPr>
        <w:t>Якщо відображено пояснення щодо уточнення (виправлення) даних за попередній звітному рік (роки), то відображено рік, назва показника, код продукції за НПП, одиниця вимірювання продукції за НПП, назва регіону (область, місто Київ) та дані (уточненні, виправлені) щодо яких надаються ці пояснення та навпаки.</w:t>
      </w:r>
    </w:p>
    <w:p w:rsidR="00755FC4" w:rsidRDefault="00755FC4">
      <w:pPr>
        <w:spacing w:after="10" w:line="240" w:lineRule="exact"/>
        <w:rPr>
          <w:rFonts w:ascii="Arial" w:eastAsia="Arial" w:hAnsi="Arial" w:cs="Arial"/>
          <w:sz w:val="24"/>
          <w:szCs w:val="24"/>
        </w:rPr>
      </w:pPr>
    </w:p>
    <w:p w:rsidR="00755FC4" w:rsidRDefault="0096620B">
      <w:pPr>
        <w:widowControl w:val="0"/>
        <w:spacing w:line="290" w:lineRule="auto"/>
        <w:ind w:right="506"/>
        <w:rPr>
          <w:rFonts w:ascii="Arial" w:eastAsia="Arial" w:hAnsi="Arial" w:cs="Arial"/>
          <w:color w:val="212121"/>
          <w:sz w:val="24"/>
          <w:szCs w:val="24"/>
        </w:rPr>
      </w:pPr>
      <w:r>
        <w:rPr>
          <w:rFonts w:ascii="Arial" w:eastAsia="Arial" w:hAnsi="Arial" w:cs="Arial"/>
          <w:color w:val="000000"/>
          <w:sz w:val="24"/>
          <w:szCs w:val="24"/>
        </w:rPr>
        <w:t>8. Інформація щодо промислової продукції, відомості про яку мають обмежений режим доступу, який визначено і проставлено відповідно до вимог чинного законодавства, надається підприємством окремим бланком в електронній формі на оптичних дисках CD/DVD R/RW із дотриманням вимог нормативно-правових актів щодо охорони державної таємниці та службової інформації.</w:t>
      </w:r>
    </w:p>
    <w:p w:rsidR="00755FC4" w:rsidRDefault="00755FC4">
      <w:pPr>
        <w:spacing w:after="43"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b/>
          <w:bCs/>
          <w:color w:val="212121"/>
          <w:sz w:val="27"/>
          <w:szCs w:val="27"/>
        </w:rPr>
      </w:pPr>
      <w:r>
        <w:rPr>
          <w:rFonts w:ascii="Arial" w:eastAsia="Arial" w:hAnsi="Arial" w:cs="Arial"/>
          <w:b/>
          <w:bCs/>
          <w:color w:val="000000"/>
          <w:sz w:val="27"/>
          <w:szCs w:val="27"/>
        </w:rPr>
        <w:t>II. Інформація щодо відсутності даних</w:t>
      </w:r>
    </w:p>
    <w:p w:rsidR="00755FC4" w:rsidRDefault="00755FC4" w:rsidP="0096620B">
      <w:pPr>
        <w:tabs>
          <w:tab w:val="left" w:pos="8160"/>
        </w:tabs>
        <w:spacing w:after="18"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color w:val="212121"/>
          <w:sz w:val="24"/>
          <w:szCs w:val="24"/>
        </w:rPr>
      </w:pPr>
      <w:r>
        <w:rPr>
          <w:rFonts w:ascii="Arial" w:eastAsia="Arial" w:hAnsi="Arial" w:cs="Arial"/>
          <w:color w:val="000000"/>
          <w:sz w:val="24"/>
          <w:szCs w:val="24"/>
        </w:rPr>
        <w:t>У випадку відсутності даних у формі може зазначатися одна з нижченаведених причин:</w:t>
      </w:r>
    </w:p>
    <w:p w:rsidR="00755FC4" w:rsidRDefault="00755FC4">
      <w:pPr>
        <w:spacing w:after="54" w:line="240" w:lineRule="exact"/>
        <w:rPr>
          <w:rFonts w:ascii="Arial" w:eastAsia="Arial" w:hAnsi="Arial" w:cs="Arial"/>
          <w:sz w:val="24"/>
          <w:szCs w:val="24"/>
        </w:rPr>
      </w:pPr>
    </w:p>
    <w:p w:rsidR="00755FC4" w:rsidRDefault="0096620B">
      <w:pPr>
        <w:widowControl w:val="0"/>
        <w:spacing w:line="286" w:lineRule="auto"/>
        <w:ind w:right="441"/>
        <w:rPr>
          <w:rFonts w:ascii="Arial" w:eastAsia="Arial" w:hAnsi="Arial" w:cs="Arial"/>
          <w:color w:val="212121"/>
          <w:sz w:val="24"/>
          <w:szCs w:val="24"/>
        </w:rPr>
      </w:pPr>
      <w:r>
        <w:rPr>
          <w:rFonts w:ascii="Arial" w:eastAsia="Arial" w:hAnsi="Arial" w:cs="Arial"/>
          <w:color w:val="000000"/>
          <w:sz w:val="24"/>
          <w:szCs w:val="24"/>
        </w:rPr>
        <w:t>не здійснюється вид економічної діяльності, який спостерігається (може бути у випадках відсутності діяльності за видом економічної діяльності, який спостерігається);</w:t>
      </w:r>
    </w:p>
    <w:p w:rsidR="00755FC4" w:rsidRDefault="00755FC4">
      <w:pPr>
        <w:spacing w:after="15" w:line="240" w:lineRule="exact"/>
        <w:rPr>
          <w:rFonts w:ascii="Arial" w:eastAsia="Arial" w:hAnsi="Arial" w:cs="Arial"/>
          <w:sz w:val="24"/>
          <w:szCs w:val="24"/>
        </w:rPr>
      </w:pPr>
    </w:p>
    <w:p w:rsidR="00755FC4" w:rsidRDefault="0096620B">
      <w:pPr>
        <w:widowControl w:val="0"/>
        <w:spacing w:line="291" w:lineRule="auto"/>
        <w:ind w:right="401"/>
        <w:rPr>
          <w:rFonts w:ascii="Arial" w:eastAsia="Arial" w:hAnsi="Arial" w:cs="Arial"/>
          <w:color w:val="212121"/>
          <w:sz w:val="24"/>
          <w:szCs w:val="24"/>
        </w:rPr>
      </w:pPr>
      <w:r>
        <w:rPr>
          <w:rFonts w:ascii="Arial" w:eastAsia="Arial" w:hAnsi="Arial" w:cs="Arial"/>
          <w:color w:val="000000"/>
          <w:sz w:val="24"/>
          <w:szCs w:val="24"/>
        </w:rPr>
        <w:t>одиниця припинена або перебуває в стадії припинення (може бути в разі здійснення процедури припинення юридичної особи, що не пов’язано з реорганізацією (приєднання, злиття, поділ, перетворення):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пов’язана з реорганізацією);</w:t>
      </w:r>
    </w:p>
    <w:p w:rsidR="00755FC4" w:rsidRDefault="00755FC4">
      <w:pPr>
        <w:spacing w:after="14" w:line="220" w:lineRule="exact"/>
        <w:rPr>
          <w:rFonts w:ascii="Arial" w:eastAsia="Arial" w:hAnsi="Arial" w:cs="Arial"/>
        </w:rPr>
      </w:pPr>
    </w:p>
    <w:p w:rsidR="00755FC4" w:rsidRDefault="0096620B">
      <w:pPr>
        <w:widowControl w:val="0"/>
        <w:spacing w:line="293" w:lineRule="auto"/>
        <w:ind w:right="689"/>
        <w:rPr>
          <w:rFonts w:ascii="Arial" w:eastAsia="Arial" w:hAnsi="Arial" w:cs="Arial"/>
          <w:color w:val="212121"/>
          <w:sz w:val="24"/>
          <w:szCs w:val="24"/>
        </w:rPr>
      </w:pPr>
      <w:r>
        <w:rPr>
          <w:rFonts w:ascii="Arial" w:eastAsia="Arial" w:hAnsi="Arial" w:cs="Arial"/>
          <w:color w:val="000000"/>
          <w:sz w:val="24"/>
          <w:szCs w:val="24"/>
        </w:rPr>
        <w:t>здійснюється сезонна діяльність або економічна діяльність, пов’язана з тривалим циклом виробництва (може бути в разі здійснення сезонної діяльності/здійснення економічної діяльності, пов’язаної з тривалим циклом виробництва (не менше року));</w:t>
      </w:r>
    </w:p>
    <w:p w:rsidR="00755FC4" w:rsidRDefault="00755FC4">
      <w:pPr>
        <w:spacing w:after="98" w:line="240" w:lineRule="exact"/>
        <w:rPr>
          <w:rFonts w:ascii="Arial" w:eastAsia="Arial" w:hAnsi="Arial" w:cs="Arial"/>
          <w:sz w:val="24"/>
          <w:szCs w:val="24"/>
        </w:rPr>
      </w:pPr>
    </w:p>
    <w:p w:rsidR="00755FC4" w:rsidRDefault="0096620B">
      <w:pPr>
        <w:widowControl w:val="0"/>
        <w:spacing w:line="293" w:lineRule="auto"/>
        <w:ind w:right="890"/>
        <w:rPr>
          <w:rFonts w:ascii="Arial" w:eastAsia="Arial" w:hAnsi="Arial" w:cs="Arial"/>
          <w:color w:val="212121"/>
          <w:sz w:val="24"/>
          <w:szCs w:val="24"/>
        </w:rPr>
      </w:pPr>
      <w:bookmarkStart w:id="4" w:name="_page_14_0"/>
      <w:bookmarkEnd w:id="3"/>
      <w:r>
        <w:rPr>
          <w:rFonts w:ascii="Arial" w:eastAsia="Arial" w:hAnsi="Arial" w:cs="Arial"/>
          <w:color w:val="000000"/>
          <w:sz w:val="24"/>
          <w:szCs w:val="24"/>
        </w:rPr>
        <w:t>тимчасово призупинено економічну діяльність через економічні чинники/карантинні обмеження (може бути в разі тимчасового призупинення економічної діяльності у цілому по одиниці через економічні чинники, карантинні обмеження);</w:t>
      </w:r>
    </w:p>
    <w:p w:rsidR="00755FC4" w:rsidRDefault="00755FC4">
      <w:pPr>
        <w:spacing w:after="13" w:line="220" w:lineRule="exact"/>
        <w:rPr>
          <w:rFonts w:ascii="Arial" w:eastAsia="Arial" w:hAnsi="Arial" w:cs="Arial"/>
        </w:rPr>
      </w:pPr>
    </w:p>
    <w:p w:rsidR="00755FC4" w:rsidRDefault="0096620B">
      <w:pPr>
        <w:widowControl w:val="0"/>
        <w:spacing w:line="291" w:lineRule="auto"/>
        <w:ind w:right="706"/>
        <w:rPr>
          <w:rFonts w:ascii="Arial" w:eastAsia="Arial" w:hAnsi="Arial" w:cs="Arial"/>
          <w:color w:val="212121"/>
          <w:sz w:val="24"/>
          <w:szCs w:val="24"/>
        </w:rPr>
      </w:pPr>
      <w:r>
        <w:rPr>
          <w:rFonts w:ascii="Arial" w:eastAsia="Arial" w:hAnsi="Arial" w:cs="Arial"/>
          <w:color w:val="000000"/>
          <w:sz w:val="24"/>
          <w:szCs w:val="24"/>
        </w:rPr>
        <w:t>проведено чи проводиться реорганізація або передано виробничі фактори іншій одиниці (може бути у випадках здійснення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державна реєстрація припинення юридичної особи у зв’язку з реорганізацією; продаж/надання в оренду (повністю або частково виробничих факторів (обладнання, потужності, тощо) або передача права управління виробничими факторами іншій одиниці);</w:t>
      </w:r>
    </w:p>
    <w:p w:rsidR="00755FC4" w:rsidRDefault="00755FC4">
      <w:pPr>
        <w:spacing w:after="14" w:line="220" w:lineRule="exact"/>
        <w:rPr>
          <w:rFonts w:ascii="Arial" w:eastAsia="Arial" w:hAnsi="Arial" w:cs="Arial"/>
        </w:rPr>
      </w:pPr>
    </w:p>
    <w:p w:rsidR="00755FC4" w:rsidRDefault="0096620B">
      <w:pPr>
        <w:widowControl w:val="0"/>
        <w:spacing w:line="293" w:lineRule="auto"/>
        <w:ind w:right="460"/>
        <w:rPr>
          <w:rFonts w:ascii="Arial" w:eastAsia="Arial" w:hAnsi="Arial" w:cs="Arial"/>
          <w:color w:val="212121"/>
          <w:sz w:val="24"/>
          <w:szCs w:val="24"/>
        </w:rPr>
      </w:pPr>
      <w:r>
        <w:rPr>
          <w:rFonts w:ascii="Arial" w:eastAsia="Arial" w:hAnsi="Arial" w:cs="Arial"/>
          <w:color w:val="000000"/>
          <w:sz w:val="24"/>
          <w:szCs w:val="24"/>
        </w:rPr>
        <w:t xml:space="preserve">відсутнє явище, яке спостерігається (може бути в разі відсутності явища, яке </w:t>
      </w:r>
      <w:r>
        <w:rPr>
          <w:rFonts w:ascii="Arial" w:eastAsia="Arial" w:hAnsi="Arial" w:cs="Arial"/>
          <w:color w:val="000000"/>
          <w:sz w:val="24"/>
          <w:szCs w:val="24"/>
        </w:rPr>
        <w:lastRenderedPageBreak/>
        <w:t>спостерігається; відсутності специфічного об’єкта спостереження (певних матеріально-технічних ресурсів)).</w:t>
      </w:r>
    </w:p>
    <w:p w:rsidR="00755FC4" w:rsidRDefault="00755FC4">
      <w:pPr>
        <w:spacing w:after="40" w:line="240" w:lineRule="exact"/>
        <w:rPr>
          <w:rFonts w:ascii="Arial" w:eastAsia="Arial" w:hAnsi="Arial" w:cs="Arial"/>
          <w:sz w:val="24"/>
          <w:szCs w:val="24"/>
        </w:rPr>
      </w:pPr>
    </w:p>
    <w:p w:rsidR="00755FC4" w:rsidRDefault="0096620B">
      <w:pPr>
        <w:widowControl w:val="0"/>
        <w:spacing w:line="240" w:lineRule="auto"/>
        <w:ind w:right="-20"/>
        <w:rPr>
          <w:rFonts w:ascii="Arial" w:eastAsia="Arial" w:hAnsi="Arial" w:cs="Arial"/>
          <w:b/>
          <w:bCs/>
          <w:color w:val="212121"/>
          <w:sz w:val="27"/>
          <w:szCs w:val="27"/>
        </w:rPr>
      </w:pPr>
      <w:r>
        <w:rPr>
          <w:rFonts w:ascii="Arial" w:eastAsia="Arial" w:hAnsi="Arial" w:cs="Arial"/>
          <w:b/>
          <w:bCs/>
          <w:color w:val="000000"/>
          <w:sz w:val="27"/>
          <w:szCs w:val="27"/>
        </w:rPr>
        <w:t>III. Показники форми</w:t>
      </w:r>
    </w:p>
    <w:p w:rsidR="00755FC4" w:rsidRDefault="00755FC4">
      <w:pPr>
        <w:spacing w:after="17" w:line="240" w:lineRule="exact"/>
        <w:rPr>
          <w:rFonts w:ascii="Arial" w:eastAsia="Arial" w:hAnsi="Arial" w:cs="Arial"/>
          <w:sz w:val="24"/>
          <w:szCs w:val="24"/>
        </w:rPr>
      </w:pPr>
    </w:p>
    <w:p w:rsidR="00755FC4" w:rsidRDefault="0096620B">
      <w:pPr>
        <w:widowControl w:val="0"/>
        <w:spacing w:line="286" w:lineRule="auto"/>
        <w:ind w:right="846"/>
        <w:rPr>
          <w:rFonts w:ascii="Arial" w:eastAsia="Arial" w:hAnsi="Arial" w:cs="Arial"/>
          <w:color w:val="212121"/>
          <w:sz w:val="24"/>
          <w:szCs w:val="24"/>
        </w:rPr>
      </w:pPr>
      <w:r>
        <w:rPr>
          <w:rFonts w:ascii="Arial" w:eastAsia="Arial" w:hAnsi="Arial" w:cs="Arial"/>
          <w:color w:val="000000"/>
          <w:sz w:val="24"/>
          <w:szCs w:val="24"/>
        </w:rPr>
        <w:t>1. Показники форми вміщують дані в розрізі регіонів про виробництво та реалізацію промислової продукції за видами за НПП.</w:t>
      </w:r>
    </w:p>
    <w:p w:rsidR="00755FC4" w:rsidRDefault="00755FC4">
      <w:pPr>
        <w:spacing w:line="240" w:lineRule="exact"/>
        <w:rPr>
          <w:rFonts w:ascii="Arial" w:eastAsia="Arial" w:hAnsi="Arial" w:cs="Arial"/>
          <w:sz w:val="24"/>
          <w:szCs w:val="24"/>
        </w:rPr>
      </w:pPr>
    </w:p>
    <w:p w:rsidR="00755FC4" w:rsidRDefault="0096620B">
      <w:pPr>
        <w:widowControl w:val="0"/>
        <w:spacing w:line="295" w:lineRule="auto"/>
        <w:ind w:right="695"/>
        <w:rPr>
          <w:rFonts w:ascii="Arial" w:eastAsia="Arial" w:hAnsi="Arial" w:cs="Arial"/>
          <w:color w:val="212121"/>
          <w:sz w:val="24"/>
          <w:szCs w:val="24"/>
        </w:rPr>
      </w:pPr>
      <w:r>
        <w:rPr>
          <w:rFonts w:ascii="Arial" w:eastAsia="Arial" w:hAnsi="Arial" w:cs="Arial"/>
          <w:color w:val="000000"/>
          <w:sz w:val="24"/>
          <w:szCs w:val="24"/>
        </w:rPr>
        <w:t>Показники форми містять інформацію щодо виробленої та реалізованої промислової продукції при здійсненні підприємством виробничої діяльності як у межах регіону місцезнаходження (юридична адреса), так і в іншому регіоні (регіонах), ніж його місцезнаходження.</w:t>
      </w:r>
    </w:p>
    <w:p w:rsidR="00755FC4" w:rsidRDefault="00755FC4">
      <w:pPr>
        <w:spacing w:after="11" w:line="220" w:lineRule="exact"/>
        <w:rPr>
          <w:rFonts w:ascii="Arial" w:eastAsia="Arial" w:hAnsi="Arial" w:cs="Arial"/>
        </w:rPr>
      </w:pPr>
    </w:p>
    <w:p w:rsidR="00755FC4" w:rsidRDefault="0096620B">
      <w:pPr>
        <w:widowControl w:val="0"/>
        <w:spacing w:line="291" w:lineRule="auto"/>
        <w:ind w:right="395"/>
        <w:rPr>
          <w:rFonts w:ascii="Arial" w:eastAsia="Arial" w:hAnsi="Arial" w:cs="Arial"/>
          <w:color w:val="212121"/>
          <w:sz w:val="24"/>
          <w:szCs w:val="24"/>
        </w:rPr>
      </w:pPr>
      <w:r>
        <w:rPr>
          <w:rFonts w:ascii="Arial" w:eastAsia="Arial" w:hAnsi="Arial" w:cs="Arial"/>
          <w:color w:val="000000"/>
          <w:sz w:val="24"/>
          <w:szCs w:val="24"/>
        </w:rPr>
        <w:t>Показники форми вміщують інформацію про виробництво та реалізацію промислової продукції за видами за НПП окремо за кожним регіоном, у якому підприємство здійснює виробничу діяльність, із зазначенням його назви (область, місто Київ) та коду території за Кодифікатором адміністративно-територіальних одиниць та територій територіальних громад (КАТОТТГ) (перший рівень кодифікації). Код території за КАТОТТГ визначається автоматично (вибір із довідника).</w:t>
      </w:r>
    </w:p>
    <w:p w:rsidR="00755FC4" w:rsidRDefault="00755FC4">
      <w:pPr>
        <w:spacing w:after="14" w:line="220" w:lineRule="exact"/>
        <w:rPr>
          <w:rFonts w:ascii="Arial" w:eastAsia="Arial" w:hAnsi="Arial" w:cs="Arial"/>
        </w:rPr>
      </w:pPr>
    </w:p>
    <w:p w:rsidR="00755FC4" w:rsidRDefault="0096620B">
      <w:pPr>
        <w:widowControl w:val="0"/>
        <w:spacing w:line="293" w:lineRule="auto"/>
        <w:ind w:right="539"/>
        <w:rPr>
          <w:rFonts w:ascii="Arial" w:eastAsia="Arial" w:hAnsi="Arial" w:cs="Arial"/>
          <w:color w:val="212121"/>
          <w:sz w:val="24"/>
          <w:szCs w:val="24"/>
        </w:rPr>
      </w:pPr>
      <w:r>
        <w:rPr>
          <w:rFonts w:ascii="Arial" w:eastAsia="Arial" w:hAnsi="Arial" w:cs="Arial"/>
          <w:color w:val="000000"/>
          <w:sz w:val="24"/>
          <w:szCs w:val="24"/>
        </w:rPr>
        <w:t>Якщо відображено вид промислової продукції за НПП (назва, одиниця вимірювання та код), то відображено назву регіону (область, місто Київ) і відповідний код території (КАТОТТГ) та навпаки.</w:t>
      </w:r>
    </w:p>
    <w:p w:rsidR="00755FC4" w:rsidRDefault="00755FC4">
      <w:pPr>
        <w:spacing w:after="8" w:line="240" w:lineRule="exact"/>
        <w:rPr>
          <w:rFonts w:ascii="Arial" w:eastAsia="Arial" w:hAnsi="Arial" w:cs="Arial"/>
          <w:sz w:val="24"/>
          <w:szCs w:val="24"/>
        </w:rPr>
      </w:pPr>
    </w:p>
    <w:p w:rsidR="00755FC4" w:rsidRDefault="0096620B">
      <w:pPr>
        <w:widowControl w:val="0"/>
        <w:spacing w:line="286" w:lineRule="auto"/>
        <w:ind w:right="676"/>
        <w:rPr>
          <w:rFonts w:ascii="Arial" w:eastAsia="Arial" w:hAnsi="Arial" w:cs="Arial"/>
          <w:color w:val="212121"/>
          <w:sz w:val="24"/>
          <w:szCs w:val="24"/>
        </w:rPr>
      </w:pPr>
      <w:r>
        <w:rPr>
          <w:rFonts w:ascii="Arial" w:eastAsia="Arial" w:hAnsi="Arial" w:cs="Arial"/>
          <w:color w:val="000000"/>
          <w:sz w:val="24"/>
          <w:szCs w:val="24"/>
        </w:rPr>
        <w:t>При зазначенні виду промислової продукції за НПП (назва, одиниця вимірювання та код) та регіону хоча б один із показників форми містить дані за цією позицією НПП по регіону.</w:t>
      </w:r>
    </w:p>
    <w:p w:rsidR="00755FC4" w:rsidRDefault="0096620B">
      <w:pPr>
        <w:widowControl w:val="0"/>
        <w:spacing w:line="293" w:lineRule="auto"/>
        <w:ind w:right="687"/>
        <w:rPr>
          <w:rFonts w:ascii="Arial" w:eastAsia="Arial" w:hAnsi="Arial" w:cs="Arial"/>
          <w:color w:val="212121"/>
          <w:sz w:val="24"/>
          <w:szCs w:val="24"/>
        </w:rPr>
      </w:pPr>
      <w:bookmarkStart w:id="5" w:name="_page_16_0"/>
      <w:bookmarkEnd w:id="4"/>
      <w:r>
        <w:rPr>
          <w:rFonts w:ascii="Arial" w:eastAsia="Arial" w:hAnsi="Arial" w:cs="Arial"/>
          <w:color w:val="000000"/>
          <w:sz w:val="24"/>
          <w:szCs w:val="24"/>
        </w:rPr>
        <w:t>За видами промислової продукції, які мають однакову назву та різні одиниці вимірювання, показники форми вміщують дані окремо по кожному коду НПП у розрізі регіонів. Якщо за показниками форми за видами промислової продукції, які мають однакову назву та різні одиниці вимірювання, відображено дані по одній одиниці вимірювання, то може бути відображено дані по іншій одиниці вимірювання.</w:t>
      </w:r>
    </w:p>
    <w:p w:rsidR="00755FC4" w:rsidRDefault="00755FC4">
      <w:pPr>
        <w:spacing w:after="13" w:line="220" w:lineRule="exact"/>
        <w:rPr>
          <w:rFonts w:ascii="Arial" w:eastAsia="Arial" w:hAnsi="Arial" w:cs="Arial"/>
        </w:rPr>
      </w:pPr>
    </w:p>
    <w:p w:rsidR="00755FC4" w:rsidRDefault="0096620B">
      <w:pPr>
        <w:widowControl w:val="0"/>
        <w:spacing w:line="291" w:lineRule="auto"/>
        <w:ind w:right="454"/>
        <w:rPr>
          <w:rFonts w:ascii="Arial" w:eastAsia="Arial" w:hAnsi="Arial" w:cs="Arial"/>
          <w:color w:val="212121"/>
          <w:sz w:val="24"/>
          <w:szCs w:val="24"/>
        </w:rPr>
      </w:pPr>
      <w:r>
        <w:rPr>
          <w:rFonts w:ascii="Arial" w:eastAsia="Arial" w:hAnsi="Arial" w:cs="Arial"/>
          <w:color w:val="000000"/>
          <w:sz w:val="24"/>
          <w:szCs w:val="24"/>
        </w:rPr>
        <w:t>Показники форми містять інформацію за видами промислової продукції за НПП (назва, одиниця вимірювання та код), які можуть повторюватися в разі виробництва та/або реалізації продукції на території різних регіонів і не повторюються при виробництві та/ або реалізації продукції в межах одного регіону.</w:t>
      </w:r>
    </w:p>
    <w:p w:rsidR="00755FC4" w:rsidRDefault="0096620B">
      <w:pPr>
        <w:widowControl w:val="0"/>
        <w:spacing w:line="291" w:lineRule="auto"/>
        <w:ind w:right="596"/>
        <w:rPr>
          <w:rFonts w:ascii="Arial" w:eastAsia="Arial" w:hAnsi="Arial" w:cs="Arial"/>
          <w:color w:val="212121"/>
          <w:sz w:val="24"/>
          <w:szCs w:val="24"/>
        </w:rPr>
      </w:pPr>
      <w:r>
        <w:rPr>
          <w:rFonts w:ascii="Arial" w:eastAsia="Arial" w:hAnsi="Arial" w:cs="Arial"/>
          <w:color w:val="000000"/>
          <w:sz w:val="24"/>
          <w:szCs w:val="24"/>
        </w:rPr>
        <w:t>2. Показник “Кількість виробленої продукції (товарів, робіт, послуг)” за позиціями НПП, які відображені в натуральному вираженні, містить дані про кількість виробленої продукції (валове виробництво) (у т. ч. супутньої, побічної), уключаючи продукцію, призначену для подальшого перероблення на власному підприємстві (внутрішньозаводський оборот), та продукцію, вироблену для власних потреб підприємства. Показник уміщує дані щодо кількості виробленої продукції із сировини замовника.</w:t>
      </w:r>
    </w:p>
    <w:p w:rsidR="00755FC4" w:rsidRDefault="00755FC4">
      <w:pPr>
        <w:spacing w:after="16" w:line="220" w:lineRule="exact"/>
        <w:rPr>
          <w:rFonts w:ascii="Arial" w:eastAsia="Arial" w:hAnsi="Arial" w:cs="Arial"/>
        </w:rPr>
      </w:pPr>
    </w:p>
    <w:p w:rsidR="00755FC4" w:rsidRDefault="0096620B">
      <w:pPr>
        <w:widowControl w:val="0"/>
        <w:spacing w:line="300" w:lineRule="auto"/>
        <w:ind w:right="596"/>
        <w:rPr>
          <w:rFonts w:ascii="Arial" w:eastAsia="Arial" w:hAnsi="Arial" w:cs="Arial"/>
          <w:color w:val="212121"/>
          <w:sz w:val="24"/>
          <w:szCs w:val="24"/>
        </w:rPr>
      </w:pPr>
      <w:r>
        <w:rPr>
          <w:rFonts w:ascii="Arial" w:eastAsia="Arial" w:hAnsi="Arial" w:cs="Arial"/>
          <w:color w:val="000000"/>
          <w:sz w:val="24"/>
          <w:szCs w:val="24"/>
        </w:rPr>
        <w:t>3. Показник “Кількість виробленої продукції (товарів, робіт, послуг)” за позиціями НПП, які відображені у вартісному вираженні:</w:t>
      </w:r>
    </w:p>
    <w:p w:rsidR="00755FC4" w:rsidRDefault="00755FC4">
      <w:pPr>
        <w:spacing w:after="5" w:line="220" w:lineRule="exact"/>
        <w:rPr>
          <w:rFonts w:ascii="Arial" w:eastAsia="Arial" w:hAnsi="Arial" w:cs="Arial"/>
        </w:rPr>
      </w:pPr>
    </w:p>
    <w:p w:rsidR="00755FC4" w:rsidRDefault="0096620B">
      <w:pPr>
        <w:widowControl w:val="0"/>
        <w:spacing w:line="291" w:lineRule="auto"/>
        <w:ind w:right="639"/>
        <w:rPr>
          <w:rFonts w:ascii="Arial" w:eastAsia="Arial" w:hAnsi="Arial" w:cs="Arial"/>
          <w:color w:val="212121"/>
          <w:sz w:val="24"/>
          <w:szCs w:val="24"/>
        </w:rPr>
      </w:pPr>
      <w:r>
        <w:rPr>
          <w:rFonts w:ascii="Arial" w:eastAsia="Arial" w:hAnsi="Arial" w:cs="Arial"/>
          <w:color w:val="000000"/>
          <w:sz w:val="24"/>
          <w:szCs w:val="24"/>
        </w:rPr>
        <w:t>при виробництві продукції із власної сировини (власного виробництва, купованої: вітчизняної, імпортної) містить вартість валового виробництва за ціною продажу франко-завод, за якою її було реалізовано у звітному періоді, про що зазначено в оформлених як підстава для розрахунків з покупцями (замовниками) документах (без ПДВ, акцизу, інших непрямих податків, знижок з ціни продажу), уключаючи витрати на пакування продукції, які можуть сплачуватись окремо (у тому числі вартість тари власного виробництва та/або купованої, крім вартості зворотної тари), без окремо сплачених витрат на транспортування продукції. За продукцією, виробленою для власних потреб підприємства або призначеною для подальшого перероблення на підприємстві, а також нереалізованою продукцією, уміщують дані за ціною, за якою її можна було б реалізувати у звітному періоді (або за ціною її останньої реалізації, але не нижчою фактичної собівартості);</w:t>
      </w:r>
    </w:p>
    <w:p w:rsidR="00755FC4" w:rsidRDefault="00755FC4">
      <w:pPr>
        <w:spacing w:after="10" w:line="240" w:lineRule="exact"/>
        <w:rPr>
          <w:rFonts w:ascii="Arial" w:eastAsia="Arial" w:hAnsi="Arial" w:cs="Arial"/>
          <w:sz w:val="24"/>
          <w:szCs w:val="24"/>
        </w:rPr>
      </w:pPr>
    </w:p>
    <w:p w:rsidR="00755FC4" w:rsidRDefault="0096620B">
      <w:pPr>
        <w:widowControl w:val="0"/>
        <w:spacing w:line="291" w:lineRule="auto"/>
        <w:ind w:right="424"/>
        <w:rPr>
          <w:rFonts w:ascii="Arial" w:eastAsia="Arial" w:hAnsi="Arial" w:cs="Arial"/>
          <w:color w:val="212121"/>
          <w:sz w:val="24"/>
          <w:szCs w:val="24"/>
        </w:rPr>
      </w:pPr>
      <w:r>
        <w:rPr>
          <w:rFonts w:ascii="Arial" w:eastAsia="Arial" w:hAnsi="Arial" w:cs="Arial"/>
          <w:color w:val="000000"/>
          <w:sz w:val="24"/>
          <w:szCs w:val="24"/>
        </w:rPr>
        <w:t>при виробництві продукції із сировини замовника та/або виконанні послуг з оброблення продукції (купованої, наданої замовником) містить вартість виконаних робіт з перероблення та/або оброблення, уключаючи вартість витрачених допоміжних матеріалів підприємства-виробника, які необхідні йому для виконання цих робіт, без вартості сировини замовника та/або вартості продукції купованої, наданої замовником для оброблення;</w:t>
      </w:r>
    </w:p>
    <w:p w:rsidR="00755FC4" w:rsidRDefault="00755FC4">
      <w:pPr>
        <w:spacing w:after="19" w:line="200" w:lineRule="exact"/>
        <w:rPr>
          <w:rFonts w:ascii="Arial" w:eastAsia="Arial" w:hAnsi="Arial" w:cs="Arial"/>
          <w:sz w:val="20"/>
          <w:szCs w:val="20"/>
        </w:rPr>
      </w:pPr>
    </w:p>
    <w:p w:rsidR="00755FC4" w:rsidRDefault="0096620B">
      <w:pPr>
        <w:widowControl w:val="0"/>
        <w:spacing w:line="293" w:lineRule="auto"/>
        <w:ind w:right="386"/>
        <w:rPr>
          <w:rFonts w:ascii="Arial" w:eastAsia="Arial" w:hAnsi="Arial" w:cs="Arial"/>
          <w:color w:val="212121"/>
          <w:sz w:val="24"/>
          <w:szCs w:val="24"/>
        </w:rPr>
      </w:pPr>
      <w:bookmarkStart w:id="6" w:name="_page_18_0"/>
      <w:bookmarkEnd w:id="5"/>
      <w:r>
        <w:rPr>
          <w:rFonts w:ascii="Arial" w:eastAsia="Arial" w:hAnsi="Arial" w:cs="Arial"/>
          <w:color w:val="000000"/>
          <w:sz w:val="24"/>
          <w:szCs w:val="24"/>
        </w:rPr>
        <w:t>при виконанні послуг з ремонту й технічного обслуговування містить вартість виконаних робіт з ремонту й технічного обслуговування без вартості запасних частин (власного виробництва, купованих, наданих замовником) та вартості витрачених допоміжних матеріалів, без вартості ремонту власного виробничого обладнання, який здійснює відповідний підрозділ підприємства;</w:t>
      </w:r>
    </w:p>
    <w:p w:rsidR="00755FC4" w:rsidRDefault="00755FC4">
      <w:pPr>
        <w:spacing w:after="13" w:line="220" w:lineRule="exact"/>
        <w:rPr>
          <w:rFonts w:ascii="Arial" w:eastAsia="Arial" w:hAnsi="Arial" w:cs="Arial"/>
        </w:rPr>
      </w:pPr>
    </w:p>
    <w:p w:rsidR="00755FC4" w:rsidRDefault="0096620B">
      <w:pPr>
        <w:widowControl w:val="0"/>
        <w:spacing w:line="291" w:lineRule="auto"/>
        <w:ind w:right="389"/>
        <w:rPr>
          <w:rFonts w:ascii="Arial" w:eastAsia="Arial" w:hAnsi="Arial" w:cs="Arial"/>
          <w:color w:val="212121"/>
          <w:sz w:val="24"/>
          <w:szCs w:val="24"/>
        </w:rPr>
      </w:pPr>
      <w:r>
        <w:rPr>
          <w:rFonts w:ascii="Arial" w:eastAsia="Arial" w:hAnsi="Arial" w:cs="Arial"/>
          <w:color w:val="000000"/>
          <w:sz w:val="24"/>
          <w:szCs w:val="24"/>
        </w:rPr>
        <w:t>при виконанні послуг з установлення та монтажу купованих та/або наданих замовником складових частин (компонентів) містить вартість виконаних робіт з установлення та монтажу, уключаючи вартість витрачених допоміжних матеріалів (зокрема елементів кріплення), без вартості складових частин (компонентів).</w:t>
      </w:r>
    </w:p>
    <w:p w:rsidR="00755FC4" w:rsidRDefault="00755FC4">
      <w:pPr>
        <w:spacing w:after="10" w:line="240" w:lineRule="exact"/>
        <w:rPr>
          <w:rFonts w:ascii="Arial" w:eastAsia="Arial" w:hAnsi="Arial" w:cs="Arial"/>
          <w:sz w:val="24"/>
          <w:szCs w:val="24"/>
        </w:rPr>
      </w:pPr>
    </w:p>
    <w:p w:rsidR="00755FC4" w:rsidRDefault="0096620B">
      <w:pPr>
        <w:widowControl w:val="0"/>
        <w:spacing w:line="291" w:lineRule="auto"/>
        <w:ind w:right="582"/>
        <w:rPr>
          <w:rFonts w:ascii="Arial" w:eastAsia="Arial" w:hAnsi="Arial" w:cs="Arial"/>
          <w:color w:val="212121"/>
          <w:sz w:val="24"/>
          <w:szCs w:val="24"/>
        </w:rPr>
      </w:pPr>
      <w:r>
        <w:rPr>
          <w:rFonts w:ascii="Arial" w:eastAsia="Arial" w:hAnsi="Arial" w:cs="Arial"/>
          <w:color w:val="000000"/>
          <w:sz w:val="24"/>
          <w:szCs w:val="24"/>
        </w:rPr>
        <w:t>4. Показник “Кількість виробленої продукції із сировини замовника” за позиціями НПП, які відображені в натуральному вираженні, уміщує дані щодо кількості промислової продукції, виробленої із сировини замовника. Показник не містить інформацію за позиціями НПП, які відображені у вартісному вираженні.</w:t>
      </w:r>
    </w:p>
    <w:p w:rsidR="00755FC4" w:rsidRDefault="00755FC4">
      <w:pPr>
        <w:spacing w:after="16" w:line="220" w:lineRule="exact"/>
        <w:rPr>
          <w:rFonts w:ascii="Arial" w:eastAsia="Arial" w:hAnsi="Arial" w:cs="Arial"/>
        </w:rPr>
      </w:pPr>
    </w:p>
    <w:p w:rsidR="00755FC4" w:rsidRDefault="0096620B">
      <w:pPr>
        <w:widowControl w:val="0"/>
        <w:spacing w:line="291" w:lineRule="auto"/>
        <w:ind w:right="382"/>
        <w:rPr>
          <w:rFonts w:ascii="Arial" w:eastAsia="Arial" w:hAnsi="Arial" w:cs="Arial"/>
          <w:color w:val="212121"/>
          <w:sz w:val="24"/>
          <w:szCs w:val="24"/>
        </w:rPr>
      </w:pPr>
      <w:r>
        <w:rPr>
          <w:rFonts w:ascii="Arial" w:eastAsia="Arial" w:hAnsi="Arial" w:cs="Arial"/>
          <w:color w:val="000000"/>
          <w:sz w:val="24"/>
          <w:szCs w:val="24"/>
        </w:rPr>
        <w:t xml:space="preserve">За позиціями НПП, які відображені в натуральному вираженні, дані за показником щодо кількості виробленої продукції із сировини замовника можуть бути меншими або дорівнювати даним за показником щодо кількості виробленої продукції (товарів, робіт, послуг). Якщо відображено дані за видами промислової продукції за показником щодо </w:t>
      </w:r>
      <w:r>
        <w:rPr>
          <w:rFonts w:ascii="Arial" w:eastAsia="Arial" w:hAnsi="Arial" w:cs="Arial"/>
          <w:color w:val="000000"/>
          <w:sz w:val="24"/>
          <w:szCs w:val="24"/>
        </w:rPr>
        <w:lastRenderedPageBreak/>
        <w:t>кількості виробленої продукції із сировини замовника, то відображено дані за відповідними позиціями НПП за показником щодо вартості робіт із перероблення сировини замовника.</w:t>
      </w:r>
    </w:p>
    <w:p w:rsidR="00755FC4" w:rsidRDefault="00755FC4">
      <w:pPr>
        <w:spacing w:after="10" w:line="240" w:lineRule="exact"/>
        <w:rPr>
          <w:rFonts w:ascii="Arial" w:eastAsia="Arial" w:hAnsi="Arial" w:cs="Arial"/>
          <w:sz w:val="24"/>
          <w:szCs w:val="24"/>
        </w:rPr>
      </w:pPr>
    </w:p>
    <w:p w:rsidR="00755FC4" w:rsidRDefault="0096620B">
      <w:pPr>
        <w:widowControl w:val="0"/>
        <w:spacing w:line="291" w:lineRule="auto"/>
        <w:ind w:right="509"/>
        <w:rPr>
          <w:rFonts w:ascii="Arial" w:eastAsia="Arial" w:hAnsi="Arial" w:cs="Arial"/>
          <w:color w:val="212121"/>
          <w:sz w:val="24"/>
          <w:szCs w:val="24"/>
        </w:rPr>
      </w:pPr>
      <w:r>
        <w:rPr>
          <w:rFonts w:ascii="Arial" w:eastAsia="Arial" w:hAnsi="Arial" w:cs="Arial"/>
          <w:color w:val="000000"/>
          <w:sz w:val="24"/>
          <w:szCs w:val="24"/>
        </w:rPr>
        <w:t>5. Показник “Вартість робіт із перероблення сировини замовника” вміщує дані щодо вартості виконаних робіт із виробництва продукції із сировини, наданої замовником, за ціною продажу, зазначеною в оформлених як підстава для розрахунку із замовником документах (без ПДВ, акцизу, інших непрямих податків, знижок з ціни продажу). Показник містить дані щодо вартості витрачених допоміжних матеріалів підприємства-виробника, які необхідні йому для виконання робіт з перероблення сировини замовника, та не включає вартість сировини, наданої замовником для перероблення. Показник не містить вартість виконаних робіт з оброблення продукції (купованої, наданої замовником), ремонту й технічного обслуговування, установлення та монтажу купованих та/або наданих замовником складових частин (компонентів).</w:t>
      </w:r>
    </w:p>
    <w:p w:rsidR="00755FC4" w:rsidRDefault="00755FC4">
      <w:pPr>
        <w:spacing w:after="10" w:line="240" w:lineRule="exact"/>
        <w:rPr>
          <w:rFonts w:ascii="Arial" w:eastAsia="Arial" w:hAnsi="Arial" w:cs="Arial"/>
          <w:sz w:val="24"/>
          <w:szCs w:val="24"/>
        </w:rPr>
      </w:pPr>
    </w:p>
    <w:p w:rsidR="00755FC4" w:rsidRDefault="0096620B">
      <w:pPr>
        <w:widowControl w:val="0"/>
        <w:spacing w:line="290" w:lineRule="auto"/>
        <w:ind w:right="360"/>
        <w:rPr>
          <w:rFonts w:ascii="Arial" w:eastAsia="Arial" w:hAnsi="Arial" w:cs="Arial"/>
          <w:color w:val="212121"/>
          <w:sz w:val="24"/>
          <w:szCs w:val="24"/>
        </w:rPr>
      </w:pPr>
      <w:r>
        <w:rPr>
          <w:rFonts w:ascii="Arial" w:eastAsia="Arial" w:hAnsi="Arial" w:cs="Arial"/>
          <w:color w:val="000000"/>
          <w:sz w:val="24"/>
          <w:szCs w:val="24"/>
        </w:rPr>
        <w:t>У випадку виробництва основної і супутньої та/або побічної продукції із сировини замовника показник може містити за відповідними позиціями НПП розподілену загальну вартість виконаних робіт з перероблення (обумовлену в договорі щодо перероблення сировини) залежно від співвідношення цін, за якими ці види продукції можна було б реалізувати при їх виробництві із власної сировини (власного виробництва, купованої).</w:t>
      </w:r>
    </w:p>
    <w:p w:rsidR="00755FC4" w:rsidRDefault="00755FC4">
      <w:pPr>
        <w:spacing w:after="86" w:line="240" w:lineRule="exact"/>
        <w:rPr>
          <w:rFonts w:ascii="Arial" w:eastAsia="Arial" w:hAnsi="Arial" w:cs="Arial"/>
          <w:sz w:val="24"/>
          <w:szCs w:val="24"/>
        </w:rPr>
      </w:pPr>
    </w:p>
    <w:p w:rsidR="00755FC4" w:rsidRDefault="0096620B">
      <w:pPr>
        <w:widowControl w:val="0"/>
        <w:spacing w:line="291" w:lineRule="auto"/>
        <w:ind w:right="592"/>
        <w:rPr>
          <w:rFonts w:ascii="Arial" w:eastAsia="Arial" w:hAnsi="Arial" w:cs="Arial"/>
          <w:color w:val="212121"/>
          <w:sz w:val="24"/>
          <w:szCs w:val="24"/>
        </w:rPr>
      </w:pPr>
      <w:bookmarkStart w:id="7" w:name="_page_20_0"/>
      <w:bookmarkEnd w:id="6"/>
      <w:r>
        <w:rPr>
          <w:rFonts w:ascii="Arial" w:eastAsia="Arial" w:hAnsi="Arial" w:cs="Arial"/>
          <w:color w:val="000000"/>
          <w:sz w:val="24"/>
          <w:szCs w:val="24"/>
        </w:rPr>
        <w:t>За видами промислової продукції, які мають однакову назву та різні одиниці вимірювання, дані за показником щодо вартості робіт із перероблення сировини замовника за однією одиницею вимірювання дорівнюють даним за цим показником за іншою одиницею вимірювання. Якщо відображено дані за видами промислової продукції за показником щодо вартості робіт із перероблення сировини замовника, то за відповідними позиціями НПП, які відображені в натуральному вираженні, відображено дані за показником щодо кількості виробленої продукції із сировини замовника. За позиціями НПП, які відображені в вартісному вираженні, дані за показником щодо вартості робіт із перероблення сировини замовника можуть бути меншими або дорівнювати даним за показником щодо кількості виробленої продукції (товарів, робіт, послуг).</w:t>
      </w:r>
    </w:p>
    <w:p w:rsidR="00755FC4" w:rsidRDefault="00755FC4">
      <w:pPr>
        <w:spacing w:after="15" w:line="220" w:lineRule="exact"/>
        <w:rPr>
          <w:rFonts w:ascii="Arial" w:eastAsia="Arial" w:hAnsi="Arial" w:cs="Arial"/>
        </w:rPr>
      </w:pPr>
    </w:p>
    <w:p w:rsidR="00755FC4" w:rsidRDefault="0096620B">
      <w:pPr>
        <w:widowControl w:val="0"/>
        <w:spacing w:line="293" w:lineRule="auto"/>
        <w:ind w:right="422"/>
        <w:rPr>
          <w:rFonts w:ascii="Arial" w:eastAsia="Arial" w:hAnsi="Arial" w:cs="Arial"/>
          <w:color w:val="212121"/>
          <w:sz w:val="24"/>
          <w:szCs w:val="24"/>
        </w:rPr>
      </w:pPr>
      <w:r>
        <w:rPr>
          <w:rFonts w:ascii="Arial" w:eastAsia="Arial" w:hAnsi="Arial" w:cs="Arial"/>
          <w:color w:val="000000"/>
          <w:sz w:val="24"/>
          <w:szCs w:val="24"/>
        </w:rPr>
        <w:t>6. Показник “Вартість промислових послуг” уміщує дані щодо вартості виконаних робіт за ціною продажу, зазначеною в оформлених як підстава для розрахунку із замовником документах (без ПДВ, акцизу, інших непрямих податків, знижок з ціни продажу):</w:t>
      </w:r>
    </w:p>
    <w:p w:rsidR="00755FC4" w:rsidRDefault="0096620B">
      <w:pPr>
        <w:widowControl w:val="0"/>
        <w:spacing w:line="295" w:lineRule="auto"/>
        <w:ind w:right="616"/>
        <w:rPr>
          <w:rFonts w:ascii="Arial" w:eastAsia="Arial" w:hAnsi="Arial" w:cs="Arial"/>
          <w:color w:val="212121"/>
          <w:sz w:val="24"/>
          <w:szCs w:val="24"/>
        </w:rPr>
      </w:pPr>
      <w:r>
        <w:rPr>
          <w:rFonts w:ascii="Arial" w:eastAsia="Arial" w:hAnsi="Arial" w:cs="Arial"/>
          <w:color w:val="000000"/>
          <w:sz w:val="24"/>
          <w:szCs w:val="24"/>
        </w:rPr>
        <w:t>при виконанні послуг з оброблення продукції (купованої, наданої замовником) містить вартість виконаних робіт з оброблення, уключаючи вартість витрачених допоміжних матеріалів підприємства-виробника, які необхідні йому для виконання цих робіт, без вартості продукції купованої, наданої замовником для оброблення;</w:t>
      </w:r>
    </w:p>
    <w:p w:rsidR="00755FC4" w:rsidRDefault="00755FC4">
      <w:pPr>
        <w:spacing w:after="11" w:line="220" w:lineRule="exact"/>
        <w:rPr>
          <w:rFonts w:ascii="Arial" w:eastAsia="Arial" w:hAnsi="Arial" w:cs="Arial"/>
        </w:rPr>
      </w:pPr>
    </w:p>
    <w:p w:rsidR="00755FC4" w:rsidRDefault="0096620B">
      <w:pPr>
        <w:widowControl w:val="0"/>
        <w:spacing w:line="293" w:lineRule="auto"/>
        <w:ind w:right="386"/>
        <w:rPr>
          <w:rFonts w:ascii="Arial" w:eastAsia="Arial" w:hAnsi="Arial" w:cs="Arial"/>
          <w:color w:val="212121"/>
          <w:sz w:val="24"/>
          <w:szCs w:val="24"/>
        </w:rPr>
      </w:pPr>
      <w:r>
        <w:rPr>
          <w:rFonts w:ascii="Arial" w:eastAsia="Arial" w:hAnsi="Arial" w:cs="Arial"/>
          <w:color w:val="000000"/>
          <w:sz w:val="24"/>
          <w:szCs w:val="24"/>
        </w:rPr>
        <w:t xml:space="preserve">при виконанні послуг з ремонту й технічного обслуговування містить вартість виконаних робіт з ремонту й технічного обслуговування без вартості запасних частин (власного </w:t>
      </w:r>
      <w:r>
        <w:rPr>
          <w:rFonts w:ascii="Arial" w:eastAsia="Arial" w:hAnsi="Arial" w:cs="Arial"/>
          <w:color w:val="000000"/>
          <w:sz w:val="24"/>
          <w:szCs w:val="24"/>
        </w:rPr>
        <w:lastRenderedPageBreak/>
        <w:t>виробництва, купованих, наданих замовником) та вартості витрачених допоміжних матеріалів, без вартості ремонту власного виробничого обладнання, який здійснює відповідний підрозділ підприємства;</w:t>
      </w:r>
    </w:p>
    <w:p w:rsidR="00755FC4" w:rsidRDefault="00755FC4">
      <w:pPr>
        <w:spacing w:after="12" w:line="220" w:lineRule="exact"/>
        <w:rPr>
          <w:rFonts w:ascii="Arial" w:eastAsia="Arial" w:hAnsi="Arial" w:cs="Arial"/>
        </w:rPr>
      </w:pPr>
    </w:p>
    <w:p w:rsidR="00755FC4" w:rsidRDefault="0096620B">
      <w:pPr>
        <w:widowControl w:val="0"/>
        <w:spacing w:line="291" w:lineRule="auto"/>
        <w:ind w:right="389"/>
        <w:rPr>
          <w:rFonts w:ascii="Arial" w:eastAsia="Arial" w:hAnsi="Arial" w:cs="Arial"/>
          <w:color w:val="212121"/>
          <w:sz w:val="24"/>
          <w:szCs w:val="24"/>
        </w:rPr>
      </w:pPr>
      <w:r>
        <w:rPr>
          <w:rFonts w:ascii="Arial" w:eastAsia="Arial" w:hAnsi="Arial" w:cs="Arial"/>
          <w:color w:val="000000"/>
          <w:sz w:val="24"/>
          <w:szCs w:val="24"/>
        </w:rPr>
        <w:t>при виконанні послуг з установлення та монтажу купованих та/або наданих замовником складових частин (компонентів) містить вартість виконаних робіт з установлення та монтажу, уключаючи вартість витрачених допоміжних матеріалів (зокрема елементів кріплення), без вартості складових частин (компонентів).</w:t>
      </w:r>
    </w:p>
    <w:p w:rsidR="00755FC4" w:rsidRDefault="00755FC4">
      <w:pPr>
        <w:spacing w:after="11" w:line="240" w:lineRule="exact"/>
        <w:rPr>
          <w:rFonts w:ascii="Arial" w:eastAsia="Arial" w:hAnsi="Arial" w:cs="Arial"/>
          <w:sz w:val="24"/>
          <w:szCs w:val="24"/>
        </w:rPr>
      </w:pPr>
    </w:p>
    <w:p w:rsidR="00755FC4" w:rsidRDefault="0096620B">
      <w:pPr>
        <w:widowControl w:val="0"/>
        <w:spacing w:line="290" w:lineRule="auto"/>
        <w:ind w:right="373"/>
        <w:rPr>
          <w:rFonts w:ascii="Arial" w:eastAsia="Arial" w:hAnsi="Arial" w:cs="Arial"/>
          <w:color w:val="212121"/>
          <w:sz w:val="24"/>
          <w:szCs w:val="24"/>
        </w:rPr>
      </w:pPr>
      <w:r>
        <w:rPr>
          <w:rFonts w:ascii="Arial" w:eastAsia="Arial" w:hAnsi="Arial" w:cs="Arial"/>
          <w:color w:val="000000"/>
          <w:sz w:val="24"/>
          <w:szCs w:val="24"/>
        </w:rPr>
        <w:t>Якщо відображено дані за позиціями НПП за показником щодо вартості промислових послуг, то відображено дані за відповідними позиціями НПП за показником щодо кількості виробленої продукції (товарів, робіт, послуг). Дані за показником щодо вартості промислових послуг можуть дорівнювати даним за показником щодо кількості виробленої продукції (товарів, робіт, послуг).</w:t>
      </w:r>
    </w:p>
    <w:p w:rsidR="00755FC4" w:rsidRDefault="00755FC4">
      <w:pPr>
        <w:spacing w:after="11" w:line="240" w:lineRule="exact"/>
        <w:rPr>
          <w:rFonts w:ascii="Arial" w:eastAsia="Arial" w:hAnsi="Arial" w:cs="Arial"/>
          <w:sz w:val="24"/>
          <w:szCs w:val="24"/>
        </w:rPr>
      </w:pPr>
    </w:p>
    <w:p w:rsidR="00755FC4" w:rsidRDefault="0096620B" w:rsidP="0096620B">
      <w:pPr>
        <w:widowControl w:val="0"/>
        <w:spacing w:line="291" w:lineRule="auto"/>
        <w:ind w:right="531"/>
        <w:rPr>
          <w:rFonts w:ascii="Arial" w:eastAsia="Arial" w:hAnsi="Arial" w:cs="Arial"/>
          <w:color w:val="212121"/>
          <w:sz w:val="24"/>
          <w:szCs w:val="24"/>
        </w:rPr>
      </w:pPr>
      <w:r>
        <w:rPr>
          <w:rFonts w:ascii="Arial" w:eastAsia="Arial" w:hAnsi="Arial" w:cs="Arial"/>
          <w:color w:val="000000"/>
          <w:sz w:val="24"/>
          <w:szCs w:val="24"/>
        </w:rPr>
        <w:t>7. Показник “Кількість реалізованої продукції, виробленої із власної сировини” за позиціями НПП, які відображені в натуральному вираженні, уміщує дані щодо кількості реалізованої продукції, виробленої (незалежно від періоду виробництва) із власної сировини (власного виробництва, купованої: вітчизняної, імпортної), відповідно до</w:t>
      </w:r>
      <w:bookmarkStart w:id="8" w:name="_page_22_0"/>
      <w:bookmarkEnd w:id="7"/>
      <w:r>
        <w:rPr>
          <w:rFonts w:ascii="Arial" w:eastAsia="Arial" w:hAnsi="Arial" w:cs="Arial"/>
          <w:color w:val="000000"/>
          <w:sz w:val="24"/>
          <w:szCs w:val="24"/>
        </w:rPr>
        <w:t xml:space="preserve"> оформлених як підстава для розрахунків з покупцями (замовниками) документів. Показник не містить інформацію за позиціями НПП, які відображені у вартісному вираженні.</w:t>
      </w:r>
    </w:p>
    <w:p w:rsidR="00755FC4" w:rsidRDefault="00755FC4">
      <w:pPr>
        <w:spacing w:after="13" w:line="220" w:lineRule="exact"/>
        <w:rPr>
          <w:rFonts w:ascii="Arial" w:eastAsia="Arial" w:hAnsi="Arial" w:cs="Arial"/>
        </w:rPr>
      </w:pPr>
    </w:p>
    <w:p w:rsidR="00755FC4" w:rsidRDefault="0096620B">
      <w:pPr>
        <w:widowControl w:val="0"/>
        <w:spacing w:line="291" w:lineRule="auto"/>
        <w:ind w:right="493"/>
        <w:rPr>
          <w:rFonts w:ascii="Arial" w:eastAsia="Arial" w:hAnsi="Arial" w:cs="Arial"/>
          <w:color w:val="212121"/>
          <w:sz w:val="24"/>
          <w:szCs w:val="24"/>
        </w:rPr>
      </w:pPr>
      <w:r>
        <w:rPr>
          <w:rFonts w:ascii="Arial" w:eastAsia="Arial" w:hAnsi="Arial" w:cs="Arial"/>
          <w:color w:val="000000"/>
          <w:sz w:val="24"/>
          <w:szCs w:val="24"/>
        </w:rPr>
        <w:t>Якщо відображено дані за видами промислової продукції за показником щодо кількості реалізованої продукції, виробленої із власної сировини, то відображено дані за відповідними позиціями НПП за показником щодо вартості реалізованої продукції, виробленої із власної сировини.</w:t>
      </w:r>
    </w:p>
    <w:p w:rsidR="00755FC4" w:rsidRDefault="00755FC4">
      <w:pPr>
        <w:spacing w:after="10" w:line="240" w:lineRule="exact"/>
        <w:rPr>
          <w:rFonts w:ascii="Arial" w:eastAsia="Arial" w:hAnsi="Arial" w:cs="Arial"/>
          <w:sz w:val="24"/>
          <w:szCs w:val="24"/>
        </w:rPr>
      </w:pPr>
    </w:p>
    <w:p w:rsidR="00755FC4" w:rsidRDefault="0096620B">
      <w:pPr>
        <w:widowControl w:val="0"/>
        <w:spacing w:line="291" w:lineRule="auto"/>
        <w:ind w:right="598"/>
        <w:rPr>
          <w:rFonts w:ascii="Arial" w:eastAsia="Arial" w:hAnsi="Arial" w:cs="Arial"/>
          <w:color w:val="212121"/>
          <w:sz w:val="24"/>
          <w:szCs w:val="24"/>
        </w:rPr>
      </w:pPr>
      <w:r>
        <w:rPr>
          <w:rFonts w:ascii="Arial" w:eastAsia="Arial" w:hAnsi="Arial" w:cs="Arial"/>
          <w:color w:val="000000"/>
          <w:sz w:val="24"/>
          <w:szCs w:val="24"/>
        </w:rPr>
        <w:t>8. Показник “Вартість реалізованої продукції, виробленої із власної сировини” уміщує дані про вартість реалізованої у звітному році продукції, виробленої (незалежно від періоду виробництва) із власної сировини (власного виробництва, купованої: вітчизняної, імпортної), за ціною продажу франко-завод, про що зазначено в оформлених як підстава для розрахунків з покупцями (замовниками) документах (без ПДВ, акцизу, інших непрямих податків, знижок з ціни продажу), уключаючи витрати на пакування продукції, які можуть сплачуватися окремо (у тому числі вартість тари власного виробництва та/або купованої, крім вартості зворотної тари), без окремо сплачених витрат на транспортування продукції. Показник не містить вартість виконаних робіт із перероблення сировини замовника, оброблення продукції (купованої, наданої замовником), ремонту й технічного обслуговування, установлення та монтажу купованих та/або наданих замовником складових частин (компонентів).</w:t>
      </w:r>
    </w:p>
    <w:p w:rsidR="00755FC4" w:rsidRDefault="00755FC4">
      <w:pPr>
        <w:spacing w:after="16" w:line="220" w:lineRule="exact"/>
        <w:rPr>
          <w:rFonts w:ascii="Arial" w:eastAsia="Arial" w:hAnsi="Arial" w:cs="Arial"/>
        </w:rPr>
      </w:pPr>
    </w:p>
    <w:p w:rsidR="00755FC4" w:rsidRDefault="0096620B">
      <w:pPr>
        <w:widowControl w:val="0"/>
        <w:spacing w:line="291" w:lineRule="auto"/>
        <w:ind w:right="372"/>
        <w:rPr>
          <w:rFonts w:ascii="Arial" w:eastAsia="Arial" w:hAnsi="Arial" w:cs="Arial"/>
          <w:color w:val="212121"/>
          <w:sz w:val="24"/>
          <w:szCs w:val="24"/>
        </w:rPr>
      </w:pPr>
      <w:r>
        <w:rPr>
          <w:rFonts w:ascii="Arial" w:eastAsia="Arial" w:hAnsi="Arial" w:cs="Arial"/>
          <w:color w:val="000000"/>
          <w:sz w:val="24"/>
          <w:szCs w:val="24"/>
        </w:rPr>
        <w:t xml:space="preserve">За видами промислової продукції, які мають однакову назву та різні одиниці вимірювання, дані за показником щодо вартості реалізованої продукції, виробленої із власної сировини, за однією одиницею вимірювання дорівнюють даним за цим </w:t>
      </w:r>
      <w:r>
        <w:rPr>
          <w:rFonts w:ascii="Arial" w:eastAsia="Arial" w:hAnsi="Arial" w:cs="Arial"/>
          <w:color w:val="000000"/>
          <w:sz w:val="24"/>
          <w:szCs w:val="24"/>
        </w:rPr>
        <w:lastRenderedPageBreak/>
        <w:t>показником за іншою одиницею вимірювання. Якщо відображено дані за видами промислової продукції за показником щодо вартості реалізованої продукції, виробленої із власної сировини, то за відповідними позиціями НПП, які відображені в натуральному вираженні, відображено дані за показником щодо кількості реалізованої продукції, виробленої із власної сировини.</w:t>
      </w:r>
    </w:p>
    <w:p w:rsidR="00755FC4" w:rsidRDefault="00755FC4">
      <w:pPr>
        <w:spacing w:after="9" w:line="240" w:lineRule="exact"/>
        <w:rPr>
          <w:rFonts w:ascii="Arial" w:eastAsia="Arial" w:hAnsi="Arial" w:cs="Arial"/>
          <w:sz w:val="24"/>
          <w:szCs w:val="24"/>
        </w:rPr>
      </w:pPr>
    </w:p>
    <w:p w:rsidR="00755FC4" w:rsidRDefault="0096620B">
      <w:pPr>
        <w:widowControl w:val="0"/>
        <w:spacing w:line="291" w:lineRule="auto"/>
        <w:ind w:right="352"/>
        <w:rPr>
          <w:rFonts w:ascii="Arial" w:eastAsia="Arial" w:hAnsi="Arial" w:cs="Arial"/>
          <w:color w:val="212121"/>
          <w:sz w:val="24"/>
          <w:szCs w:val="24"/>
        </w:rPr>
      </w:pPr>
      <w:r>
        <w:rPr>
          <w:rFonts w:ascii="Arial" w:eastAsia="Arial" w:hAnsi="Arial" w:cs="Arial"/>
          <w:color w:val="000000"/>
          <w:sz w:val="24"/>
          <w:szCs w:val="24"/>
        </w:rPr>
        <w:t xml:space="preserve">9. Показники “Кількість виробленої продукції (товарів, робіт, послуг)”, “Кількість виробленої продукції із сировини замовника”, “Кількість реалізованої продукції, виробленої із власної сировини” за позиціями НПП, які відображені в кілограмах, </w:t>
      </w:r>
      <w:proofErr w:type="spellStart"/>
      <w:r>
        <w:rPr>
          <w:rFonts w:ascii="Arial" w:eastAsia="Arial" w:hAnsi="Arial" w:cs="Arial"/>
          <w:color w:val="000000"/>
          <w:sz w:val="24"/>
          <w:szCs w:val="24"/>
        </w:rPr>
        <w:t>тоннах</w:t>
      </w:r>
      <w:proofErr w:type="spellEnd"/>
      <w:r>
        <w:rPr>
          <w:rFonts w:ascii="Arial" w:eastAsia="Arial" w:hAnsi="Arial" w:cs="Arial"/>
          <w:color w:val="000000"/>
          <w:sz w:val="24"/>
          <w:szCs w:val="24"/>
        </w:rPr>
        <w:t xml:space="preserve"> тощо, містять дані про чисту вагу продукції без ваги пакувального матеріалу.</w:t>
      </w:r>
    </w:p>
    <w:p w:rsidR="00755FC4" w:rsidRDefault="00755FC4">
      <w:pPr>
        <w:spacing w:after="15" w:line="220" w:lineRule="exact"/>
        <w:rPr>
          <w:rFonts w:ascii="Arial" w:eastAsia="Arial" w:hAnsi="Arial" w:cs="Arial"/>
        </w:rPr>
      </w:pPr>
    </w:p>
    <w:p w:rsidR="00755FC4" w:rsidRDefault="0096620B">
      <w:pPr>
        <w:widowControl w:val="0"/>
        <w:spacing w:line="293" w:lineRule="auto"/>
        <w:ind w:right="686"/>
        <w:rPr>
          <w:rFonts w:ascii="Arial" w:eastAsia="Arial" w:hAnsi="Arial" w:cs="Arial"/>
          <w:color w:val="212121"/>
          <w:sz w:val="24"/>
          <w:szCs w:val="24"/>
        </w:rPr>
      </w:pPr>
      <w:r>
        <w:rPr>
          <w:rFonts w:ascii="Arial" w:eastAsia="Arial" w:hAnsi="Arial" w:cs="Arial"/>
          <w:color w:val="000000"/>
          <w:sz w:val="24"/>
          <w:szCs w:val="24"/>
        </w:rPr>
        <w:t>10. Форма містить інформацію про послуги з оброблення продукції, зокрема фарбування, вибілювання, оздоблення, сушіння, просочування, нанесення покриттів, поліграфічні роботи тощо, які не передбачають перетворення продукції в інший вид.</w:t>
      </w:r>
    </w:p>
    <w:p w:rsidR="00755FC4" w:rsidRDefault="00755FC4">
      <w:pPr>
        <w:spacing w:after="13" w:line="220" w:lineRule="exact"/>
        <w:rPr>
          <w:rFonts w:ascii="Arial" w:eastAsia="Arial" w:hAnsi="Arial" w:cs="Arial"/>
        </w:rPr>
      </w:pPr>
    </w:p>
    <w:p w:rsidR="00755FC4" w:rsidRDefault="0096620B">
      <w:pPr>
        <w:widowControl w:val="0"/>
        <w:spacing w:line="300" w:lineRule="auto"/>
        <w:ind w:right="545"/>
        <w:rPr>
          <w:rFonts w:ascii="Arial" w:eastAsia="Arial" w:hAnsi="Arial" w:cs="Arial"/>
          <w:color w:val="212121"/>
          <w:sz w:val="24"/>
          <w:szCs w:val="24"/>
        </w:rPr>
      </w:pPr>
      <w:r>
        <w:rPr>
          <w:rFonts w:ascii="Arial" w:eastAsia="Arial" w:hAnsi="Arial" w:cs="Arial"/>
          <w:color w:val="000000"/>
          <w:sz w:val="24"/>
          <w:szCs w:val="24"/>
        </w:rPr>
        <w:t>При виконанні робіт з оброблення та нанесення покриттів на метали показники форми вміщують дані щодо оброблення купованої та/або наданої замовником продукції.</w:t>
      </w:r>
    </w:p>
    <w:p w:rsidR="00755FC4" w:rsidRDefault="00755FC4">
      <w:pPr>
        <w:spacing w:line="240" w:lineRule="exact"/>
        <w:rPr>
          <w:rFonts w:ascii="Arial" w:eastAsia="Arial" w:hAnsi="Arial" w:cs="Arial"/>
          <w:sz w:val="24"/>
          <w:szCs w:val="24"/>
        </w:rPr>
      </w:pPr>
    </w:p>
    <w:p w:rsidR="00755FC4" w:rsidRDefault="0096620B">
      <w:pPr>
        <w:widowControl w:val="0"/>
        <w:spacing w:line="293" w:lineRule="auto"/>
        <w:ind w:right="628"/>
        <w:rPr>
          <w:rFonts w:ascii="Arial" w:eastAsia="Arial" w:hAnsi="Arial" w:cs="Arial"/>
          <w:color w:val="212121"/>
          <w:sz w:val="24"/>
          <w:szCs w:val="24"/>
        </w:rPr>
      </w:pPr>
      <w:bookmarkStart w:id="9" w:name="_page_24_0"/>
      <w:bookmarkEnd w:id="8"/>
      <w:r>
        <w:rPr>
          <w:noProof/>
        </w:rPr>
        <mc:AlternateContent>
          <mc:Choice Requires="wps">
            <w:drawing>
              <wp:anchor distT="0" distB="0" distL="114300" distR="114300" simplePos="0" relativeHeight="251659264" behindDoc="1" locked="0" layoutInCell="0" allowOverlap="1">
                <wp:simplePos x="0" y="0"/>
                <wp:positionH relativeFrom="page">
                  <wp:posOffset>533400</wp:posOffset>
                </wp:positionH>
                <wp:positionV relativeFrom="paragraph">
                  <wp:posOffset>-8890</wp:posOffset>
                </wp:positionV>
                <wp:extent cx="6705598" cy="8991600"/>
                <wp:effectExtent l="0" t="0" r="0" b="0"/>
                <wp:wrapNone/>
                <wp:docPr id="18" name="drawingObject18"/>
                <wp:cNvGraphicFramePr/>
                <a:graphic xmlns:a="http://schemas.openxmlformats.org/drawingml/2006/main">
                  <a:graphicData uri="http://schemas.microsoft.com/office/word/2010/wordprocessingShape">
                    <wps:wsp>
                      <wps:cNvSpPr/>
                      <wps:spPr>
                        <a:xfrm>
                          <a:off x="0" y="0"/>
                          <a:ext cx="6705598" cy="8991600"/>
                        </a:xfrm>
                        <a:custGeom>
                          <a:avLst/>
                          <a:gdLst/>
                          <a:ahLst/>
                          <a:cxnLst/>
                          <a:rect l="0" t="0" r="0" b="0"/>
                          <a:pathLst>
                            <a:path w="6705598" h="8991600">
                              <a:moveTo>
                                <a:pt x="0" y="0"/>
                              </a:moveTo>
                              <a:lnTo>
                                <a:pt x="0" y="8991600"/>
                              </a:lnTo>
                              <a:lnTo>
                                <a:pt x="6705598" y="8991600"/>
                              </a:lnTo>
                              <a:lnTo>
                                <a:pt x="670559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A7E2D52" id="drawingObject18" o:spid="_x0000_s1026" style="position:absolute;margin-left:42pt;margin-top:-.7pt;width:528pt;height:708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705598,899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4EQIAAL8EAAAOAAAAZHJzL2Uyb0RvYy54bWysVE2P2jAQvVfqf7B8LwkI2AUR9tAVVaWq&#10;rLS7P8A4Dknl2JbtJdBf32eDQ7pUPVTlYM+XhzdvZrJ6OLaSHIR1jVYFHY9ySoTiumzUvqCvL5tP&#10;95Q4z1TJpFaioCfh6MP644dVZ5ZiomstS2EJkii37ExBa+/NMsscr0XL3EgboeCstG2Zh2r3WWlZ&#10;h+ytzCZ5Ps86bUtjNRfOwfp4dtJ1zF9VgvttVTnhiSwosPl42njuwpmtV2y5t8zUDb/AYP+AomWN&#10;wp/2qR6ZZ+TNNjep2oZb7XTlR1y3ma6qhotYA6oZ5++qea6ZEbEWkONMT5P7f2n598OTJU2J3qFT&#10;irXo0YXh7e4H6IMZHHXGLRH6bJ7sRXMQQ8HHyrbhRinkGHk99byKoyccxvldPpstkJ/Dd79YjOd5&#10;ZD67Pudvzn8ROqZih2/OnxtTJonVSeJHlUQLfH9trGE+vAv4gki6AZb6CiX4W30QLzpG+neFAObV&#10;K9Vt1O8lpYh0m5iv5+CGghSX7tv4RFaKSPc5EmOdKAfS5ONSOwESYQql90KkA8Yh4U7Lptw0Uoby&#10;nd3vPktLDgwrs4m/MAF4MgjLwkCcRyBIO12eMEb4DvgtjkpqMA1Co0RJre3PP9lDPEYZXkrkV4Wx&#10;Xoyn07CmUZnO7iZQ7NCzG3qY4nhcUB8BBiDYkgj1stFhDYc65OF3Z/0LAAD//wMAUEsDBBQABgAI&#10;AAAAIQB3Jh3D4QAAAAsBAAAPAAAAZHJzL2Rvd25yZXYueG1sTI/BTsMwEETvSPyDtUhcUOu4iqoq&#10;xKkqBAeqVqKBD3DiJYkar0PstuHv2Z7obXdnNPsmX0+uF2ccQ+dJg5onIJBqbztqNHx9vs1WIEI0&#10;ZE3vCTX8YoB1cX+Xm8z6Cx3wXMZGcAiFzGhoYxwyKUPdojNh7gck1r796EzkdWykHc2Fw10vF0my&#10;lM50xB9aM+BLi/WxPDkNH7uyom7/s5e7w3bxXr6i2uKT1o8P0+YZRMQp/pvhis/oUDBT5U9kg+g1&#10;rFKuEjXMVAriqqs04UvFU6rSJcgil7cdij8AAAD//wMAUEsBAi0AFAAGAAgAAAAhALaDOJL+AAAA&#10;4QEAABMAAAAAAAAAAAAAAAAAAAAAAFtDb250ZW50X1R5cGVzXS54bWxQSwECLQAUAAYACAAAACEA&#10;OP0h/9YAAACUAQAACwAAAAAAAAAAAAAAAAAvAQAAX3JlbHMvLnJlbHNQSwECLQAUAAYACAAAACEA&#10;fhD8uBECAAC/BAAADgAAAAAAAAAAAAAAAAAuAgAAZHJzL2Uyb0RvYy54bWxQSwECLQAUAAYACAAA&#10;ACEAdyYdw+EAAAALAQAADwAAAAAAAAAAAAAAAABrBAAAZHJzL2Rvd25yZXYueG1sUEsFBgAAAAAE&#10;AAQA8wAAAHkFAAAAAA==&#10;" o:allowincell="f" path="m,l,8991600r6705598,l6705598,,,xe" stroked="f">
                <v:path arrowok="t" textboxrect="0,0,6705598,8991600"/>
                <w10:wrap anchorx="page"/>
              </v:shape>
            </w:pict>
          </mc:Fallback>
        </mc:AlternateContent>
      </w:r>
      <w:r>
        <w:rPr>
          <w:rFonts w:ascii="Arial" w:eastAsia="Arial" w:hAnsi="Arial" w:cs="Arial"/>
          <w:color w:val="000000"/>
          <w:sz w:val="24"/>
          <w:szCs w:val="24"/>
        </w:rPr>
        <w:t>У випадку виконання робіт з оброблення продукції власного виробництва (частина виробничого процесу) форма містить дані за відповідними позиціями НПП щодо виробництва готової продукції та її реалізації, уключаючи вартість такого оброблення.</w:t>
      </w:r>
    </w:p>
    <w:p w:rsidR="00755FC4" w:rsidRDefault="00755FC4">
      <w:pPr>
        <w:spacing w:after="13" w:line="220" w:lineRule="exact"/>
        <w:rPr>
          <w:rFonts w:ascii="Arial" w:eastAsia="Arial" w:hAnsi="Arial" w:cs="Arial"/>
        </w:rPr>
      </w:pPr>
    </w:p>
    <w:p w:rsidR="00755FC4" w:rsidRDefault="0096620B">
      <w:pPr>
        <w:widowControl w:val="0"/>
        <w:spacing w:line="300" w:lineRule="auto"/>
        <w:ind w:right="518"/>
        <w:rPr>
          <w:rFonts w:ascii="Arial" w:eastAsia="Arial" w:hAnsi="Arial" w:cs="Arial"/>
          <w:color w:val="212121"/>
          <w:sz w:val="24"/>
          <w:szCs w:val="24"/>
        </w:rPr>
      </w:pPr>
      <w:r>
        <w:rPr>
          <w:rFonts w:ascii="Arial" w:eastAsia="Arial" w:hAnsi="Arial" w:cs="Arial"/>
          <w:color w:val="000000"/>
          <w:sz w:val="24"/>
          <w:szCs w:val="24"/>
        </w:rPr>
        <w:t>При виконанні робіт із друкування на папері та/або картоні показники форми вміщують дані як і при виробництві продукції (продукція віддрукована).</w:t>
      </w:r>
    </w:p>
    <w:p w:rsidR="00755FC4" w:rsidRDefault="00755FC4">
      <w:pPr>
        <w:spacing w:after="5" w:line="220" w:lineRule="exact"/>
        <w:rPr>
          <w:rFonts w:ascii="Arial" w:eastAsia="Arial" w:hAnsi="Arial" w:cs="Arial"/>
        </w:rPr>
      </w:pPr>
    </w:p>
    <w:p w:rsidR="00755FC4" w:rsidRDefault="0096620B">
      <w:pPr>
        <w:widowControl w:val="0"/>
        <w:spacing w:line="291" w:lineRule="auto"/>
        <w:ind w:right="480"/>
        <w:rPr>
          <w:rFonts w:ascii="Arial" w:eastAsia="Arial" w:hAnsi="Arial" w:cs="Arial"/>
          <w:color w:val="212121"/>
          <w:sz w:val="24"/>
          <w:szCs w:val="24"/>
        </w:rPr>
      </w:pPr>
      <w:r>
        <w:rPr>
          <w:rFonts w:ascii="Arial" w:eastAsia="Arial" w:hAnsi="Arial" w:cs="Arial"/>
          <w:color w:val="000000"/>
          <w:sz w:val="24"/>
          <w:szCs w:val="24"/>
        </w:rPr>
        <w:t xml:space="preserve">11. За позиціями НПП, у яких відображені деталі із пластмас для машин, </w:t>
      </w:r>
      <w:proofErr w:type="spellStart"/>
      <w:r>
        <w:rPr>
          <w:rFonts w:ascii="Arial" w:eastAsia="Arial" w:hAnsi="Arial" w:cs="Arial"/>
          <w:color w:val="000000"/>
          <w:sz w:val="24"/>
          <w:szCs w:val="24"/>
        </w:rPr>
        <w:t>устатковання</w:t>
      </w:r>
      <w:proofErr w:type="spellEnd"/>
      <w:r>
        <w:rPr>
          <w:rFonts w:ascii="Arial" w:eastAsia="Arial" w:hAnsi="Arial" w:cs="Arial"/>
          <w:color w:val="000000"/>
          <w:sz w:val="24"/>
          <w:szCs w:val="24"/>
        </w:rPr>
        <w:t>, транспортних засобів, апаратури й приладів тощо, та деталі, отримані способом лиття, кування, об’ємного штампування, листового штампування, порошкової металургії, механічного (у тому числі токарного) оброблення, форма містить інформацію про напівфабрикати (виливки, заготовки та ін.), тобто продукцію, яка підлягає подальшій обробці або використовується як складова частина іншого складнішого виду продукції. За такими позиціями показники форми щодо виробництва (зокрема для власних потреб, на замовлення тощо) і реалізації уміщують дані як і при виробництві готової продукції залежно від одиниці вимірювання продукції відповідно до НПП та від використаної сировини.</w:t>
      </w:r>
    </w:p>
    <w:p w:rsidR="00755FC4" w:rsidRDefault="00755FC4">
      <w:pPr>
        <w:spacing w:after="10" w:line="240" w:lineRule="exact"/>
        <w:rPr>
          <w:rFonts w:ascii="Arial" w:eastAsia="Arial" w:hAnsi="Arial" w:cs="Arial"/>
          <w:sz w:val="24"/>
          <w:szCs w:val="24"/>
        </w:rPr>
      </w:pPr>
    </w:p>
    <w:p w:rsidR="00755FC4" w:rsidRDefault="0096620B">
      <w:pPr>
        <w:widowControl w:val="0"/>
        <w:spacing w:line="286" w:lineRule="auto"/>
        <w:ind w:right="965"/>
        <w:rPr>
          <w:rFonts w:ascii="Arial" w:eastAsia="Arial" w:hAnsi="Arial" w:cs="Arial"/>
          <w:color w:val="212121"/>
          <w:sz w:val="24"/>
          <w:szCs w:val="24"/>
        </w:rPr>
      </w:pPr>
      <w:r>
        <w:rPr>
          <w:rFonts w:ascii="Arial" w:eastAsia="Arial" w:hAnsi="Arial" w:cs="Arial"/>
          <w:color w:val="000000"/>
          <w:sz w:val="24"/>
          <w:szCs w:val="24"/>
        </w:rPr>
        <w:t>Для готових литих виробів та напівфабрикатів, які були піддані подальшій обробці, передбачені відповідні позиції НПП.</w:t>
      </w:r>
    </w:p>
    <w:p w:rsidR="00755FC4" w:rsidRDefault="00755FC4">
      <w:pPr>
        <w:spacing w:after="15" w:line="240" w:lineRule="exact"/>
        <w:rPr>
          <w:rFonts w:ascii="Arial" w:eastAsia="Arial" w:hAnsi="Arial" w:cs="Arial"/>
          <w:sz w:val="24"/>
          <w:szCs w:val="24"/>
        </w:rPr>
      </w:pPr>
    </w:p>
    <w:p w:rsidR="00755FC4" w:rsidRDefault="0096620B">
      <w:pPr>
        <w:widowControl w:val="0"/>
        <w:spacing w:line="286" w:lineRule="auto"/>
        <w:ind w:right="847"/>
        <w:rPr>
          <w:rFonts w:ascii="Arial" w:eastAsia="Arial" w:hAnsi="Arial" w:cs="Arial"/>
          <w:color w:val="212121"/>
          <w:sz w:val="24"/>
          <w:szCs w:val="24"/>
        </w:rPr>
      </w:pPr>
      <w:r>
        <w:rPr>
          <w:rFonts w:ascii="Arial" w:eastAsia="Arial" w:hAnsi="Arial" w:cs="Arial"/>
          <w:color w:val="000000"/>
          <w:sz w:val="24"/>
          <w:szCs w:val="24"/>
        </w:rPr>
        <w:t>12. Показники форми вміщують дані про обсяги виробництва та реалізації запасних частин власного виробництва, на які виставлено рахунки в акті виконаних робіт з ремонту й технічного обслуговування, за відповідними позиціями НПП.</w:t>
      </w:r>
    </w:p>
    <w:p w:rsidR="00755FC4" w:rsidRDefault="00755FC4">
      <w:pPr>
        <w:spacing w:after="15" w:line="240" w:lineRule="exact"/>
        <w:rPr>
          <w:rFonts w:ascii="Arial" w:eastAsia="Arial" w:hAnsi="Arial" w:cs="Arial"/>
          <w:sz w:val="24"/>
          <w:szCs w:val="24"/>
        </w:rPr>
      </w:pPr>
    </w:p>
    <w:p w:rsidR="00755FC4" w:rsidRDefault="0096620B">
      <w:pPr>
        <w:widowControl w:val="0"/>
        <w:spacing w:line="290" w:lineRule="auto"/>
        <w:ind w:right="390"/>
        <w:rPr>
          <w:rFonts w:ascii="Arial" w:eastAsia="Arial" w:hAnsi="Arial" w:cs="Arial"/>
          <w:color w:val="212121"/>
          <w:sz w:val="24"/>
          <w:szCs w:val="24"/>
        </w:rPr>
      </w:pPr>
      <w:r>
        <w:rPr>
          <w:rFonts w:ascii="Arial" w:eastAsia="Arial" w:hAnsi="Arial" w:cs="Arial"/>
          <w:color w:val="000000"/>
          <w:sz w:val="24"/>
          <w:szCs w:val="24"/>
        </w:rPr>
        <w:t xml:space="preserve">13. При установленні та монтажу складових частин (компонентів) власного виробництва за відповідними позиціями НПП показники форми містять дані про </w:t>
      </w:r>
      <w:r>
        <w:rPr>
          <w:rFonts w:ascii="Arial" w:eastAsia="Arial" w:hAnsi="Arial" w:cs="Arial"/>
          <w:color w:val="000000"/>
          <w:sz w:val="24"/>
          <w:szCs w:val="24"/>
        </w:rPr>
        <w:lastRenderedPageBreak/>
        <w:t>виробництво цих складових частин (компонентів) та їх реалізацію, яка включає вартість установлення, монтажу, витрачених допоміжних матеріалів (зокрема елементів кріплення).</w:t>
      </w:r>
    </w:p>
    <w:p w:rsidR="00755FC4" w:rsidRDefault="00755FC4">
      <w:pPr>
        <w:spacing w:after="11" w:line="240" w:lineRule="exact"/>
        <w:rPr>
          <w:rFonts w:ascii="Arial" w:eastAsia="Arial" w:hAnsi="Arial" w:cs="Arial"/>
          <w:sz w:val="24"/>
          <w:szCs w:val="24"/>
        </w:rPr>
      </w:pPr>
    </w:p>
    <w:p w:rsidR="00755FC4" w:rsidRDefault="0096620B">
      <w:pPr>
        <w:widowControl w:val="0"/>
        <w:spacing w:line="286" w:lineRule="auto"/>
        <w:ind w:right="1100"/>
        <w:rPr>
          <w:rFonts w:ascii="Arial" w:eastAsia="Arial" w:hAnsi="Arial" w:cs="Arial"/>
          <w:color w:val="212121"/>
          <w:sz w:val="24"/>
          <w:szCs w:val="24"/>
        </w:rPr>
      </w:pPr>
      <w:r>
        <w:rPr>
          <w:rFonts w:ascii="Arial" w:eastAsia="Arial" w:hAnsi="Arial" w:cs="Arial"/>
          <w:color w:val="000000"/>
          <w:sz w:val="24"/>
          <w:szCs w:val="24"/>
        </w:rPr>
        <w:t>14. При виробництві продукції із тривалим циклом виробництва показники форми містять дані щодо обсягів виробництва та реалізації готової продукції.</w:t>
      </w:r>
    </w:p>
    <w:p w:rsidR="00755FC4" w:rsidRDefault="00755FC4">
      <w:pPr>
        <w:spacing w:after="15" w:line="240" w:lineRule="exact"/>
        <w:rPr>
          <w:rFonts w:ascii="Arial" w:eastAsia="Arial" w:hAnsi="Arial" w:cs="Arial"/>
          <w:sz w:val="24"/>
          <w:szCs w:val="24"/>
        </w:rPr>
      </w:pPr>
    </w:p>
    <w:p w:rsidR="00755FC4" w:rsidRDefault="0096620B">
      <w:pPr>
        <w:widowControl w:val="0"/>
        <w:spacing w:line="286" w:lineRule="auto"/>
        <w:ind w:right="612"/>
        <w:rPr>
          <w:rFonts w:ascii="Arial" w:eastAsia="Arial" w:hAnsi="Arial" w:cs="Arial"/>
          <w:color w:val="212121"/>
          <w:sz w:val="24"/>
          <w:szCs w:val="24"/>
        </w:rPr>
      </w:pPr>
      <w:r>
        <w:rPr>
          <w:rFonts w:ascii="Arial" w:eastAsia="Arial" w:hAnsi="Arial" w:cs="Arial"/>
          <w:color w:val="000000"/>
          <w:sz w:val="24"/>
          <w:szCs w:val="24"/>
        </w:rPr>
        <w:t>15. У випадку здійснення підприємством складання продукції з купованих комплектуючих показники форми містять дані щодо обсягів виробництва та реалізації готової продукції.</w:t>
      </w:r>
    </w:p>
    <w:p w:rsidR="00755FC4" w:rsidRDefault="00755FC4">
      <w:pPr>
        <w:spacing w:after="15" w:line="240" w:lineRule="exact"/>
        <w:rPr>
          <w:rFonts w:ascii="Arial" w:eastAsia="Arial" w:hAnsi="Arial" w:cs="Arial"/>
          <w:sz w:val="24"/>
          <w:szCs w:val="24"/>
        </w:rPr>
      </w:pPr>
    </w:p>
    <w:p w:rsidR="00755FC4" w:rsidRDefault="0096620B">
      <w:pPr>
        <w:widowControl w:val="0"/>
        <w:spacing w:line="286" w:lineRule="auto"/>
        <w:ind w:right="501"/>
        <w:rPr>
          <w:rFonts w:ascii="Arial" w:eastAsia="Arial" w:hAnsi="Arial" w:cs="Arial"/>
          <w:color w:val="212121"/>
          <w:sz w:val="24"/>
          <w:szCs w:val="24"/>
        </w:rPr>
      </w:pPr>
      <w:r>
        <w:rPr>
          <w:rFonts w:ascii="Arial" w:eastAsia="Arial" w:hAnsi="Arial" w:cs="Arial"/>
          <w:color w:val="000000"/>
          <w:sz w:val="24"/>
          <w:szCs w:val="24"/>
        </w:rPr>
        <w:t>16. Форма не вміщує інформації щодо видів економічної діяльності, які не належать до промисловості, та, зокрема, не охоплює:</w:t>
      </w:r>
    </w:p>
    <w:p w:rsidR="00755FC4" w:rsidRDefault="00755FC4">
      <w:pPr>
        <w:spacing w:after="15" w:line="240" w:lineRule="exact"/>
        <w:rPr>
          <w:rFonts w:ascii="Arial" w:eastAsia="Arial" w:hAnsi="Arial" w:cs="Arial"/>
          <w:sz w:val="24"/>
          <w:szCs w:val="24"/>
        </w:rPr>
      </w:pPr>
    </w:p>
    <w:p w:rsidR="00755FC4" w:rsidRDefault="0096620B">
      <w:pPr>
        <w:widowControl w:val="0"/>
        <w:spacing w:line="286" w:lineRule="auto"/>
        <w:ind w:right="436"/>
        <w:rPr>
          <w:rFonts w:ascii="Arial" w:eastAsia="Arial" w:hAnsi="Arial" w:cs="Arial"/>
          <w:color w:val="212121"/>
          <w:sz w:val="24"/>
          <w:szCs w:val="24"/>
        </w:rPr>
      </w:pPr>
      <w:r>
        <w:rPr>
          <w:rFonts w:ascii="Arial" w:eastAsia="Arial" w:hAnsi="Arial" w:cs="Arial"/>
          <w:color w:val="000000"/>
          <w:sz w:val="24"/>
          <w:szCs w:val="24"/>
        </w:rPr>
        <w:t>закупівлю, очищення, охолодження та теплове оброблення молока для подальшої його реалізації молокопереробним підприємствам;</w:t>
      </w:r>
    </w:p>
    <w:p w:rsidR="00755FC4" w:rsidRDefault="00755FC4">
      <w:pPr>
        <w:spacing w:line="180" w:lineRule="exact"/>
        <w:rPr>
          <w:rFonts w:ascii="Arial" w:eastAsia="Arial" w:hAnsi="Arial" w:cs="Arial"/>
          <w:sz w:val="18"/>
          <w:szCs w:val="18"/>
        </w:rPr>
      </w:pPr>
    </w:p>
    <w:p w:rsidR="00755FC4" w:rsidRDefault="0096620B">
      <w:pPr>
        <w:widowControl w:val="0"/>
        <w:spacing w:line="291" w:lineRule="auto"/>
        <w:ind w:right="896"/>
        <w:rPr>
          <w:rFonts w:ascii="Arial" w:eastAsia="Arial" w:hAnsi="Arial" w:cs="Arial"/>
          <w:color w:val="212121"/>
          <w:sz w:val="24"/>
          <w:szCs w:val="24"/>
        </w:rPr>
      </w:pPr>
      <w:bookmarkStart w:id="10" w:name="_page_26_0"/>
      <w:bookmarkEnd w:id="9"/>
      <w:r>
        <w:rPr>
          <w:rFonts w:ascii="Arial" w:eastAsia="Arial" w:hAnsi="Arial" w:cs="Arial"/>
          <w:color w:val="000000"/>
          <w:sz w:val="24"/>
          <w:szCs w:val="24"/>
        </w:rPr>
        <w:t>перепродаж матеріалів, напівфабрикатів, виробів (у тому числі запасних частин, лікарських засобів “</w:t>
      </w:r>
      <w:proofErr w:type="spellStart"/>
      <w:r>
        <w:rPr>
          <w:rFonts w:ascii="Arial" w:eastAsia="Arial" w:hAnsi="Arial" w:cs="Arial"/>
          <w:color w:val="000000"/>
          <w:sz w:val="24"/>
          <w:szCs w:val="24"/>
        </w:rPr>
        <w:t>in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bulk</w:t>
      </w:r>
      <w:proofErr w:type="spellEnd"/>
      <w:r>
        <w:rPr>
          <w:rFonts w:ascii="Arial" w:eastAsia="Arial" w:hAnsi="Arial" w:cs="Arial"/>
          <w:color w:val="000000"/>
          <w:sz w:val="24"/>
          <w:szCs w:val="24"/>
        </w:rPr>
        <w:t>”), які закуплені підприємством (навіть при здійсненні перевірки їх якості, розливі у пляшки, розфасуванні, пакуванні, маркуванні та інших подібних операціях);</w:t>
      </w:r>
    </w:p>
    <w:p w:rsidR="00755FC4" w:rsidRDefault="00755FC4">
      <w:pPr>
        <w:spacing w:after="11" w:line="240" w:lineRule="exact"/>
        <w:rPr>
          <w:rFonts w:ascii="Arial" w:eastAsia="Arial" w:hAnsi="Arial" w:cs="Arial"/>
          <w:sz w:val="24"/>
          <w:szCs w:val="24"/>
        </w:rPr>
      </w:pPr>
    </w:p>
    <w:p w:rsidR="00755FC4" w:rsidRDefault="0096620B">
      <w:pPr>
        <w:widowControl w:val="0"/>
        <w:spacing w:line="286" w:lineRule="auto"/>
        <w:ind w:right="1000"/>
        <w:rPr>
          <w:rFonts w:ascii="Arial" w:eastAsia="Arial" w:hAnsi="Arial" w:cs="Arial"/>
          <w:color w:val="212121"/>
          <w:sz w:val="24"/>
          <w:szCs w:val="24"/>
        </w:rPr>
      </w:pPr>
      <w:r>
        <w:rPr>
          <w:rFonts w:ascii="Arial" w:eastAsia="Arial" w:hAnsi="Arial" w:cs="Arial"/>
          <w:color w:val="000000"/>
          <w:sz w:val="24"/>
          <w:szCs w:val="24"/>
        </w:rPr>
        <w:t>ремонт автотранспортних засобів, крім відновлення протектора шин, і капітальний ремонт шин;</w:t>
      </w:r>
    </w:p>
    <w:p w:rsidR="00755FC4" w:rsidRDefault="00755FC4">
      <w:pPr>
        <w:spacing w:line="240" w:lineRule="exact"/>
        <w:rPr>
          <w:rFonts w:ascii="Arial" w:eastAsia="Arial" w:hAnsi="Arial" w:cs="Arial"/>
          <w:sz w:val="24"/>
          <w:szCs w:val="24"/>
        </w:rPr>
      </w:pPr>
    </w:p>
    <w:p w:rsidR="00755FC4" w:rsidRDefault="0096620B">
      <w:pPr>
        <w:widowControl w:val="0"/>
        <w:spacing w:line="293" w:lineRule="auto"/>
        <w:ind w:right="414"/>
        <w:rPr>
          <w:rFonts w:ascii="Arial" w:eastAsia="Arial" w:hAnsi="Arial" w:cs="Arial"/>
          <w:color w:val="212121"/>
          <w:sz w:val="24"/>
          <w:szCs w:val="24"/>
        </w:rPr>
      </w:pPr>
      <w:r>
        <w:rPr>
          <w:rFonts w:ascii="Arial" w:eastAsia="Arial" w:hAnsi="Arial" w:cs="Arial"/>
          <w:color w:val="000000"/>
          <w:sz w:val="24"/>
          <w:szCs w:val="24"/>
        </w:rPr>
        <w:t>ремонт комп’ютерів, побутових виробів (у тому числі електронної апаратури побутового призначення для приймання, записування, відтворювання звуку й зображення) і предметів особистого вжитку.</w:t>
      </w:r>
    </w:p>
    <w:p w:rsidR="00755FC4" w:rsidRDefault="00755FC4">
      <w:pPr>
        <w:spacing w:after="7" w:line="240" w:lineRule="exact"/>
        <w:rPr>
          <w:rFonts w:ascii="Arial" w:eastAsia="Arial" w:hAnsi="Arial" w:cs="Arial"/>
          <w:sz w:val="24"/>
          <w:szCs w:val="24"/>
        </w:rPr>
      </w:pPr>
    </w:p>
    <w:p w:rsidR="00755FC4" w:rsidRDefault="0096620B">
      <w:pPr>
        <w:widowControl w:val="0"/>
        <w:spacing w:line="286" w:lineRule="auto"/>
        <w:ind w:right="650"/>
        <w:rPr>
          <w:rFonts w:ascii="Arial" w:eastAsia="Arial" w:hAnsi="Arial" w:cs="Arial"/>
          <w:color w:val="212121"/>
          <w:sz w:val="24"/>
          <w:szCs w:val="24"/>
        </w:rPr>
      </w:pPr>
      <w:r>
        <w:rPr>
          <w:rFonts w:ascii="Arial" w:eastAsia="Arial" w:hAnsi="Arial" w:cs="Arial"/>
          <w:b/>
          <w:bCs/>
          <w:color w:val="000000"/>
          <w:sz w:val="24"/>
          <w:szCs w:val="24"/>
        </w:rPr>
        <w:t xml:space="preserve">Роз’яснення щодо показників форми державного статистичного спостереження № 1П-НПП (річна) “Звіт про виробництво та реалізацію промислової продукції” від 31 жовтня 2022 року № 19.1.2-12/43-22 </w:t>
      </w:r>
      <w:r>
        <w:rPr>
          <w:rFonts w:ascii="Arial" w:eastAsia="Arial" w:hAnsi="Arial" w:cs="Arial"/>
          <w:color w:val="000000"/>
          <w:sz w:val="24"/>
          <w:szCs w:val="24"/>
        </w:rPr>
        <w:t>з 01 січня 2024 року є недійсними.</w:t>
      </w:r>
    </w:p>
    <w:p w:rsidR="00755FC4" w:rsidRDefault="00755FC4">
      <w:pPr>
        <w:spacing w:after="15" w:line="240" w:lineRule="exact"/>
        <w:rPr>
          <w:rFonts w:ascii="Arial" w:eastAsia="Arial" w:hAnsi="Arial" w:cs="Arial"/>
          <w:sz w:val="24"/>
          <w:szCs w:val="24"/>
        </w:rPr>
      </w:pPr>
    </w:p>
    <w:p w:rsidR="00755FC4" w:rsidRDefault="0096620B">
      <w:pPr>
        <w:widowControl w:val="0"/>
        <w:spacing w:line="291" w:lineRule="auto"/>
        <w:ind w:right="7084"/>
        <w:rPr>
          <w:rFonts w:ascii="Arial" w:eastAsia="Arial" w:hAnsi="Arial" w:cs="Arial"/>
          <w:b/>
          <w:bCs/>
          <w:i/>
          <w:iCs/>
          <w:color w:val="212121"/>
          <w:sz w:val="24"/>
          <w:szCs w:val="24"/>
        </w:rPr>
      </w:pPr>
      <w:r>
        <w:rPr>
          <w:rFonts w:ascii="Arial" w:eastAsia="Arial" w:hAnsi="Arial" w:cs="Arial"/>
          <w:b/>
          <w:bCs/>
          <w:i/>
          <w:iCs/>
          <w:color w:val="000000"/>
          <w:sz w:val="24"/>
          <w:szCs w:val="24"/>
        </w:rPr>
        <w:t xml:space="preserve">Директор департаменту короткотермінової статистики </w:t>
      </w:r>
      <w:proofErr w:type="spellStart"/>
      <w:r>
        <w:rPr>
          <w:rFonts w:ascii="Arial" w:eastAsia="Arial" w:hAnsi="Arial" w:cs="Arial"/>
          <w:b/>
          <w:bCs/>
          <w:i/>
          <w:iCs/>
          <w:color w:val="000000"/>
          <w:sz w:val="24"/>
          <w:szCs w:val="24"/>
        </w:rPr>
        <w:t>Держстату</w:t>
      </w:r>
      <w:proofErr w:type="spellEnd"/>
      <w:r>
        <w:rPr>
          <w:rFonts w:ascii="Arial" w:eastAsia="Arial" w:hAnsi="Arial" w:cs="Arial"/>
          <w:b/>
          <w:bCs/>
          <w:i/>
          <w:iCs/>
          <w:color w:val="000000"/>
          <w:sz w:val="24"/>
          <w:szCs w:val="24"/>
        </w:rPr>
        <w:t xml:space="preserve"> Ірина ПЕТРЕНКО</w:t>
      </w:r>
      <w:bookmarkEnd w:id="10"/>
    </w:p>
    <w:sectPr w:rsidR="00755FC4" w:rsidSect="0096620B">
      <w:pgSz w:w="12240" w:h="15840"/>
      <w:pgMar w:top="854" w:right="765" w:bottom="709" w:left="1179"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755FC4"/>
    <w:rsid w:val="00755FC4"/>
    <w:rsid w:val="0096620B"/>
    <w:rsid w:val="009B6E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184D5-8D0F-48B4-B943-DCCDA65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14147</Words>
  <Characters>8065</Characters>
  <Application>Microsoft Office Word</Application>
  <DocSecurity>0</DocSecurity>
  <Lines>67</Lines>
  <Paragraphs>44</Paragraphs>
  <ScaleCrop>false</ScaleCrop>
  <Company>SPecialiST RePack</Company>
  <LinksUpToDate>false</LinksUpToDate>
  <CharactersWithSpaces>22168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cp:revision>
  <dcterms:created xsi:type="dcterms:W3CDTF">2023-12-26T16:03:00Z</dcterms:created>
  <dcterms:modified xsi:type="dcterms:W3CDTF">2023-12-26T16:14:00Z</dcterms:modified>
</cp:coreProperties>
</file>