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84E50" w14:textId="77777777" w:rsidR="00A16662" w:rsidRPr="00A16662" w:rsidRDefault="00A16662" w:rsidP="00A16662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166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МІНІСТЕРСТВО ЕКОНОМІКИ УКРАЇНИ</w:t>
      </w:r>
    </w:p>
    <w:p w14:paraId="59C14CAB" w14:textId="77777777" w:rsidR="00A16662" w:rsidRPr="00A16662" w:rsidRDefault="00A16662" w:rsidP="00A1666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7A734C1" w14:textId="77777777" w:rsidR="00A16662" w:rsidRPr="00A16662" w:rsidRDefault="00A16662" w:rsidP="00A16662">
      <w:pPr>
        <w:jc w:val="center"/>
        <w:rPr>
          <w:rFonts w:ascii="Times New Roman" w:hAnsi="Times New Roman" w:cs="Times New Roman"/>
          <w:sz w:val="28"/>
          <w:szCs w:val="28"/>
        </w:rPr>
      </w:pPr>
      <w:r w:rsidRPr="00A16662">
        <w:rPr>
          <w:rFonts w:ascii="Times New Roman" w:hAnsi="Times New Roman" w:cs="Times New Roman"/>
          <w:sz w:val="28"/>
          <w:szCs w:val="28"/>
        </w:rPr>
        <w:t>ЛИСТ</w:t>
      </w:r>
    </w:p>
    <w:p w14:paraId="149FBAE4" w14:textId="77777777" w:rsidR="00A16662" w:rsidRPr="00A16662" w:rsidRDefault="00A16662" w:rsidP="00A1666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ED16A16" w14:textId="77777777" w:rsidR="00A16662" w:rsidRPr="00A16662" w:rsidRDefault="00A16662" w:rsidP="00A16662">
      <w:pPr>
        <w:jc w:val="center"/>
        <w:rPr>
          <w:rFonts w:ascii="Times New Roman" w:hAnsi="Times New Roman" w:cs="Times New Roman"/>
          <w:sz w:val="28"/>
          <w:szCs w:val="28"/>
        </w:rPr>
      </w:pPr>
      <w:r w:rsidRPr="00A16662">
        <w:rPr>
          <w:rFonts w:ascii="Times New Roman" w:hAnsi="Times New Roman" w:cs="Times New Roman"/>
          <w:sz w:val="28"/>
          <w:szCs w:val="28"/>
        </w:rPr>
        <w:t>від 20.01.2023 р. № 4706-05/2663-07</w:t>
      </w:r>
    </w:p>
    <w:p w14:paraId="52DF9CBE" w14:textId="77777777" w:rsidR="00A16662" w:rsidRPr="00A16662" w:rsidRDefault="00A16662" w:rsidP="00A1666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78CFB30" w14:textId="77777777" w:rsidR="00A16662" w:rsidRPr="00A16662" w:rsidRDefault="00A16662" w:rsidP="00A16662">
      <w:pPr>
        <w:jc w:val="center"/>
        <w:rPr>
          <w:rFonts w:ascii="Times New Roman" w:hAnsi="Times New Roman" w:cs="Times New Roman"/>
          <w:sz w:val="28"/>
          <w:szCs w:val="28"/>
        </w:rPr>
      </w:pPr>
      <w:r w:rsidRPr="00A16662">
        <w:rPr>
          <w:rFonts w:ascii="Times New Roman" w:hAnsi="Times New Roman" w:cs="Times New Roman"/>
          <w:sz w:val="28"/>
          <w:szCs w:val="28"/>
        </w:rPr>
        <w:t>Львівська обласна організація профспілки працівників освіти і науки України</w:t>
      </w:r>
    </w:p>
    <w:p w14:paraId="268D5C4C" w14:textId="77777777" w:rsidR="00A16662" w:rsidRPr="00A16662" w:rsidRDefault="00A16662" w:rsidP="00A16662">
      <w:pPr>
        <w:rPr>
          <w:rFonts w:ascii="Times New Roman" w:hAnsi="Times New Roman" w:cs="Times New Roman"/>
          <w:sz w:val="28"/>
          <w:szCs w:val="28"/>
        </w:rPr>
      </w:pPr>
    </w:p>
    <w:p w14:paraId="181A8CC1" w14:textId="77777777" w:rsidR="00A16662" w:rsidRPr="00A16662" w:rsidRDefault="00A16662" w:rsidP="00A16662">
      <w:pPr>
        <w:rPr>
          <w:rFonts w:ascii="Times New Roman" w:hAnsi="Times New Roman" w:cs="Times New Roman"/>
          <w:sz w:val="28"/>
          <w:szCs w:val="28"/>
        </w:rPr>
      </w:pPr>
      <w:r w:rsidRPr="00A16662">
        <w:rPr>
          <w:rFonts w:ascii="Times New Roman" w:hAnsi="Times New Roman" w:cs="Times New Roman"/>
          <w:sz w:val="28"/>
          <w:szCs w:val="28"/>
        </w:rPr>
        <w:t>Міністерство економіки України розглянуло лист Львівської обласної організації профспілки працівників освіти і науки України від 19.12.2022 № 246 і в межах компетенції повідомляє.</w:t>
      </w:r>
    </w:p>
    <w:p w14:paraId="4D9683FB" w14:textId="77777777" w:rsidR="00A16662" w:rsidRPr="00A16662" w:rsidRDefault="00A16662" w:rsidP="00A16662">
      <w:pPr>
        <w:rPr>
          <w:rFonts w:ascii="Times New Roman" w:hAnsi="Times New Roman" w:cs="Times New Roman"/>
          <w:sz w:val="28"/>
          <w:szCs w:val="28"/>
        </w:rPr>
      </w:pPr>
    </w:p>
    <w:p w14:paraId="2252130C" w14:textId="77777777" w:rsidR="00A16662" w:rsidRPr="00A16662" w:rsidRDefault="00A16662" w:rsidP="00A16662">
      <w:pPr>
        <w:rPr>
          <w:rFonts w:ascii="Times New Roman" w:hAnsi="Times New Roman" w:cs="Times New Roman"/>
          <w:sz w:val="28"/>
          <w:szCs w:val="28"/>
        </w:rPr>
      </w:pPr>
      <w:r w:rsidRPr="00A16662">
        <w:rPr>
          <w:rFonts w:ascii="Times New Roman" w:hAnsi="Times New Roman" w:cs="Times New Roman"/>
          <w:sz w:val="28"/>
          <w:szCs w:val="28"/>
        </w:rPr>
        <w:t>Відповідно до статті 92 Конституції України виключно законами України визначаються, зокрема, основи соціального захисту, форми і види пенсійного забезпечення; засади регулювання праці і зайнятості, шлюбу, сім’ї, охорони дитинства, материнства, батьківства; виховання, освіти, культури і охорони здоров’я; екологічної безпеки.</w:t>
      </w:r>
    </w:p>
    <w:p w14:paraId="41B16530" w14:textId="77777777" w:rsidR="00A16662" w:rsidRPr="00A16662" w:rsidRDefault="00A16662" w:rsidP="00A16662">
      <w:pPr>
        <w:rPr>
          <w:rFonts w:ascii="Times New Roman" w:hAnsi="Times New Roman" w:cs="Times New Roman"/>
          <w:sz w:val="28"/>
          <w:szCs w:val="28"/>
        </w:rPr>
      </w:pPr>
    </w:p>
    <w:p w14:paraId="4D83B442" w14:textId="77777777" w:rsidR="00A16662" w:rsidRPr="00A16662" w:rsidRDefault="00A16662" w:rsidP="00A16662">
      <w:pPr>
        <w:rPr>
          <w:rFonts w:ascii="Times New Roman" w:hAnsi="Times New Roman" w:cs="Times New Roman"/>
          <w:sz w:val="28"/>
          <w:szCs w:val="28"/>
        </w:rPr>
      </w:pPr>
      <w:r w:rsidRPr="00A16662">
        <w:rPr>
          <w:rFonts w:ascii="Times New Roman" w:hAnsi="Times New Roman" w:cs="Times New Roman"/>
          <w:sz w:val="28"/>
          <w:szCs w:val="28"/>
        </w:rPr>
        <w:t>Статтею 113 Конституції України визначено, що Кабінет Міністрів України у своїй діяльності керується цією Конституцією та законами України, а також указами Президента України та постановами Верховної Ради України, прийнятими відповідно до Конституції та законів України.</w:t>
      </w:r>
    </w:p>
    <w:p w14:paraId="50A72F4D" w14:textId="77777777" w:rsidR="00A16662" w:rsidRPr="00A16662" w:rsidRDefault="00A16662" w:rsidP="00A16662">
      <w:pPr>
        <w:rPr>
          <w:rFonts w:ascii="Times New Roman" w:hAnsi="Times New Roman" w:cs="Times New Roman"/>
          <w:sz w:val="28"/>
          <w:szCs w:val="28"/>
        </w:rPr>
      </w:pPr>
    </w:p>
    <w:p w14:paraId="38CE8952" w14:textId="77777777" w:rsidR="00A16662" w:rsidRPr="00A16662" w:rsidRDefault="00A16662" w:rsidP="00A16662">
      <w:pPr>
        <w:rPr>
          <w:rFonts w:ascii="Times New Roman" w:hAnsi="Times New Roman" w:cs="Times New Roman"/>
          <w:sz w:val="28"/>
          <w:szCs w:val="28"/>
        </w:rPr>
      </w:pPr>
      <w:r w:rsidRPr="00A16662">
        <w:rPr>
          <w:rFonts w:ascii="Times New Roman" w:hAnsi="Times New Roman" w:cs="Times New Roman"/>
          <w:sz w:val="28"/>
          <w:szCs w:val="28"/>
        </w:rPr>
        <w:t xml:space="preserve">Законом України від 01.07.2022 № 2352-IX “Про внесення змін до деяких законодавчих актів України щодо оптимізації трудових відносин” (набрав чинності з 19.07.2022) </w:t>
      </w:r>
      <w:proofErr w:type="spellStart"/>
      <w:r w:rsidRPr="00A16662">
        <w:rPr>
          <w:rFonts w:ascii="Times New Roman" w:hAnsi="Times New Roman" w:cs="Times New Roman"/>
          <w:sz w:val="28"/>
          <w:szCs w:val="28"/>
        </w:rPr>
        <w:t>внесено</w:t>
      </w:r>
      <w:proofErr w:type="spellEnd"/>
      <w:r w:rsidRPr="00A16662">
        <w:rPr>
          <w:rFonts w:ascii="Times New Roman" w:hAnsi="Times New Roman" w:cs="Times New Roman"/>
          <w:sz w:val="28"/>
          <w:szCs w:val="28"/>
        </w:rPr>
        <w:t xml:space="preserve"> зміни до статті 1021 Кодексу законів про працю України (далі – КЗпП), відповідно до яких на рівні закону закріплено поняття сумісництва та основний принцип оплати роботи за сумісництвом, а також виключено норму, згідно з якою умови роботи за сумісництвом працівників державних підприємств, установ, організацій визначаються Кабінетом Міністрів України.</w:t>
      </w:r>
    </w:p>
    <w:p w14:paraId="6676DB4A" w14:textId="77777777" w:rsidR="00A16662" w:rsidRPr="00A16662" w:rsidRDefault="00A16662" w:rsidP="00A16662">
      <w:pPr>
        <w:rPr>
          <w:rFonts w:ascii="Times New Roman" w:hAnsi="Times New Roman" w:cs="Times New Roman"/>
          <w:sz w:val="28"/>
          <w:szCs w:val="28"/>
        </w:rPr>
      </w:pPr>
    </w:p>
    <w:p w14:paraId="78C7912D" w14:textId="77777777" w:rsidR="00A16662" w:rsidRPr="00A16662" w:rsidRDefault="00A16662" w:rsidP="00A16662">
      <w:pPr>
        <w:rPr>
          <w:rFonts w:ascii="Times New Roman" w:hAnsi="Times New Roman" w:cs="Times New Roman"/>
          <w:sz w:val="28"/>
          <w:szCs w:val="28"/>
        </w:rPr>
      </w:pPr>
      <w:r w:rsidRPr="00A16662">
        <w:rPr>
          <w:rFonts w:ascii="Times New Roman" w:hAnsi="Times New Roman" w:cs="Times New Roman"/>
          <w:sz w:val="28"/>
          <w:szCs w:val="28"/>
        </w:rPr>
        <w:t xml:space="preserve">Водночас Урядом прийнято постанову Кабінету Міністрів України від 22.11.2022 № 1306 “Про визнання такими, що втратили чинність, деяких постанов Кабінету Міністрів України з питань роботи за сумісництвом працівників державних підприємств, установ і організацій” (далі – Постанова </w:t>
      </w:r>
      <w:r w:rsidRPr="00A16662">
        <w:rPr>
          <w:rFonts w:ascii="Times New Roman" w:hAnsi="Times New Roman" w:cs="Times New Roman"/>
          <w:sz w:val="28"/>
          <w:szCs w:val="28"/>
        </w:rPr>
        <w:lastRenderedPageBreak/>
        <w:t>№ 1306), якою визнано такими, що втратили чинність, зокрема, постанову Кабінету Міністрів України від 03.04.93 № 245 “Про роботу за сумісництвом працівників державних підприємств, установ і організацій” (далі – Постанова № 245) та постанову Кабінету Міністрів України від 04.03.2015 № 81 “Про роботу за сумісництвом працівників державних підприємств, установ і організацій, які переміщуються з районів проведення антитерористичної операції”.</w:t>
      </w:r>
    </w:p>
    <w:p w14:paraId="1B196FC0" w14:textId="77777777" w:rsidR="00A16662" w:rsidRPr="00A16662" w:rsidRDefault="00A16662" w:rsidP="00A16662">
      <w:pPr>
        <w:rPr>
          <w:rFonts w:ascii="Times New Roman" w:hAnsi="Times New Roman" w:cs="Times New Roman"/>
          <w:sz w:val="28"/>
          <w:szCs w:val="28"/>
        </w:rPr>
      </w:pPr>
    </w:p>
    <w:p w14:paraId="39E0CABA" w14:textId="77777777" w:rsidR="00A16662" w:rsidRPr="00A16662" w:rsidRDefault="00A16662" w:rsidP="00A16662">
      <w:pPr>
        <w:rPr>
          <w:rFonts w:ascii="Times New Roman" w:hAnsi="Times New Roman" w:cs="Times New Roman"/>
          <w:sz w:val="28"/>
          <w:szCs w:val="28"/>
        </w:rPr>
      </w:pPr>
      <w:r w:rsidRPr="00A16662">
        <w:rPr>
          <w:rFonts w:ascii="Times New Roman" w:hAnsi="Times New Roman" w:cs="Times New Roman"/>
          <w:sz w:val="28"/>
          <w:szCs w:val="28"/>
        </w:rPr>
        <w:t>Також Урядом прийнято розпорядження Кабінету Міністрів України від 22.11.2022 № 1047-р (далі – Розпорядження № 1047), яким скасовано наказ Міністерства праці України, Міністерства юстиції України, Міністерства фінансів України від 28.06.93 № 43 “Про затвердження Положення про умови роботи за сумісництвом працівників державних підприємств, установ і організацій” (далі – Наказ № 43).</w:t>
      </w:r>
    </w:p>
    <w:p w14:paraId="7FCE2153" w14:textId="77777777" w:rsidR="00A16662" w:rsidRPr="00A16662" w:rsidRDefault="00A16662" w:rsidP="00A16662">
      <w:pPr>
        <w:rPr>
          <w:rFonts w:ascii="Times New Roman" w:hAnsi="Times New Roman" w:cs="Times New Roman"/>
          <w:sz w:val="28"/>
          <w:szCs w:val="28"/>
        </w:rPr>
      </w:pPr>
    </w:p>
    <w:p w14:paraId="21E1729A" w14:textId="77777777" w:rsidR="00A16662" w:rsidRPr="00A16662" w:rsidRDefault="00A16662" w:rsidP="00A16662">
      <w:pPr>
        <w:rPr>
          <w:rFonts w:ascii="Times New Roman" w:hAnsi="Times New Roman" w:cs="Times New Roman"/>
          <w:sz w:val="28"/>
          <w:szCs w:val="28"/>
        </w:rPr>
      </w:pPr>
      <w:r w:rsidRPr="00A16662">
        <w:rPr>
          <w:rFonts w:ascii="Times New Roman" w:hAnsi="Times New Roman" w:cs="Times New Roman"/>
          <w:sz w:val="28"/>
          <w:szCs w:val="28"/>
        </w:rPr>
        <w:t>Таким чином, обмеження щодо сумісництва, які були встановлені Постановою № 245 та Наказом № 43, на сьогоднішній день втратили чинність.</w:t>
      </w:r>
    </w:p>
    <w:p w14:paraId="60F644C0" w14:textId="77777777" w:rsidR="00A16662" w:rsidRPr="00A16662" w:rsidRDefault="00A16662" w:rsidP="00A16662">
      <w:pPr>
        <w:rPr>
          <w:rFonts w:ascii="Times New Roman" w:hAnsi="Times New Roman" w:cs="Times New Roman"/>
          <w:sz w:val="28"/>
          <w:szCs w:val="28"/>
        </w:rPr>
      </w:pPr>
    </w:p>
    <w:p w14:paraId="62B86C8A" w14:textId="77777777" w:rsidR="00A16662" w:rsidRPr="00A16662" w:rsidRDefault="00A16662" w:rsidP="00A16662">
      <w:pPr>
        <w:rPr>
          <w:rFonts w:ascii="Times New Roman" w:hAnsi="Times New Roman" w:cs="Times New Roman"/>
          <w:sz w:val="28"/>
          <w:szCs w:val="28"/>
        </w:rPr>
      </w:pPr>
      <w:r w:rsidRPr="00A16662">
        <w:rPr>
          <w:rFonts w:ascii="Times New Roman" w:hAnsi="Times New Roman" w:cs="Times New Roman"/>
          <w:sz w:val="28"/>
          <w:szCs w:val="28"/>
        </w:rPr>
        <w:t>З урахуванням викладеного законодавством про працю на разі прямо не передбачено обмежень на роботу за сумісництвом працівників, в тому числі керівників закладів освіти, їх заступників, завідувачів господарств, керівників структурних підрозділів.</w:t>
      </w:r>
    </w:p>
    <w:p w14:paraId="5828CE76" w14:textId="77777777" w:rsidR="00A16662" w:rsidRPr="00A16662" w:rsidRDefault="00A16662" w:rsidP="00A16662">
      <w:pPr>
        <w:rPr>
          <w:rFonts w:ascii="Times New Roman" w:hAnsi="Times New Roman" w:cs="Times New Roman"/>
          <w:sz w:val="28"/>
          <w:szCs w:val="28"/>
        </w:rPr>
      </w:pPr>
    </w:p>
    <w:p w14:paraId="30856706" w14:textId="77777777" w:rsidR="00A16662" w:rsidRPr="00A16662" w:rsidRDefault="00A16662" w:rsidP="00A16662">
      <w:pPr>
        <w:rPr>
          <w:rFonts w:ascii="Times New Roman" w:hAnsi="Times New Roman" w:cs="Times New Roman"/>
          <w:sz w:val="28"/>
          <w:szCs w:val="28"/>
        </w:rPr>
      </w:pPr>
      <w:r w:rsidRPr="00A16662">
        <w:rPr>
          <w:rFonts w:ascii="Times New Roman" w:hAnsi="Times New Roman" w:cs="Times New Roman"/>
          <w:sz w:val="28"/>
          <w:szCs w:val="28"/>
        </w:rPr>
        <w:t>При цьому залишаються чинними обмеження щодо сумісництва та суміщення з іншими видами діяльності, встановлені Законом України “Про запобігання корупції” (далі – Закон № 1700-VII). Однак Законом № 1700-VII передбачено, що вказані обмеження поширюються лише на осіб, зазначених у пункті 1 частини першої статті 3 цього Закону.</w:t>
      </w:r>
    </w:p>
    <w:p w14:paraId="08CE2913" w14:textId="77777777" w:rsidR="00A16662" w:rsidRPr="00A16662" w:rsidRDefault="00A16662" w:rsidP="00A16662">
      <w:pPr>
        <w:rPr>
          <w:rFonts w:ascii="Times New Roman" w:hAnsi="Times New Roman" w:cs="Times New Roman"/>
          <w:sz w:val="28"/>
          <w:szCs w:val="28"/>
        </w:rPr>
      </w:pPr>
    </w:p>
    <w:p w14:paraId="680A73D9" w14:textId="77777777" w:rsidR="00A16662" w:rsidRPr="00A16662" w:rsidRDefault="00A16662" w:rsidP="00A16662">
      <w:pPr>
        <w:rPr>
          <w:rFonts w:ascii="Times New Roman" w:hAnsi="Times New Roman" w:cs="Times New Roman"/>
          <w:sz w:val="28"/>
          <w:szCs w:val="28"/>
        </w:rPr>
      </w:pPr>
      <w:r w:rsidRPr="00A16662">
        <w:rPr>
          <w:rFonts w:ascii="Times New Roman" w:hAnsi="Times New Roman" w:cs="Times New Roman"/>
          <w:sz w:val="28"/>
          <w:szCs w:val="28"/>
        </w:rPr>
        <w:t xml:space="preserve">Разом з тим, враховуючи, що відповідно до пункту 15 частини першої статті 11 Закону № 1700-VII надання роз’яснень, методичної та консультаційної допомоги з питань застосування актів законодавства з питань етичної поведінки, запобігання та врегулювання конфлікту інтересів у діяльності осіб, уповноважених на виконання функцій держави або місцевого самоврядування, та прирівняних до них осіб, застосування інших положень цього Закону та прийнятих на його виконання нормативно-правових актів, захисту викривачів належить до повноважень Національного агентства з питань запобігання корупції, а також враховуючи, що відповідно до пункту 1 Положення про Міністерство освіти і науки України, затвердженого постановою Кабінету </w:t>
      </w:r>
      <w:r w:rsidRPr="00A16662">
        <w:rPr>
          <w:rFonts w:ascii="Times New Roman" w:hAnsi="Times New Roman" w:cs="Times New Roman"/>
          <w:sz w:val="28"/>
          <w:szCs w:val="28"/>
        </w:rPr>
        <w:lastRenderedPageBreak/>
        <w:t>Міністрів України від 16.10.2014 № 630 (зі змінами), МОН є головним органом у системі центральних органів виконавчої влади, що забезпечує формування та реалізує державну політику у сфері освіти, рекомендуємо з порушених питань звернутися до НАЗК та МОН.</w:t>
      </w:r>
    </w:p>
    <w:p w14:paraId="740B43A4" w14:textId="77777777" w:rsidR="00A16662" w:rsidRPr="00A16662" w:rsidRDefault="00A16662" w:rsidP="00A16662">
      <w:pPr>
        <w:rPr>
          <w:rFonts w:ascii="Times New Roman" w:hAnsi="Times New Roman" w:cs="Times New Roman"/>
          <w:sz w:val="28"/>
          <w:szCs w:val="28"/>
        </w:rPr>
      </w:pPr>
    </w:p>
    <w:p w14:paraId="6F2ED56C" w14:textId="77777777" w:rsidR="00A16662" w:rsidRPr="00A16662" w:rsidRDefault="00A16662" w:rsidP="00A16662">
      <w:pPr>
        <w:rPr>
          <w:rFonts w:ascii="Times New Roman" w:hAnsi="Times New Roman" w:cs="Times New Roman"/>
          <w:sz w:val="28"/>
          <w:szCs w:val="28"/>
        </w:rPr>
      </w:pPr>
      <w:r w:rsidRPr="00A16662">
        <w:rPr>
          <w:rFonts w:ascii="Times New Roman" w:hAnsi="Times New Roman" w:cs="Times New Roman"/>
          <w:sz w:val="28"/>
          <w:szCs w:val="28"/>
        </w:rPr>
        <w:t>Одночасно інформуємо, що листи міністерств не є нормативно-правовими актами, вони мають інформаційно-рекомендаційний характер.</w:t>
      </w:r>
    </w:p>
    <w:p w14:paraId="72BE9155" w14:textId="77777777" w:rsidR="00A16662" w:rsidRPr="00A16662" w:rsidRDefault="00A16662" w:rsidP="00A16662">
      <w:pPr>
        <w:rPr>
          <w:rFonts w:ascii="Times New Roman" w:hAnsi="Times New Roman" w:cs="Times New Roman"/>
          <w:sz w:val="28"/>
          <w:szCs w:val="28"/>
        </w:rPr>
      </w:pPr>
    </w:p>
    <w:p w14:paraId="13DA68E3" w14:textId="77777777" w:rsidR="00A16662" w:rsidRPr="00A16662" w:rsidRDefault="00A16662" w:rsidP="00A16662">
      <w:pPr>
        <w:jc w:val="right"/>
        <w:rPr>
          <w:rFonts w:ascii="Times New Roman" w:hAnsi="Times New Roman" w:cs="Times New Roman"/>
          <w:sz w:val="28"/>
          <w:szCs w:val="28"/>
        </w:rPr>
      </w:pPr>
      <w:r w:rsidRPr="00A16662">
        <w:rPr>
          <w:rFonts w:ascii="Times New Roman" w:hAnsi="Times New Roman" w:cs="Times New Roman"/>
          <w:sz w:val="28"/>
          <w:szCs w:val="28"/>
        </w:rPr>
        <w:t>Заступник Міністра</w:t>
      </w:r>
    </w:p>
    <w:p w14:paraId="3CF67B72" w14:textId="77777777" w:rsidR="00A16662" w:rsidRPr="00A16662" w:rsidRDefault="00A16662" w:rsidP="00A16662">
      <w:pPr>
        <w:jc w:val="right"/>
        <w:rPr>
          <w:rFonts w:ascii="Times New Roman" w:hAnsi="Times New Roman" w:cs="Times New Roman"/>
          <w:sz w:val="28"/>
          <w:szCs w:val="28"/>
        </w:rPr>
      </w:pPr>
      <w:r w:rsidRPr="00A16662">
        <w:rPr>
          <w:rFonts w:ascii="Times New Roman" w:hAnsi="Times New Roman" w:cs="Times New Roman"/>
          <w:sz w:val="28"/>
          <w:szCs w:val="28"/>
        </w:rPr>
        <w:t>економіки України</w:t>
      </w:r>
    </w:p>
    <w:p w14:paraId="2EB2DC1A" w14:textId="56EA99FB" w:rsidR="00AD0A2D" w:rsidRPr="00A16662" w:rsidRDefault="00A16662" w:rsidP="00A16662">
      <w:pPr>
        <w:jc w:val="right"/>
        <w:rPr>
          <w:sz w:val="28"/>
          <w:szCs w:val="28"/>
        </w:rPr>
      </w:pPr>
      <w:r w:rsidRPr="00A16662">
        <w:rPr>
          <w:rFonts w:ascii="Times New Roman" w:hAnsi="Times New Roman" w:cs="Times New Roman"/>
          <w:sz w:val="28"/>
          <w:szCs w:val="28"/>
        </w:rPr>
        <w:t>Тетяна БЕРЕЖНА</w:t>
      </w:r>
    </w:p>
    <w:sectPr w:rsidR="00AD0A2D" w:rsidRPr="00A1666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705"/>
    <w:rsid w:val="00A16662"/>
    <w:rsid w:val="00AD0A2D"/>
    <w:rsid w:val="00B24705"/>
    <w:rsid w:val="00EB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D34186-AF78-477D-B57F-60801F2F4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2822</Words>
  <Characters>1609</Characters>
  <Application>Microsoft Office Word</Application>
  <DocSecurity>0</DocSecurity>
  <Lines>13</Lines>
  <Paragraphs>8</Paragraphs>
  <ScaleCrop>false</ScaleCrop>
  <Company/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2</cp:revision>
  <dcterms:created xsi:type="dcterms:W3CDTF">2023-12-14T09:17:00Z</dcterms:created>
  <dcterms:modified xsi:type="dcterms:W3CDTF">2023-12-14T09:18:00Z</dcterms:modified>
</cp:coreProperties>
</file>