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01B2" w14:textId="77777777" w:rsidR="006A7B7E" w:rsidRPr="006A7B7E" w:rsidRDefault="006A7B7E" w:rsidP="006A7B7E">
      <w:pPr>
        <w:jc w:val="center"/>
        <w:rPr>
          <w:rFonts w:ascii="Times New Roman" w:hAnsi="Times New Roman" w:cs="Times New Roman"/>
          <w:b/>
          <w:bCs/>
          <w:i/>
          <w:iCs/>
          <w:sz w:val="24"/>
          <w:szCs w:val="24"/>
        </w:rPr>
      </w:pPr>
      <w:r w:rsidRPr="006A7B7E">
        <w:rPr>
          <w:rFonts w:ascii="Times New Roman" w:hAnsi="Times New Roman" w:cs="Times New Roman"/>
          <w:b/>
          <w:bCs/>
          <w:i/>
          <w:iCs/>
          <w:sz w:val="24"/>
          <w:szCs w:val="24"/>
        </w:rPr>
        <w:t>МІНІСТЕРСТВО ЕКОНОМІКИ УКРАЇНИ</w:t>
      </w:r>
    </w:p>
    <w:p w14:paraId="14F61243" w14:textId="77777777" w:rsidR="006A7B7E" w:rsidRPr="006A7B7E" w:rsidRDefault="006A7B7E" w:rsidP="006A7B7E">
      <w:pPr>
        <w:jc w:val="center"/>
        <w:rPr>
          <w:rFonts w:ascii="Times New Roman" w:hAnsi="Times New Roman" w:cs="Times New Roman"/>
          <w:sz w:val="24"/>
          <w:szCs w:val="24"/>
        </w:rPr>
      </w:pPr>
    </w:p>
    <w:p w14:paraId="3F274CE9" w14:textId="77777777" w:rsidR="006A7B7E" w:rsidRPr="006A7B7E" w:rsidRDefault="006A7B7E" w:rsidP="006A7B7E">
      <w:pPr>
        <w:jc w:val="center"/>
        <w:rPr>
          <w:rFonts w:ascii="Times New Roman" w:hAnsi="Times New Roman" w:cs="Times New Roman"/>
          <w:sz w:val="24"/>
          <w:szCs w:val="24"/>
        </w:rPr>
      </w:pPr>
      <w:r w:rsidRPr="006A7B7E">
        <w:rPr>
          <w:rFonts w:ascii="Times New Roman" w:hAnsi="Times New Roman" w:cs="Times New Roman"/>
          <w:sz w:val="24"/>
          <w:szCs w:val="24"/>
        </w:rPr>
        <w:t>Лист</w:t>
      </w:r>
    </w:p>
    <w:p w14:paraId="61BE65CD" w14:textId="77777777" w:rsidR="006A7B7E" w:rsidRPr="006A7B7E" w:rsidRDefault="006A7B7E" w:rsidP="006A7B7E">
      <w:pPr>
        <w:jc w:val="center"/>
        <w:rPr>
          <w:rFonts w:ascii="Times New Roman" w:hAnsi="Times New Roman" w:cs="Times New Roman"/>
          <w:sz w:val="24"/>
          <w:szCs w:val="24"/>
        </w:rPr>
      </w:pPr>
    </w:p>
    <w:p w14:paraId="60545D89" w14:textId="77777777" w:rsidR="006A7B7E" w:rsidRPr="006A7B7E" w:rsidRDefault="006A7B7E" w:rsidP="006A7B7E">
      <w:pPr>
        <w:jc w:val="center"/>
        <w:rPr>
          <w:rFonts w:ascii="Times New Roman" w:hAnsi="Times New Roman" w:cs="Times New Roman"/>
          <w:sz w:val="24"/>
          <w:szCs w:val="24"/>
        </w:rPr>
      </w:pPr>
      <w:r w:rsidRPr="006A7B7E">
        <w:rPr>
          <w:rFonts w:ascii="Times New Roman" w:hAnsi="Times New Roman" w:cs="Times New Roman"/>
          <w:sz w:val="24"/>
          <w:szCs w:val="24"/>
        </w:rPr>
        <w:t>від 20.11.2023 р. № 3323-04/62708-06</w:t>
      </w:r>
    </w:p>
    <w:p w14:paraId="1F953879" w14:textId="77777777" w:rsidR="006A7B7E" w:rsidRPr="006A7B7E" w:rsidRDefault="006A7B7E" w:rsidP="006A7B7E">
      <w:pPr>
        <w:jc w:val="center"/>
        <w:rPr>
          <w:rFonts w:ascii="Times New Roman" w:hAnsi="Times New Roman" w:cs="Times New Roman"/>
          <w:sz w:val="24"/>
          <w:szCs w:val="24"/>
        </w:rPr>
      </w:pPr>
    </w:p>
    <w:p w14:paraId="3AA43C6B" w14:textId="77777777" w:rsidR="006A7B7E" w:rsidRPr="006A7B7E" w:rsidRDefault="006A7B7E" w:rsidP="006A7B7E">
      <w:pPr>
        <w:jc w:val="center"/>
        <w:rPr>
          <w:rFonts w:ascii="Times New Roman" w:hAnsi="Times New Roman" w:cs="Times New Roman"/>
          <w:sz w:val="24"/>
          <w:szCs w:val="24"/>
        </w:rPr>
      </w:pPr>
      <w:r w:rsidRPr="006A7B7E">
        <w:rPr>
          <w:rFonts w:ascii="Times New Roman" w:hAnsi="Times New Roman" w:cs="Times New Roman"/>
          <w:sz w:val="24"/>
          <w:szCs w:val="24"/>
        </w:rPr>
        <w:t>Органи державної влади, органи місцевого самоврядування,</w:t>
      </w:r>
    </w:p>
    <w:p w14:paraId="49AEB321" w14:textId="77777777" w:rsidR="006A7B7E" w:rsidRPr="006A7B7E" w:rsidRDefault="006A7B7E" w:rsidP="006A7B7E">
      <w:pPr>
        <w:jc w:val="center"/>
        <w:rPr>
          <w:rFonts w:ascii="Times New Roman" w:hAnsi="Times New Roman" w:cs="Times New Roman"/>
          <w:sz w:val="24"/>
          <w:szCs w:val="24"/>
        </w:rPr>
      </w:pPr>
      <w:r w:rsidRPr="006A7B7E">
        <w:rPr>
          <w:rFonts w:ascii="Times New Roman" w:hAnsi="Times New Roman" w:cs="Times New Roman"/>
          <w:sz w:val="24"/>
          <w:szCs w:val="24"/>
        </w:rPr>
        <w:t xml:space="preserve">установи, організації, підприємства та інші суб’єкти сфери публічних </w:t>
      </w:r>
      <w:proofErr w:type="spellStart"/>
      <w:r w:rsidRPr="006A7B7E">
        <w:rPr>
          <w:rFonts w:ascii="Times New Roman" w:hAnsi="Times New Roman" w:cs="Times New Roman"/>
          <w:sz w:val="24"/>
          <w:szCs w:val="24"/>
        </w:rPr>
        <w:t>закупівель</w:t>
      </w:r>
      <w:proofErr w:type="spellEnd"/>
    </w:p>
    <w:p w14:paraId="4E1AE629" w14:textId="77777777" w:rsidR="006A7B7E" w:rsidRPr="006A7B7E" w:rsidRDefault="006A7B7E" w:rsidP="006A7B7E">
      <w:pPr>
        <w:rPr>
          <w:rFonts w:ascii="Times New Roman" w:hAnsi="Times New Roman" w:cs="Times New Roman"/>
          <w:sz w:val="24"/>
          <w:szCs w:val="24"/>
        </w:rPr>
      </w:pPr>
    </w:p>
    <w:p w14:paraId="78FC7F51"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Щодо внесення змін до особливостей здійснення публічних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на період дії правового режиму воєнного стану та протягом 90 днів з дня його припинення або скасування</w:t>
      </w:r>
    </w:p>
    <w:p w14:paraId="09AD511F"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Міністерство економіки України як Уповноважений орган, основними функціями якого є надання узагальнених відповідей рекомендаційного характеру щодо застосування законодавства у сфері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та інформування громадськості про політику та правила здійснення публічних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повідомляє.</w:t>
      </w:r>
    </w:p>
    <w:p w14:paraId="590DCE21" w14:textId="77777777" w:rsidR="006A7B7E" w:rsidRPr="006A7B7E" w:rsidRDefault="006A7B7E" w:rsidP="006A7B7E">
      <w:pPr>
        <w:rPr>
          <w:rFonts w:ascii="Times New Roman" w:hAnsi="Times New Roman" w:cs="Times New Roman"/>
          <w:sz w:val="24"/>
          <w:szCs w:val="24"/>
        </w:rPr>
      </w:pPr>
    </w:p>
    <w:p w14:paraId="01A9A6DA"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З 02.11.2023 набули чинності постанова Кабінету Міністрів України від 31.10.2023 р. № 1135 “Про внесення змін до постанов Кабінету Міністрів України від 14 вересня 2020 р. № 822 і від 12 жовтня 2022 р. № 1178” (далі – постанова № 1135), якою внесені зміни до Порядку формування та використання електронного каталогу, затвердженого постановою Кабінету Міністрів України від 14.09.2020 № 822 (далі – Порядок № 822) та Особливостей здійснення публічних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 постанова № 1178), а також постанова Кабінету Міністрів України від 02.11.2023 № 1140 “Про виділення коштів з резервного фонду державного бюджету для гарантування безпеки судноплавства та сприяння стабільності морських перевезень” (далі – постанова № 1140), якою </w:t>
      </w:r>
      <w:proofErr w:type="spellStart"/>
      <w:r w:rsidRPr="006A7B7E">
        <w:rPr>
          <w:rFonts w:ascii="Times New Roman" w:hAnsi="Times New Roman" w:cs="Times New Roman"/>
          <w:sz w:val="24"/>
          <w:szCs w:val="24"/>
        </w:rPr>
        <w:t>внесено</w:t>
      </w:r>
      <w:proofErr w:type="spellEnd"/>
      <w:r w:rsidRPr="006A7B7E">
        <w:rPr>
          <w:rFonts w:ascii="Times New Roman" w:hAnsi="Times New Roman" w:cs="Times New Roman"/>
          <w:sz w:val="24"/>
          <w:szCs w:val="24"/>
        </w:rPr>
        <w:t xml:space="preserve"> зміни до пункту 13 Особливостей.</w:t>
      </w:r>
    </w:p>
    <w:p w14:paraId="6472AB05" w14:textId="77777777" w:rsidR="006A7B7E" w:rsidRPr="006A7B7E" w:rsidRDefault="006A7B7E" w:rsidP="006A7B7E">
      <w:pPr>
        <w:rPr>
          <w:rFonts w:ascii="Times New Roman" w:hAnsi="Times New Roman" w:cs="Times New Roman"/>
          <w:sz w:val="24"/>
          <w:szCs w:val="24"/>
        </w:rPr>
      </w:pPr>
    </w:p>
    <w:p w14:paraId="1E17D701"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Щодо змін, внесених до Особливостей</w:t>
      </w:r>
    </w:p>
    <w:p w14:paraId="13A00DCB"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Відповідно до внесених змін, згідно з пунктом 12 Особливостей, у запиті пропозицій постачальників щодо предмета закупівлі товару, вартість якого є меншою ніж 500 тис. гривень, замовник може визначити інформацію про характеристики товару та їх допустимі значення в межах специфікації товару, визначеної адміністратором електронного каталогу.</w:t>
      </w:r>
    </w:p>
    <w:p w14:paraId="7E3DE2B5" w14:textId="77777777" w:rsidR="006A7B7E" w:rsidRPr="006A7B7E" w:rsidRDefault="006A7B7E" w:rsidP="006A7B7E">
      <w:pPr>
        <w:rPr>
          <w:rFonts w:ascii="Times New Roman" w:hAnsi="Times New Roman" w:cs="Times New Roman"/>
          <w:sz w:val="24"/>
          <w:szCs w:val="24"/>
        </w:rPr>
      </w:pPr>
    </w:p>
    <w:p w14:paraId="272F4246"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Запит пропозицій постачальників щодо предмета закупівлі товару, вартість якого дорівнює або перевищує 500 тис. гривень, здійснюється відповідно до специфікації товару, сформованої адміністратором електронного каталогу, яка не передбачає можливості замовника самостійно визначати інформацію про характеристики товару та їх допустимі значення.</w:t>
      </w:r>
    </w:p>
    <w:p w14:paraId="5B0E4F78" w14:textId="77777777" w:rsidR="006A7B7E" w:rsidRPr="006A7B7E" w:rsidRDefault="006A7B7E" w:rsidP="006A7B7E">
      <w:pPr>
        <w:rPr>
          <w:rFonts w:ascii="Times New Roman" w:hAnsi="Times New Roman" w:cs="Times New Roman"/>
          <w:sz w:val="24"/>
          <w:szCs w:val="24"/>
        </w:rPr>
      </w:pPr>
    </w:p>
    <w:p w14:paraId="4F0B98D7"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Отже, при формуванні запиту пропозицій постачальників замовник може звузити характеристики товару, обравши ті чи інші параметри із запропонованих адміністратором електронного каталогу (наприклад, розмір, колір, торгову марку тощо) в межах специфікації товару виключно якщо вартість предмета закупівлі товару є меншою ніж 500 тис. гривень.</w:t>
      </w:r>
    </w:p>
    <w:p w14:paraId="0AF35FAD" w14:textId="77777777" w:rsidR="006A7B7E" w:rsidRPr="006A7B7E" w:rsidRDefault="006A7B7E" w:rsidP="006A7B7E">
      <w:pPr>
        <w:rPr>
          <w:rFonts w:ascii="Times New Roman" w:hAnsi="Times New Roman" w:cs="Times New Roman"/>
          <w:sz w:val="24"/>
          <w:szCs w:val="24"/>
        </w:rPr>
      </w:pPr>
    </w:p>
    <w:p w14:paraId="35AA3515"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Докладно з інфографікою про це в статті “Зміни до Постанов 1178 та 822 на підставі Постанови 1135 від 31.10.2023р” за посиланням: http://surl.li/mzntk на сайті, який адмініструє ДП “</w:t>
      </w:r>
      <w:proofErr w:type="spellStart"/>
      <w:r w:rsidRPr="006A7B7E">
        <w:rPr>
          <w:rFonts w:ascii="Times New Roman" w:hAnsi="Times New Roman" w:cs="Times New Roman"/>
          <w:sz w:val="24"/>
          <w:szCs w:val="24"/>
        </w:rPr>
        <w:t>Прозорро</w:t>
      </w:r>
      <w:proofErr w:type="spellEnd"/>
      <w:r w:rsidRPr="006A7B7E">
        <w:rPr>
          <w:rFonts w:ascii="Times New Roman" w:hAnsi="Times New Roman" w:cs="Times New Roman"/>
          <w:sz w:val="24"/>
          <w:szCs w:val="24"/>
        </w:rPr>
        <w:t>”.</w:t>
      </w:r>
    </w:p>
    <w:p w14:paraId="5DC33A2C" w14:textId="77777777" w:rsidR="006A7B7E" w:rsidRPr="006A7B7E" w:rsidRDefault="006A7B7E" w:rsidP="006A7B7E">
      <w:pPr>
        <w:rPr>
          <w:rFonts w:ascii="Times New Roman" w:hAnsi="Times New Roman" w:cs="Times New Roman"/>
          <w:sz w:val="24"/>
          <w:szCs w:val="24"/>
        </w:rPr>
      </w:pPr>
    </w:p>
    <w:p w14:paraId="259B9822"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Постановами № 1135 і № 1140 </w:t>
      </w:r>
      <w:proofErr w:type="spellStart"/>
      <w:r w:rsidRPr="006A7B7E">
        <w:rPr>
          <w:rFonts w:ascii="Times New Roman" w:hAnsi="Times New Roman" w:cs="Times New Roman"/>
          <w:sz w:val="24"/>
          <w:szCs w:val="24"/>
        </w:rPr>
        <w:t>внесено</w:t>
      </w:r>
      <w:proofErr w:type="spellEnd"/>
      <w:r w:rsidRPr="006A7B7E">
        <w:rPr>
          <w:rFonts w:ascii="Times New Roman" w:hAnsi="Times New Roman" w:cs="Times New Roman"/>
          <w:sz w:val="24"/>
          <w:szCs w:val="24"/>
        </w:rPr>
        <w:t xml:space="preserve"> зміни до пункту 13 Особливостей, якими доповнено перелік випадків, у разі яких замовник може здійснити придбання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без використання електронної системи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(далі – ЕСЗ) шляхом укладення прямого договору про закупівлю без застосування відкритих торгів та/або електронного каталогу для закупівлі товару, а саме коли здійснюється закупівля:</w:t>
      </w:r>
    </w:p>
    <w:p w14:paraId="5D280447" w14:textId="77777777" w:rsidR="006A7B7E" w:rsidRPr="006A7B7E" w:rsidRDefault="006A7B7E" w:rsidP="006A7B7E">
      <w:pPr>
        <w:rPr>
          <w:rFonts w:ascii="Times New Roman" w:hAnsi="Times New Roman" w:cs="Times New Roman"/>
          <w:sz w:val="24"/>
          <w:szCs w:val="24"/>
        </w:rPr>
      </w:pPr>
    </w:p>
    <w:p w14:paraId="6338ECE9"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програмного забезпечення, засобів зв’язку, пристроїв та засобів мережевої безпеки та інших засобів захисту технічної та інформаційної інфраструктури Апаратом Ради національної безпеки і оборони України для забезпечення функціонування та розвитку Головного ситуаційного центру України у разі, коли інформація, що повинна бути оприлюднена в оголошенні про проведення відкритих торгів та/або в тендерній документації, є інформацією з обмеженим доступом або коли її розголошення під час дії правового режиму воєнного стану може нести загрозу національній безпеці (підпункт 17 пункту 13 Особливостей);</w:t>
      </w:r>
    </w:p>
    <w:p w14:paraId="19E58DAC"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природного газу суб’єктом ринку природного газу, на якого Кабінетом Міністрів України відповідно до Закону України “Про ринок природного газу” покладено спеціальні обов’язки для забезпечення загальносуспільних інтересів у процесі функціонування ринку природного газу (підпункт 18 пункту 13 Особливостей);</w:t>
      </w:r>
    </w:p>
    <w:p w14:paraId="1678CFF6"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здійснюється закупівля послуг, пов’язаних із створенням або залученням фінансових інструментів, а також послуг, пов’язаних із створенням інструментів страхування, перестрахування та/або відшкодування збитків від воєнних ризиків торгових суден, задіяних у перевезенні українських експортних товарів (підпункт 19 пункту 13 Особливостей).</w:t>
      </w:r>
    </w:p>
    <w:p w14:paraId="33CEC6FE"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Також відповідно до внесених змін, в електронній системі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для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згідно з підпунктами 15, 17, 18 цього пункту замовник може не публікувати договір про закупівлю та/або додатки до нього. При цьому зазначаємо, що за результатами закупівлі, здійсненої відповідно до пункту 13 Особливостей, у тому числі щодо підпунктів 15, 17, 18 цього пункту, замовники оприлюднюють в електронній системі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звіт про договір про закупівлю, укладений без використання електронної системи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відповідно до пункту 3-8 розділу X “Прикінцеві та перехідні положення” Закону, а також обґрунтування підстави для здійснення замовником закупівлі. Обґрунтування у вигляді розпорядчого рішення замовника або іншого документа готується уповноваженою особою або іншою службовою (посадовою) особою замовника та погоджується (затверджується) керівником замовника або іншою особою, визначеною керівником замовника.</w:t>
      </w:r>
    </w:p>
    <w:p w14:paraId="1EB4C1B6" w14:textId="77777777" w:rsidR="006A7B7E" w:rsidRPr="006A7B7E" w:rsidRDefault="006A7B7E" w:rsidP="006A7B7E">
      <w:pPr>
        <w:rPr>
          <w:rFonts w:ascii="Times New Roman" w:hAnsi="Times New Roman" w:cs="Times New Roman"/>
          <w:sz w:val="24"/>
          <w:szCs w:val="24"/>
        </w:rPr>
      </w:pPr>
    </w:p>
    <w:p w14:paraId="177828E1"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Щодо змін, внесених до Порядку № 822</w:t>
      </w:r>
    </w:p>
    <w:p w14:paraId="77C4F755"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Відповідно до внесених змін, згідно з абзацом другим пунктом 57 Порядку № 822 у редакції постанови № 1135, 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 електронного каталогу. Запит пропозицій постачальників не повинен містити вимог до постачальника та інших документів, які не передбачені цим Порядком.</w:t>
      </w:r>
    </w:p>
    <w:p w14:paraId="5A516F8A" w14:textId="77777777" w:rsidR="006A7B7E" w:rsidRPr="006A7B7E" w:rsidRDefault="006A7B7E" w:rsidP="006A7B7E">
      <w:pPr>
        <w:rPr>
          <w:rFonts w:ascii="Times New Roman" w:hAnsi="Times New Roman" w:cs="Times New Roman"/>
          <w:sz w:val="24"/>
          <w:szCs w:val="24"/>
        </w:rPr>
      </w:pPr>
    </w:p>
    <w:p w14:paraId="0130DE1F"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Абзацом третім пункту 57 Порядку № 822 у редакції постанови № 1135 передбачено, що запит пропозицій постачальників повинен містити проект договору з обов’язковим зазначенням підстав та у разі потреби із зазначенням порядку змін його умов. Проект договору не повинен містити характеристики товару, що не визначені запитом пропозицій постачальників з урахуванням положень абзацу другого цього пункту.</w:t>
      </w:r>
    </w:p>
    <w:p w14:paraId="4AC60EB2" w14:textId="77777777" w:rsidR="006A7B7E" w:rsidRPr="006A7B7E" w:rsidRDefault="006A7B7E" w:rsidP="006A7B7E">
      <w:pPr>
        <w:rPr>
          <w:rFonts w:ascii="Times New Roman" w:hAnsi="Times New Roman" w:cs="Times New Roman"/>
          <w:sz w:val="24"/>
          <w:szCs w:val="24"/>
        </w:rPr>
      </w:pPr>
    </w:p>
    <w:p w14:paraId="2B2EAECA"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Отже, при формуванні запиту пропозицій постачальників щодо предмета закупівлі товару, вартість якого є меншою ніж 500 тис. гривень, дорівнює або перевищує 500 тис. гривень, замовник не повинен вносити додаткових вимог, у тому числі пов’язаних з наданням інших документів, ані до постачальника, ані до предмета закупівлі товару (встановлювати кваліфікаційні вимоги до учасника та вимагати підтвердні документи, формувати додаткові технічні вимоги, що не передбачені адміністратором електронного каталогу в специфікації тощо), ніж ті, що передбачені Порядком № 822, оскільки адміністратор електронного каталогу створює категорії товарів та специфікації товару шляхом визначення переліку характеристик товару з їх точними та/або мінімальними і максимальними значеннями, а також встановлює кваліфікаційні та інші вимоги до учасника електронного каталогу при проведення кваліфікації до електронного каталогу.</w:t>
      </w:r>
    </w:p>
    <w:p w14:paraId="38F43E72" w14:textId="77777777" w:rsidR="006A7B7E" w:rsidRPr="006A7B7E" w:rsidRDefault="006A7B7E" w:rsidP="006A7B7E">
      <w:pPr>
        <w:rPr>
          <w:rFonts w:ascii="Times New Roman" w:hAnsi="Times New Roman" w:cs="Times New Roman"/>
          <w:sz w:val="24"/>
          <w:szCs w:val="24"/>
        </w:rPr>
      </w:pPr>
    </w:p>
    <w:p w14:paraId="0D0C64B3"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Також відповідно до внесених змін, в положеннях Порядку № 822 зазначено, що замовник відхиляє пропозицію переможця відбору, якщо постачальник письмово відмовився від укладення договору на умовах, визначених замовником у запиті пропозицій постачальників, зокрема у проекті договору, що є складовою частиною запиту пропозицій постачальників.</w:t>
      </w:r>
    </w:p>
    <w:p w14:paraId="2F7FCCDE" w14:textId="77777777" w:rsidR="006A7B7E" w:rsidRPr="006A7B7E" w:rsidRDefault="006A7B7E" w:rsidP="006A7B7E">
      <w:pPr>
        <w:rPr>
          <w:rFonts w:ascii="Times New Roman" w:hAnsi="Times New Roman" w:cs="Times New Roman"/>
          <w:sz w:val="24"/>
          <w:szCs w:val="24"/>
        </w:rPr>
      </w:pPr>
    </w:p>
    <w:p w14:paraId="54E33012"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Крім цього, передбачено строк для укладення договору в п’ять календарних днів з можливістю його продовження до 10 календарних днів, а також зазначено, що умови договору не можуть відрізнятися від умов, визначених замовником у запиті пропозицій постачальників, зокрема у проекті договору, що є складовою частиною запиту пропозицій постачальників, та/або пропозиції переможця відбору, крім випадку зменшення ціни договору без зміни обсягу.</w:t>
      </w:r>
    </w:p>
    <w:p w14:paraId="2AB8110F" w14:textId="77777777" w:rsidR="006A7B7E" w:rsidRPr="006A7B7E" w:rsidRDefault="006A7B7E" w:rsidP="006A7B7E">
      <w:pPr>
        <w:rPr>
          <w:rFonts w:ascii="Times New Roman" w:hAnsi="Times New Roman" w:cs="Times New Roman"/>
          <w:sz w:val="24"/>
          <w:szCs w:val="24"/>
        </w:rPr>
      </w:pPr>
    </w:p>
    <w:p w14:paraId="72734337"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Разом з тим, статтею 58 Конституції України встановлено, що закони та інші нормативно-правові акти не мають зворотної дії в часі, крім випадків, коли вони пом’якшують або скасовують відповідальність особи. У зв’язку з цим, закупівлі, що розпочаті до набрання цими нормативно-правовими актами чинності, завершуються у порядку, що діяв до набрання ними чинності.</w:t>
      </w:r>
    </w:p>
    <w:p w14:paraId="4AE67BDB" w14:textId="77777777" w:rsidR="006A7B7E" w:rsidRPr="006A7B7E" w:rsidRDefault="006A7B7E" w:rsidP="006A7B7E">
      <w:pPr>
        <w:rPr>
          <w:rFonts w:ascii="Times New Roman" w:hAnsi="Times New Roman" w:cs="Times New Roman"/>
          <w:sz w:val="24"/>
          <w:szCs w:val="24"/>
        </w:rPr>
      </w:pPr>
    </w:p>
    <w:p w14:paraId="072A6989"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Згідно з пунктом 2 постанови № 1135 закупівлі, розпочаті до набрання чинності цією постановою, завершуються в порядку, що діяв до набрання чинності цією постановою.</w:t>
      </w:r>
    </w:p>
    <w:p w14:paraId="011F729B" w14:textId="77777777" w:rsidR="006A7B7E" w:rsidRPr="006A7B7E" w:rsidRDefault="006A7B7E" w:rsidP="006A7B7E">
      <w:pPr>
        <w:rPr>
          <w:rFonts w:ascii="Times New Roman" w:hAnsi="Times New Roman" w:cs="Times New Roman"/>
          <w:sz w:val="24"/>
          <w:szCs w:val="24"/>
        </w:rPr>
      </w:pPr>
    </w:p>
    <w:p w14:paraId="2E7C62E0"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Адміністратором електронного каталогу згідно з Законом є централізовані закупівельні організації (далі – ЦЗО), що забезпечують формування та супроводження електронного каталогу в електронній системі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на підставі укладеного договору з адміністратором електронної системи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w:t>
      </w:r>
    </w:p>
    <w:p w14:paraId="74E9F88D" w14:textId="77777777" w:rsidR="006A7B7E" w:rsidRPr="006A7B7E" w:rsidRDefault="006A7B7E" w:rsidP="006A7B7E">
      <w:pPr>
        <w:rPr>
          <w:rFonts w:ascii="Times New Roman" w:hAnsi="Times New Roman" w:cs="Times New Roman"/>
          <w:sz w:val="24"/>
          <w:szCs w:val="24"/>
        </w:rPr>
      </w:pPr>
    </w:p>
    <w:p w14:paraId="4EF12202"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Наразі адміністрування електронних каталогів здійснюють три ЦЗО, а саме:</w:t>
      </w:r>
    </w:p>
    <w:p w14:paraId="13B294CD" w14:textId="77777777" w:rsidR="006A7B7E" w:rsidRPr="006A7B7E" w:rsidRDefault="006A7B7E" w:rsidP="006A7B7E">
      <w:pPr>
        <w:rPr>
          <w:rFonts w:ascii="Times New Roman" w:hAnsi="Times New Roman" w:cs="Times New Roman"/>
          <w:sz w:val="24"/>
          <w:szCs w:val="24"/>
        </w:rPr>
      </w:pPr>
    </w:p>
    <w:p w14:paraId="4503296E"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для медичних товарів та лікарських засобів – ДП “Медичні закупівлі України”, що визначено ЦЗО відповідно до постанови Кабінету Міністрів України від 11.10.2021 № 1093;</w:t>
      </w:r>
    </w:p>
    <w:p w14:paraId="25593A34"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для товарів широкого вжитку – державне ДП “Медичні закупівлі України”, що визначено ЦЗО відповідно до розпорядження Кабінету Міністрів України від 11.11.2020 № 1405-р;</w:t>
      </w:r>
    </w:p>
    <w:p w14:paraId="6B1A9D2D"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для комп’ютерного обладнання та програмного забезпечення – ДП “Українські спеціальні системи”, що визначено ЦЗО відповідно до розпорядження Кабінету Міністрів України від 24.03.2021 № 233-р.</w:t>
      </w:r>
    </w:p>
    <w:p w14:paraId="770CC1B4"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 xml:space="preserve">У зв’язку з цим, звертаємо увагу, що з питань формування та супроводження електронного каталогу в електронній системі </w:t>
      </w:r>
      <w:proofErr w:type="spellStart"/>
      <w:r w:rsidRPr="006A7B7E">
        <w:rPr>
          <w:rFonts w:ascii="Times New Roman" w:hAnsi="Times New Roman" w:cs="Times New Roman"/>
          <w:sz w:val="24"/>
          <w:szCs w:val="24"/>
        </w:rPr>
        <w:t>закупівель</w:t>
      </w:r>
      <w:proofErr w:type="spellEnd"/>
      <w:r w:rsidRPr="006A7B7E">
        <w:rPr>
          <w:rFonts w:ascii="Times New Roman" w:hAnsi="Times New Roman" w:cs="Times New Roman"/>
          <w:sz w:val="24"/>
          <w:szCs w:val="24"/>
        </w:rPr>
        <w:t xml:space="preserve"> в залежності від предмета закупівлі, необхідно звертатися до зазначених ЦЗО.</w:t>
      </w:r>
    </w:p>
    <w:p w14:paraId="3F70080F" w14:textId="77777777" w:rsidR="006A7B7E" w:rsidRPr="006A7B7E" w:rsidRDefault="006A7B7E" w:rsidP="006A7B7E">
      <w:pPr>
        <w:rPr>
          <w:rFonts w:ascii="Times New Roman" w:hAnsi="Times New Roman" w:cs="Times New Roman"/>
          <w:sz w:val="24"/>
          <w:szCs w:val="24"/>
        </w:rPr>
      </w:pPr>
    </w:p>
    <w:p w14:paraId="47F1F00E" w14:textId="77777777" w:rsidR="006A7B7E" w:rsidRPr="006A7B7E" w:rsidRDefault="006A7B7E" w:rsidP="006A7B7E">
      <w:pPr>
        <w:rPr>
          <w:rFonts w:ascii="Times New Roman" w:hAnsi="Times New Roman" w:cs="Times New Roman"/>
          <w:sz w:val="24"/>
          <w:szCs w:val="24"/>
        </w:rPr>
      </w:pPr>
      <w:r w:rsidRPr="006A7B7E">
        <w:rPr>
          <w:rFonts w:ascii="Times New Roman" w:hAnsi="Times New Roman" w:cs="Times New Roman"/>
          <w:sz w:val="24"/>
          <w:szCs w:val="24"/>
        </w:rPr>
        <w:t>Принагідно інформуємо, що 24.10.2023 представниками Міністерства, ДП “</w:t>
      </w:r>
      <w:proofErr w:type="spellStart"/>
      <w:r w:rsidRPr="006A7B7E">
        <w:rPr>
          <w:rFonts w:ascii="Times New Roman" w:hAnsi="Times New Roman" w:cs="Times New Roman"/>
          <w:sz w:val="24"/>
          <w:szCs w:val="24"/>
        </w:rPr>
        <w:t>Прозорро</w:t>
      </w:r>
      <w:proofErr w:type="spellEnd"/>
      <w:r w:rsidRPr="006A7B7E">
        <w:rPr>
          <w:rFonts w:ascii="Times New Roman" w:hAnsi="Times New Roman" w:cs="Times New Roman"/>
          <w:sz w:val="24"/>
          <w:szCs w:val="24"/>
        </w:rPr>
        <w:t xml:space="preserve">” проведено </w:t>
      </w:r>
      <w:proofErr w:type="spellStart"/>
      <w:r w:rsidRPr="006A7B7E">
        <w:rPr>
          <w:rFonts w:ascii="Times New Roman" w:hAnsi="Times New Roman" w:cs="Times New Roman"/>
          <w:sz w:val="24"/>
          <w:szCs w:val="24"/>
        </w:rPr>
        <w:t>вебінар</w:t>
      </w:r>
      <w:proofErr w:type="spellEnd"/>
      <w:r w:rsidRPr="006A7B7E">
        <w:rPr>
          <w:rFonts w:ascii="Times New Roman" w:hAnsi="Times New Roman" w:cs="Times New Roman"/>
          <w:sz w:val="24"/>
          <w:szCs w:val="24"/>
        </w:rPr>
        <w:t xml:space="preserve">, в якому розглянуто тему “Куди рухається </w:t>
      </w:r>
      <w:proofErr w:type="spellStart"/>
      <w:r w:rsidRPr="006A7B7E">
        <w:rPr>
          <w:rFonts w:ascii="Times New Roman" w:hAnsi="Times New Roman" w:cs="Times New Roman"/>
          <w:sz w:val="24"/>
          <w:szCs w:val="24"/>
        </w:rPr>
        <w:t>Prozorro</w:t>
      </w:r>
      <w:proofErr w:type="spellEnd"/>
      <w:r w:rsidRPr="006A7B7E">
        <w:rPr>
          <w:rFonts w:ascii="Times New Roman" w:hAnsi="Times New Roman" w:cs="Times New Roman"/>
          <w:sz w:val="24"/>
          <w:szCs w:val="24"/>
        </w:rPr>
        <w:t xml:space="preserve"> </w:t>
      </w:r>
      <w:proofErr w:type="spellStart"/>
      <w:r w:rsidRPr="006A7B7E">
        <w:rPr>
          <w:rFonts w:ascii="Times New Roman" w:hAnsi="Times New Roman" w:cs="Times New Roman"/>
          <w:sz w:val="24"/>
          <w:szCs w:val="24"/>
        </w:rPr>
        <w:t>Market</w:t>
      </w:r>
      <w:proofErr w:type="spellEnd"/>
      <w:r w:rsidRPr="006A7B7E">
        <w:rPr>
          <w:rFonts w:ascii="Times New Roman" w:hAnsi="Times New Roman" w:cs="Times New Roman"/>
          <w:sz w:val="24"/>
          <w:szCs w:val="24"/>
        </w:rPr>
        <w:t xml:space="preserve"> та що про це потрібно знати користувачам” за посиланням: https://www.youtube.com/watch?v=bxFw_nQExhI.</w:t>
      </w:r>
    </w:p>
    <w:p w14:paraId="2793234D" w14:textId="77777777" w:rsidR="006A7B7E" w:rsidRPr="006A7B7E" w:rsidRDefault="006A7B7E" w:rsidP="006A7B7E">
      <w:pPr>
        <w:rPr>
          <w:rFonts w:ascii="Times New Roman" w:hAnsi="Times New Roman" w:cs="Times New Roman"/>
          <w:sz w:val="24"/>
          <w:szCs w:val="24"/>
        </w:rPr>
      </w:pPr>
    </w:p>
    <w:p w14:paraId="52BE0F1F" w14:textId="77777777" w:rsidR="006A7B7E" w:rsidRPr="006A7B7E" w:rsidRDefault="006A7B7E" w:rsidP="006A7B7E">
      <w:pPr>
        <w:jc w:val="right"/>
        <w:rPr>
          <w:rFonts w:ascii="Times New Roman" w:hAnsi="Times New Roman" w:cs="Times New Roman"/>
          <w:sz w:val="24"/>
          <w:szCs w:val="24"/>
        </w:rPr>
      </w:pPr>
      <w:r w:rsidRPr="006A7B7E">
        <w:rPr>
          <w:rFonts w:ascii="Times New Roman" w:hAnsi="Times New Roman" w:cs="Times New Roman"/>
          <w:sz w:val="24"/>
          <w:szCs w:val="24"/>
        </w:rPr>
        <w:t xml:space="preserve">Директор департаменту сфери публічних </w:t>
      </w:r>
      <w:proofErr w:type="spellStart"/>
      <w:r w:rsidRPr="006A7B7E">
        <w:rPr>
          <w:rFonts w:ascii="Times New Roman" w:hAnsi="Times New Roman" w:cs="Times New Roman"/>
          <w:sz w:val="24"/>
          <w:szCs w:val="24"/>
        </w:rPr>
        <w:t>закупівель</w:t>
      </w:r>
      <w:proofErr w:type="spellEnd"/>
    </w:p>
    <w:p w14:paraId="60570368" w14:textId="77777777" w:rsidR="006A7B7E" w:rsidRPr="006A7B7E" w:rsidRDefault="006A7B7E" w:rsidP="006A7B7E">
      <w:pPr>
        <w:jc w:val="right"/>
        <w:rPr>
          <w:rFonts w:ascii="Times New Roman" w:hAnsi="Times New Roman" w:cs="Times New Roman"/>
          <w:sz w:val="24"/>
          <w:szCs w:val="24"/>
        </w:rPr>
      </w:pPr>
      <w:r w:rsidRPr="006A7B7E">
        <w:rPr>
          <w:rFonts w:ascii="Times New Roman" w:hAnsi="Times New Roman" w:cs="Times New Roman"/>
          <w:sz w:val="24"/>
          <w:szCs w:val="24"/>
        </w:rPr>
        <w:t>та конкурентної політики Мінекономіки</w:t>
      </w:r>
    </w:p>
    <w:p w14:paraId="4BE540DA" w14:textId="052AA33F" w:rsidR="00AD0A2D" w:rsidRPr="006A7B7E" w:rsidRDefault="006A7B7E" w:rsidP="006A7B7E">
      <w:pPr>
        <w:jc w:val="right"/>
        <w:rPr>
          <w:rFonts w:ascii="Times New Roman" w:hAnsi="Times New Roman" w:cs="Times New Roman"/>
          <w:sz w:val="24"/>
          <w:szCs w:val="24"/>
        </w:rPr>
      </w:pPr>
      <w:r w:rsidRPr="006A7B7E">
        <w:rPr>
          <w:rFonts w:ascii="Times New Roman" w:hAnsi="Times New Roman" w:cs="Times New Roman"/>
          <w:sz w:val="24"/>
          <w:szCs w:val="24"/>
        </w:rPr>
        <w:t>Ганна МЕДВЄДНІКОВА</w:t>
      </w:r>
    </w:p>
    <w:sectPr w:rsidR="00AD0A2D" w:rsidRPr="006A7B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B6"/>
    <w:rsid w:val="006A7B7E"/>
    <w:rsid w:val="00AD0A2D"/>
    <w:rsid w:val="00EB5251"/>
    <w:rsid w:val="00F55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B38FE-5DF2-4D88-960A-6466025E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6605</Words>
  <Characters>3765</Characters>
  <Application>Microsoft Office Word</Application>
  <DocSecurity>0</DocSecurity>
  <Lines>31</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2023-11-30T07:18:00Z</dcterms:created>
  <dcterms:modified xsi:type="dcterms:W3CDTF">2023-11-30T07:26:00Z</dcterms:modified>
</cp:coreProperties>
</file>