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7DEA43" w14:textId="77777777" w:rsidR="00270E8A" w:rsidRPr="00270E8A" w:rsidRDefault="00270E8A" w:rsidP="00270E8A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270E8A">
        <w:rPr>
          <w:rFonts w:ascii="Times New Roman" w:hAnsi="Times New Roman" w:cs="Times New Roman"/>
          <w:b/>
          <w:bCs/>
          <w:sz w:val="28"/>
          <w:szCs w:val="28"/>
        </w:rPr>
        <w:t>МІНІСТЕРСТВО ЕКОНОМІКИ УКРАЇНИ</w:t>
      </w:r>
    </w:p>
    <w:p w14:paraId="4790D193" w14:textId="77777777" w:rsidR="00270E8A" w:rsidRPr="00270E8A" w:rsidRDefault="00270E8A" w:rsidP="00270E8A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19C4C7F3" w14:textId="77777777" w:rsidR="00270E8A" w:rsidRPr="00270E8A" w:rsidRDefault="00270E8A" w:rsidP="00270E8A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270E8A">
        <w:rPr>
          <w:rFonts w:ascii="Times New Roman" w:hAnsi="Times New Roman" w:cs="Times New Roman"/>
          <w:b/>
          <w:bCs/>
          <w:sz w:val="28"/>
          <w:szCs w:val="28"/>
        </w:rPr>
        <w:t>ЛИСТ</w:t>
      </w:r>
    </w:p>
    <w:p w14:paraId="2D377D0F" w14:textId="77777777" w:rsidR="00270E8A" w:rsidRPr="00270E8A" w:rsidRDefault="00270E8A" w:rsidP="00270E8A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44C582BD" w14:textId="77777777" w:rsidR="00270E8A" w:rsidRPr="00270E8A" w:rsidRDefault="00270E8A" w:rsidP="00270E8A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270E8A">
        <w:rPr>
          <w:rFonts w:ascii="Times New Roman" w:hAnsi="Times New Roman" w:cs="Times New Roman"/>
          <w:b/>
          <w:bCs/>
          <w:sz w:val="28"/>
          <w:szCs w:val="28"/>
        </w:rPr>
        <w:t>від 12.07.2023 р. № 4706-05/34647-09</w:t>
      </w:r>
    </w:p>
    <w:p w14:paraId="683561C7" w14:textId="77777777" w:rsidR="00270E8A" w:rsidRPr="00270E8A" w:rsidRDefault="00270E8A" w:rsidP="00270E8A">
      <w:pPr>
        <w:rPr>
          <w:rFonts w:ascii="Times New Roman" w:hAnsi="Times New Roman" w:cs="Times New Roman"/>
          <w:sz w:val="28"/>
          <w:szCs w:val="28"/>
        </w:rPr>
      </w:pPr>
    </w:p>
    <w:p w14:paraId="62F4F651" w14:textId="77777777" w:rsidR="00270E8A" w:rsidRPr="00270E8A" w:rsidRDefault="00270E8A" w:rsidP="00270E8A">
      <w:pPr>
        <w:rPr>
          <w:rFonts w:ascii="Times New Roman" w:hAnsi="Times New Roman" w:cs="Times New Roman"/>
          <w:sz w:val="28"/>
          <w:szCs w:val="28"/>
        </w:rPr>
      </w:pPr>
      <w:r w:rsidRPr="00270E8A">
        <w:rPr>
          <w:rFonts w:ascii="Times New Roman" w:hAnsi="Times New Roman" w:cs="Times New Roman"/>
          <w:sz w:val="28"/>
          <w:szCs w:val="28"/>
        </w:rPr>
        <w:t>Мінекономіки розглянуло Ваше звернення &lt;…&gt; щодо деяких питань законодавства про працю та в межах компетенції повідомляє.</w:t>
      </w:r>
    </w:p>
    <w:p w14:paraId="6A9A7843" w14:textId="77777777" w:rsidR="00270E8A" w:rsidRPr="00270E8A" w:rsidRDefault="00270E8A" w:rsidP="00270E8A">
      <w:pPr>
        <w:rPr>
          <w:rFonts w:ascii="Times New Roman" w:hAnsi="Times New Roman" w:cs="Times New Roman"/>
          <w:sz w:val="28"/>
          <w:szCs w:val="28"/>
        </w:rPr>
      </w:pPr>
    </w:p>
    <w:p w14:paraId="43047F53" w14:textId="77777777" w:rsidR="00270E8A" w:rsidRPr="00270E8A" w:rsidRDefault="00270E8A" w:rsidP="00270E8A">
      <w:pPr>
        <w:rPr>
          <w:rFonts w:ascii="Times New Roman" w:hAnsi="Times New Roman" w:cs="Times New Roman"/>
          <w:sz w:val="28"/>
          <w:szCs w:val="28"/>
        </w:rPr>
      </w:pPr>
      <w:r w:rsidRPr="00270E8A">
        <w:rPr>
          <w:rFonts w:ascii="Times New Roman" w:hAnsi="Times New Roman" w:cs="Times New Roman"/>
          <w:sz w:val="28"/>
          <w:szCs w:val="28"/>
        </w:rPr>
        <w:t>Відповідно до статті 1821 Кодексу законів про працю України (далі – КЗпП) та статті 19 Закону України “Про відпустки” право на додаткову соціальну відпустку тривалістю 10 календарних днів на рік без урахування святкових і неробочих днів (стаття 73 КЗпП) має один з батьків, які мають двох або більше дітей віком до 15 років, або дитину з інвалідністю, або які усиновили дитину, матері (батьку) особи з інвалідністю з дитинства підгрупи А I групи, одинока мати, батько дитини або особи з інвалідністю з дитинства підгрупи А I групи, який виховує їх без матері (у тому числі у разі тривалого перебування матері в лікувальному закладі), а також особа, яка взяла під опіку дитину або особу з інвалідністю з дитинства підгрупи А I групи, чи один із прийомних батьків.</w:t>
      </w:r>
    </w:p>
    <w:p w14:paraId="1E957CF4" w14:textId="77777777" w:rsidR="00270E8A" w:rsidRPr="00270E8A" w:rsidRDefault="00270E8A" w:rsidP="00270E8A">
      <w:pPr>
        <w:rPr>
          <w:rFonts w:ascii="Times New Roman" w:hAnsi="Times New Roman" w:cs="Times New Roman"/>
          <w:sz w:val="28"/>
          <w:szCs w:val="28"/>
        </w:rPr>
      </w:pPr>
    </w:p>
    <w:p w14:paraId="67E76266" w14:textId="77777777" w:rsidR="00270E8A" w:rsidRPr="00270E8A" w:rsidRDefault="00270E8A" w:rsidP="00270E8A">
      <w:pPr>
        <w:rPr>
          <w:rFonts w:ascii="Times New Roman" w:hAnsi="Times New Roman" w:cs="Times New Roman"/>
          <w:sz w:val="28"/>
          <w:szCs w:val="28"/>
        </w:rPr>
      </w:pPr>
      <w:r w:rsidRPr="00270E8A">
        <w:rPr>
          <w:rFonts w:ascii="Times New Roman" w:hAnsi="Times New Roman" w:cs="Times New Roman"/>
          <w:sz w:val="28"/>
          <w:szCs w:val="28"/>
        </w:rPr>
        <w:t>За наявності декількох підстав для надання цієї відпустки її загальна тривалість не може перевищувати 17 календарних днів.</w:t>
      </w:r>
    </w:p>
    <w:p w14:paraId="32B6C104" w14:textId="77777777" w:rsidR="00270E8A" w:rsidRPr="00270E8A" w:rsidRDefault="00270E8A" w:rsidP="00270E8A">
      <w:pPr>
        <w:rPr>
          <w:rFonts w:ascii="Times New Roman" w:hAnsi="Times New Roman" w:cs="Times New Roman"/>
          <w:sz w:val="28"/>
          <w:szCs w:val="28"/>
        </w:rPr>
      </w:pPr>
    </w:p>
    <w:p w14:paraId="281787C1" w14:textId="77777777" w:rsidR="00270E8A" w:rsidRPr="00270E8A" w:rsidRDefault="00270E8A" w:rsidP="00270E8A">
      <w:pPr>
        <w:rPr>
          <w:rFonts w:ascii="Times New Roman" w:hAnsi="Times New Roman" w:cs="Times New Roman"/>
          <w:sz w:val="28"/>
          <w:szCs w:val="28"/>
        </w:rPr>
      </w:pPr>
      <w:r w:rsidRPr="00270E8A">
        <w:rPr>
          <w:rFonts w:ascii="Times New Roman" w:hAnsi="Times New Roman" w:cs="Times New Roman"/>
          <w:sz w:val="28"/>
          <w:szCs w:val="28"/>
        </w:rPr>
        <w:t>Статтею 1861 КЗпП визначено, що гарантії, встановлені, зокрема, статтею 1821 КЗпП, поширюються, серед іншого, також на опікунів (піклувальників).</w:t>
      </w:r>
    </w:p>
    <w:p w14:paraId="29BFADAA" w14:textId="77777777" w:rsidR="00270E8A" w:rsidRPr="00270E8A" w:rsidRDefault="00270E8A" w:rsidP="00270E8A">
      <w:pPr>
        <w:rPr>
          <w:rFonts w:ascii="Times New Roman" w:hAnsi="Times New Roman" w:cs="Times New Roman"/>
          <w:sz w:val="28"/>
          <w:szCs w:val="28"/>
        </w:rPr>
      </w:pPr>
    </w:p>
    <w:p w14:paraId="39760F3A" w14:textId="77777777" w:rsidR="00270E8A" w:rsidRPr="00270E8A" w:rsidRDefault="00270E8A" w:rsidP="00270E8A">
      <w:pPr>
        <w:rPr>
          <w:rFonts w:ascii="Times New Roman" w:hAnsi="Times New Roman" w:cs="Times New Roman"/>
          <w:sz w:val="28"/>
          <w:szCs w:val="28"/>
        </w:rPr>
      </w:pPr>
      <w:r w:rsidRPr="00270E8A">
        <w:rPr>
          <w:rFonts w:ascii="Times New Roman" w:hAnsi="Times New Roman" w:cs="Times New Roman"/>
          <w:sz w:val="28"/>
          <w:szCs w:val="28"/>
        </w:rPr>
        <w:t>Згідно з пунктом 2 статті 243 Сімейного кодексу України (далі – Кодекс) опіка встановлюється над дитиною, яка не досягла чотирнадцяти років, а піклування – над дитиною у віці від чотирнадцяти до вісімнадцяти років. Опіка, піклування над дитиною встановлюються органом опіки та піклування, а також судом у випадках, передбачених Цивільним кодексом України (пункт 3 статті 243 Кодексу).</w:t>
      </w:r>
    </w:p>
    <w:p w14:paraId="0132EDF4" w14:textId="77777777" w:rsidR="00270E8A" w:rsidRPr="00270E8A" w:rsidRDefault="00270E8A" w:rsidP="00270E8A">
      <w:pPr>
        <w:rPr>
          <w:rFonts w:ascii="Times New Roman" w:hAnsi="Times New Roman" w:cs="Times New Roman"/>
          <w:sz w:val="28"/>
          <w:szCs w:val="28"/>
        </w:rPr>
      </w:pPr>
    </w:p>
    <w:p w14:paraId="19DF60DE" w14:textId="77777777" w:rsidR="00270E8A" w:rsidRPr="00270E8A" w:rsidRDefault="00270E8A" w:rsidP="00270E8A">
      <w:pPr>
        <w:rPr>
          <w:rFonts w:ascii="Times New Roman" w:hAnsi="Times New Roman" w:cs="Times New Roman"/>
          <w:sz w:val="28"/>
          <w:szCs w:val="28"/>
        </w:rPr>
      </w:pPr>
      <w:r w:rsidRPr="00270E8A">
        <w:rPr>
          <w:rFonts w:ascii="Times New Roman" w:hAnsi="Times New Roman" w:cs="Times New Roman"/>
          <w:sz w:val="28"/>
          <w:szCs w:val="28"/>
        </w:rPr>
        <w:t>Слід зазначити, що право на цю відпустку не втрачається в році досягнення дитиною граничного віку для її надання.</w:t>
      </w:r>
    </w:p>
    <w:p w14:paraId="2993D31B" w14:textId="77777777" w:rsidR="00270E8A" w:rsidRPr="00270E8A" w:rsidRDefault="00270E8A" w:rsidP="00270E8A">
      <w:pPr>
        <w:rPr>
          <w:rFonts w:ascii="Times New Roman" w:hAnsi="Times New Roman" w:cs="Times New Roman"/>
          <w:sz w:val="28"/>
          <w:szCs w:val="28"/>
        </w:rPr>
      </w:pPr>
    </w:p>
    <w:p w14:paraId="27168977" w14:textId="77777777" w:rsidR="00270E8A" w:rsidRPr="00270E8A" w:rsidRDefault="00270E8A" w:rsidP="00270E8A">
      <w:pPr>
        <w:rPr>
          <w:rFonts w:ascii="Times New Roman" w:hAnsi="Times New Roman" w:cs="Times New Roman"/>
          <w:sz w:val="28"/>
          <w:szCs w:val="28"/>
        </w:rPr>
      </w:pPr>
      <w:r w:rsidRPr="00270E8A">
        <w:rPr>
          <w:rFonts w:ascii="Times New Roman" w:hAnsi="Times New Roman" w:cs="Times New Roman"/>
          <w:sz w:val="28"/>
          <w:szCs w:val="28"/>
        </w:rPr>
        <w:t>Таким чином, якщо працівник є опікуном (піклувальником) і має двох дітей до 15 років, на нашу думку, він має право на додаткову оплачувану соціальну відпустку за двома підставами тривалістю 17 календарних днів.</w:t>
      </w:r>
    </w:p>
    <w:p w14:paraId="26A4637A" w14:textId="77777777" w:rsidR="00270E8A" w:rsidRPr="00270E8A" w:rsidRDefault="00270E8A" w:rsidP="00270E8A">
      <w:pPr>
        <w:rPr>
          <w:rFonts w:ascii="Times New Roman" w:hAnsi="Times New Roman" w:cs="Times New Roman"/>
          <w:sz w:val="28"/>
          <w:szCs w:val="28"/>
        </w:rPr>
      </w:pPr>
    </w:p>
    <w:p w14:paraId="0B88F4DC" w14:textId="77777777" w:rsidR="00270E8A" w:rsidRPr="00270E8A" w:rsidRDefault="00270E8A" w:rsidP="00270E8A">
      <w:pPr>
        <w:rPr>
          <w:rFonts w:ascii="Times New Roman" w:hAnsi="Times New Roman" w:cs="Times New Roman"/>
          <w:sz w:val="28"/>
          <w:szCs w:val="28"/>
        </w:rPr>
      </w:pPr>
      <w:r w:rsidRPr="00270E8A">
        <w:rPr>
          <w:rFonts w:ascii="Times New Roman" w:hAnsi="Times New Roman" w:cs="Times New Roman"/>
          <w:sz w:val="28"/>
          <w:szCs w:val="28"/>
        </w:rPr>
        <w:t>Одночасно повідомляємо, що листи міністерств не є нормативно-правовими актами, вони мають інформаційний характер і не встановлюють правових норм.</w:t>
      </w:r>
    </w:p>
    <w:p w14:paraId="20265A3A" w14:textId="77777777" w:rsidR="00270E8A" w:rsidRPr="00270E8A" w:rsidRDefault="00270E8A" w:rsidP="00270E8A">
      <w:pPr>
        <w:rPr>
          <w:rFonts w:ascii="Times New Roman" w:hAnsi="Times New Roman" w:cs="Times New Roman"/>
          <w:sz w:val="28"/>
          <w:szCs w:val="28"/>
        </w:rPr>
      </w:pPr>
    </w:p>
    <w:p w14:paraId="7A602B09" w14:textId="77777777" w:rsidR="00270E8A" w:rsidRPr="00270E8A" w:rsidRDefault="00270E8A" w:rsidP="00270E8A">
      <w:pPr>
        <w:rPr>
          <w:rFonts w:ascii="Times New Roman" w:hAnsi="Times New Roman" w:cs="Times New Roman"/>
          <w:sz w:val="28"/>
          <w:szCs w:val="28"/>
        </w:rPr>
      </w:pPr>
      <w:r w:rsidRPr="00270E8A">
        <w:rPr>
          <w:rFonts w:ascii="Times New Roman" w:hAnsi="Times New Roman" w:cs="Times New Roman"/>
          <w:sz w:val="28"/>
          <w:szCs w:val="28"/>
        </w:rPr>
        <w:t>Враховуючи те, що в Україні введено воєнний стан, Мінекономіки мінімізує використання паперового документообігу, у зв’язку з чим відповідь надається електронною поштою.</w:t>
      </w:r>
    </w:p>
    <w:p w14:paraId="565FF729" w14:textId="77777777" w:rsidR="00270E8A" w:rsidRPr="00270E8A" w:rsidRDefault="00270E8A" w:rsidP="00270E8A">
      <w:pPr>
        <w:rPr>
          <w:rFonts w:ascii="Times New Roman" w:hAnsi="Times New Roman" w:cs="Times New Roman"/>
          <w:sz w:val="28"/>
          <w:szCs w:val="28"/>
        </w:rPr>
      </w:pPr>
    </w:p>
    <w:p w14:paraId="3A99BDEE" w14:textId="77777777" w:rsidR="00270E8A" w:rsidRPr="00270E8A" w:rsidRDefault="00270E8A" w:rsidP="00270E8A">
      <w:pPr>
        <w:jc w:val="right"/>
        <w:rPr>
          <w:rFonts w:ascii="Times New Roman" w:hAnsi="Times New Roman" w:cs="Times New Roman"/>
          <w:sz w:val="28"/>
          <w:szCs w:val="28"/>
        </w:rPr>
      </w:pPr>
      <w:r w:rsidRPr="00270E8A">
        <w:rPr>
          <w:rFonts w:ascii="Times New Roman" w:hAnsi="Times New Roman" w:cs="Times New Roman"/>
          <w:sz w:val="28"/>
          <w:szCs w:val="28"/>
        </w:rPr>
        <w:t>З повагою</w:t>
      </w:r>
    </w:p>
    <w:p w14:paraId="37182BBA" w14:textId="77777777" w:rsidR="00270E8A" w:rsidRPr="00270E8A" w:rsidRDefault="00270E8A" w:rsidP="00270E8A">
      <w:pPr>
        <w:jc w:val="right"/>
        <w:rPr>
          <w:rFonts w:ascii="Times New Roman" w:hAnsi="Times New Roman" w:cs="Times New Roman"/>
          <w:sz w:val="28"/>
          <w:szCs w:val="28"/>
        </w:rPr>
      </w:pPr>
    </w:p>
    <w:p w14:paraId="3552575C" w14:textId="77777777" w:rsidR="00270E8A" w:rsidRPr="00270E8A" w:rsidRDefault="00270E8A" w:rsidP="00270E8A">
      <w:pPr>
        <w:jc w:val="right"/>
        <w:rPr>
          <w:rFonts w:ascii="Times New Roman" w:hAnsi="Times New Roman" w:cs="Times New Roman"/>
          <w:sz w:val="28"/>
          <w:szCs w:val="28"/>
        </w:rPr>
      </w:pPr>
      <w:r w:rsidRPr="00270E8A">
        <w:rPr>
          <w:rFonts w:ascii="Times New Roman" w:hAnsi="Times New Roman" w:cs="Times New Roman"/>
          <w:sz w:val="28"/>
          <w:szCs w:val="28"/>
        </w:rPr>
        <w:t>Заступник Міністра</w:t>
      </w:r>
    </w:p>
    <w:p w14:paraId="32EE47A1" w14:textId="77777777" w:rsidR="00270E8A" w:rsidRPr="00270E8A" w:rsidRDefault="00270E8A" w:rsidP="00270E8A">
      <w:pPr>
        <w:jc w:val="right"/>
        <w:rPr>
          <w:rFonts w:ascii="Times New Roman" w:hAnsi="Times New Roman" w:cs="Times New Roman"/>
          <w:sz w:val="28"/>
          <w:szCs w:val="28"/>
        </w:rPr>
      </w:pPr>
      <w:r w:rsidRPr="00270E8A">
        <w:rPr>
          <w:rFonts w:ascii="Times New Roman" w:hAnsi="Times New Roman" w:cs="Times New Roman"/>
          <w:sz w:val="28"/>
          <w:szCs w:val="28"/>
        </w:rPr>
        <w:t>економіки України</w:t>
      </w:r>
    </w:p>
    <w:p w14:paraId="792265AF" w14:textId="7A3EB1D8" w:rsidR="00AD0A2D" w:rsidRPr="00270E8A" w:rsidRDefault="00270E8A" w:rsidP="00270E8A">
      <w:pPr>
        <w:jc w:val="right"/>
        <w:rPr>
          <w:rFonts w:ascii="Times New Roman" w:hAnsi="Times New Roman" w:cs="Times New Roman"/>
          <w:sz w:val="28"/>
          <w:szCs w:val="28"/>
        </w:rPr>
      </w:pPr>
      <w:r w:rsidRPr="00270E8A">
        <w:rPr>
          <w:rFonts w:ascii="Times New Roman" w:hAnsi="Times New Roman" w:cs="Times New Roman"/>
          <w:sz w:val="28"/>
          <w:szCs w:val="28"/>
        </w:rPr>
        <w:t>Тетяна БЕРЕЖНА</w:t>
      </w:r>
    </w:p>
    <w:p w14:paraId="52399AD0" w14:textId="77777777" w:rsidR="00270E8A" w:rsidRDefault="00270E8A">
      <w:pPr>
        <w:jc w:val="right"/>
      </w:pPr>
    </w:p>
    <w:sectPr w:rsidR="00270E8A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232D"/>
    <w:rsid w:val="00270E8A"/>
    <w:rsid w:val="00A3232D"/>
    <w:rsid w:val="00AD0A2D"/>
    <w:rsid w:val="00EB52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5237020-891A-4E3D-99E8-313D5EDBE8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1482</Words>
  <Characters>845</Characters>
  <Application>Microsoft Office Word</Application>
  <DocSecurity>0</DocSecurity>
  <Lines>7</Lines>
  <Paragraphs>4</Paragraphs>
  <ScaleCrop>false</ScaleCrop>
  <Company/>
  <LinksUpToDate>false</LinksUpToDate>
  <CharactersWithSpaces>2323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Tanya</dc:creator>
  <cp:keywords/>
  <dc:description/>
  <cp:lastModifiedBy>Tanya</cp:lastModifiedBy>
  <cp:revision>2</cp:revision>
  <dcterms:created xsi:type="dcterms:W3CDTF">2023-09-27T07:57:00Z</dcterms:created>
  <dcterms:modified xsi:type="dcterms:W3CDTF">2023-09-27T07:59:00Z</dcterms:modified>
</cp:coreProperties>
</file>