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D9" w:rsidRPr="007808D9" w:rsidRDefault="007808D9" w:rsidP="00780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8D9">
        <w:rPr>
          <w:rFonts w:ascii="Times New Roman" w:hAnsi="Times New Roman" w:cs="Times New Roman"/>
          <w:b/>
          <w:sz w:val="28"/>
          <w:szCs w:val="28"/>
        </w:rPr>
        <w:t>ДЕРЖАВНА КАЗНАЧЕЙСЬКА СЛУЖБА УКРАЇНИ</w:t>
      </w:r>
    </w:p>
    <w:p w:rsidR="007808D9" w:rsidRPr="007808D9" w:rsidRDefault="007808D9" w:rsidP="00780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8D9" w:rsidRPr="007808D9" w:rsidRDefault="007808D9" w:rsidP="00780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8D9">
        <w:rPr>
          <w:rFonts w:ascii="Times New Roman" w:hAnsi="Times New Roman" w:cs="Times New Roman"/>
          <w:b/>
          <w:sz w:val="28"/>
          <w:szCs w:val="28"/>
        </w:rPr>
        <w:t>ЛИСТ</w:t>
      </w:r>
    </w:p>
    <w:p w:rsidR="007808D9" w:rsidRPr="007808D9" w:rsidRDefault="007808D9" w:rsidP="00780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8D9" w:rsidRPr="007808D9" w:rsidRDefault="007808D9" w:rsidP="00780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808D9">
        <w:rPr>
          <w:rFonts w:ascii="Times New Roman" w:hAnsi="Times New Roman" w:cs="Times New Roman"/>
          <w:b/>
          <w:sz w:val="28"/>
          <w:szCs w:val="28"/>
        </w:rPr>
        <w:t>від 27.01.2022 р. № 15-04-04/2153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Державна казначейська служба України розглянула […] звернення […] щодо застосування кодів економічної класифікації видатків при оплаті послуг мобільного зв’язку та в межах компетенції повідомляє.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Відповідно до пункту 1.4 Порядку реєстрації та обліку бюджетних зобов’язань розпорядників бюджетних коштів та одержувачів бюджетних коштів в органах Державної казначейської служби України, затвердженого наказом Міністерства фінансів України 02.03.2012 № 309, зареєстрованого в Міністерстві юстиції України 20.03.2012 за № 419/20732, зобов’язання – це будь-яке розміщення замовлення, укладення договору чи виконання інших аналогічних операцій, здійснене розпорядником або одержувачем бюджетних коштів без відповідних бюджетних асигнувань або з порушенням норм, установлених Бюджетним кодексом України, законом України про Державний бюджет України та рішенням про місцевий бюджет.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Бюджетне фінансове зобов’язання – це зобов’язання розпорядника бюджетних коштів (одержувача бюджетних коштів) сплатити кошти за будь-яке здійснене відповідно до бюджетного асигнування розміщення замовлення, укладення договору, придбання товару, послуги чи здійснення інших аналогічних операцій протягом бюджетного періоду відповідно до законодавства.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Пунктом 1.1 Інструкції щодо застосування економічної класифікації видатків бюджету, затвердженої наказом Міністерства фінансів України від 12.03.2012 № 333 (у редакції наказу Міністерства фінансів України від 21.06.2012 № 754), зареєстрованим в Міністерстві юстиції України 27.03.2012 за № 456/20769) (далі – Інструкція) визначено, що економічна класифікація видатків бюджету призначена для розмежування видатків бюджетних установ та одержувачів бюджетних коштів за економічними характеристиками операцій, які здійснюються відповідно до функцій держави та місцевого самоврядування.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lastRenderedPageBreak/>
        <w:t>Економічна класифікація видатків бюджету забезпечує єдиний підхід до всіх учасників бюджетного процесу з точки зору виконання бюджету.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Оплата послуг, зокрема, з підключення мобільних телефонів та послуг мобільного зв’язку здійснюється за кодом 2240 “Оплата послуг (крім комунальних)” (підпункт 2.2.4 пункту 2.2 Інструкції).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З огляду на зазначене, послуги мобільного зв’язку, а також придбання стартових пакетів, карток, “скетч-карт” для поповнення мобільного зв’язку здійснюється за відповідним кодом.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Додатково зазначаємо, що підставою для бухгалтерського обліку господарських операцій є первинні документи (частина перша статті 9 Закону України “Про бухгалтерський облік та фінансову звітність в Україні” (далі – Закон) та пункт 2.2 Положення про документальне забезпечення записів у бухгалтерському обліку, затвердженого наказом Міністерства фінансів України від 24.05.95 № 88, зареєстрованим в Міністерстві юстиції України 05.06.95 за № 168/704 (далі – Положення № 88)).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Відповідно до статті 1 Закону господарська операція – це дія або подія, яка викликає зміни в структурі активів та зобов’язань, власному капіталі підприємства.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Первинні документи – це документи, створені у письмовій або електронній формі, які містять відомості про господарські операції, включаючи розпорядження та дозволи адміністрації (власника) на їх проведення.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Поряд з цим нормами частини третьої статті 8 Закону визначено, що відповідальність, зокрема, за організацію бухгалтерського обліку та забезпечення фіксування фактів здійснення всіх господарських операцій у первинних документах несе уповноважений орган (посадова особа), який здійснює керівництво підприємством, або власник відповідно до законодавства та установчих документів.</w:t>
      </w:r>
    </w:p>
    <w:p w:rsidR="007808D9" w:rsidRPr="007808D9" w:rsidRDefault="007808D9" w:rsidP="007808D9">
      <w:pPr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jc w:val="right"/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З повагою</w:t>
      </w:r>
    </w:p>
    <w:p w:rsidR="007808D9" w:rsidRPr="007808D9" w:rsidRDefault="007808D9" w:rsidP="007808D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08D9" w:rsidRPr="007808D9" w:rsidRDefault="007808D9" w:rsidP="007808D9">
      <w:pPr>
        <w:jc w:val="right"/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lastRenderedPageBreak/>
        <w:t>В. о. Голови</w:t>
      </w:r>
    </w:p>
    <w:p w:rsidR="005277A9" w:rsidRPr="007808D9" w:rsidRDefault="007808D9" w:rsidP="007808D9">
      <w:pPr>
        <w:jc w:val="right"/>
        <w:rPr>
          <w:rFonts w:ascii="Times New Roman" w:hAnsi="Times New Roman" w:cs="Times New Roman"/>
          <w:sz w:val="28"/>
          <w:szCs w:val="28"/>
        </w:rPr>
      </w:pPr>
      <w:r w:rsidRPr="007808D9">
        <w:rPr>
          <w:rFonts w:ascii="Times New Roman" w:hAnsi="Times New Roman" w:cs="Times New Roman"/>
          <w:sz w:val="28"/>
          <w:szCs w:val="28"/>
        </w:rPr>
        <w:t>Володимир ДУДА</w:t>
      </w:r>
    </w:p>
    <w:p w:rsidR="007808D9" w:rsidRDefault="007808D9">
      <w:pPr>
        <w:jc w:val="right"/>
      </w:pPr>
    </w:p>
    <w:sectPr w:rsidR="00780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6D"/>
    <w:rsid w:val="005277A9"/>
    <w:rsid w:val="007808D9"/>
    <w:rsid w:val="00D7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8924A-23FB-4A91-A621-7D182207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2328</Words>
  <Characters>1327</Characters>
  <Application>Microsoft Office Word</Application>
  <DocSecurity>0</DocSecurity>
  <Lines>11</Lines>
  <Paragraphs>7</Paragraphs>
  <ScaleCrop>false</ScaleCrop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2023-09-20T08:25:00Z</dcterms:created>
  <dcterms:modified xsi:type="dcterms:W3CDTF">2023-09-20T08:26:00Z</dcterms:modified>
</cp:coreProperties>
</file>