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lang w:val="en-US"/>
        </w:rPr>
        <w:t xml:space="preserve">                                      </w:t>
      </w:r>
      <w:bookmarkStart w:id="0" w:name="_GoBack"/>
      <w:bookmarkEnd w:id="0"/>
      <w:r>
        <w:rPr>
          <w:color w:val="000000"/>
          <w:sz w:val="21"/>
          <w:szCs w:val="21"/>
        </w:rPr>
        <w:t xml:space="preserve">Додаток 1 </w:t>
      </w:r>
      <w:r>
        <w:rPr>
          <w:color w:val="000000"/>
          <w:sz w:val="21"/>
          <w:szCs w:val="21"/>
        </w:rPr>
        <w:br/>
        <w:t xml:space="preserve">                                      до наказу Міністерства праці </w:t>
      </w:r>
      <w:r>
        <w:rPr>
          <w:color w:val="000000"/>
          <w:sz w:val="21"/>
          <w:szCs w:val="21"/>
        </w:rPr>
        <w:br/>
        <w:t xml:space="preserve">                                      та соціальної політики </w:t>
      </w:r>
      <w:r>
        <w:rPr>
          <w:color w:val="000000"/>
          <w:sz w:val="21"/>
          <w:szCs w:val="21"/>
        </w:rPr>
        <w:br/>
        <w:t xml:space="preserve">                                      України </w:t>
      </w:r>
      <w:r>
        <w:rPr>
          <w:color w:val="000000"/>
          <w:sz w:val="21"/>
          <w:szCs w:val="21"/>
        </w:rPr>
        <w:br/>
        <w:t xml:space="preserve">                                      12.05.2006  N 179 </w:t>
      </w:r>
      <w:r>
        <w:rPr>
          <w:color w:val="000000"/>
          <w:sz w:val="21"/>
          <w:szCs w:val="21"/>
        </w:rPr>
        <w:br/>
        <w:t xml:space="preserve">                                      (у редакції наказу </w:t>
      </w:r>
      <w:r>
        <w:rPr>
          <w:color w:val="000000"/>
          <w:sz w:val="21"/>
          <w:szCs w:val="21"/>
        </w:rPr>
        <w:br/>
        <w:t xml:space="preserve">                                      Міністерства праці </w:t>
      </w:r>
      <w:r>
        <w:rPr>
          <w:color w:val="000000"/>
          <w:sz w:val="21"/>
          <w:szCs w:val="21"/>
        </w:rPr>
        <w:br/>
        <w:t xml:space="preserve">                                      та соціальної політики </w:t>
      </w:r>
      <w:r>
        <w:rPr>
          <w:color w:val="000000"/>
          <w:sz w:val="21"/>
          <w:szCs w:val="21"/>
        </w:rPr>
        <w:br/>
        <w:t xml:space="preserve">                                      України </w:t>
      </w:r>
      <w:r>
        <w:rPr>
          <w:color w:val="000000"/>
          <w:sz w:val="21"/>
          <w:szCs w:val="21"/>
        </w:rPr>
        <w:br/>
        <w:t xml:space="preserve">                                      від 25.02.2008 N 77 </w:t>
      </w:r>
      <w:r>
        <w:rPr>
          <w:color w:val="000000"/>
          <w:sz w:val="21"/>
          <w:szCs w:val="21"/>
        </w:rPr>
        <w:br/>
        <w:t xml:space="preserve">                                      ( </w:t>
      </w:r>
      <w:hyperlink r:id="rId4" w:tgtFrame="_blank" w:history="1">
        <w:r>
          <w:rPr>
            <w:rStyle w:val="a3"/>
            <w:color w:val="5674B9"/>
            <w:sz w:val="21"/>
            <w:szCs w:val="21"/>
            <w:bdr w:val="none" w:sz="0" w:space="0" w:color="auto" w:frame="1"/>
          </w:rPr>
          <w:t>z0158-08</w:t>
        </w:r>
      </w:hyperlink>
      <w:r>
        <w:rPr>
          <w:color w:val="000000"/>
          <w:sz w:val="21"/>
          <w:szCs w:val="21"/>
        </w:rPr>
        <w:t xml:space="preserve"> ) </w:t>
      </w:r>
      <w:r>
        <w:rPr>
          <w:color w:val="000000"/>
          <w:sz w:val="21"/>
          <w:szCs w:val="21"/>
        </w:rPr>
        <w:br/>
        <w:t xml:space="preserve"> </w:t>
      </w:r>
      <w:r>
        <w:rPr>
          <w:color w:val="000000"/>
          <w:sz w:val="21"/>
          <w:szCs w:val="21"/>
        </w:rPr>
        <w:br/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" w:name="o42"/>
      <w:bookmarkEnd w:id="1"/>
      <w:r>
        <w:rPr>
          <w:b/>
          <w:bCs/>
          <w:color w:val="000000"/>
          <w:sz w:val="21"/>
          <w:szCs w:val="21"/>
          <w:bdr w:val="none" w:sz="0" w:space="0" w:color="auto" w:frame="1"/>
        </w:rPr>
        <w:t xml:space="preserve">                              СХЕМА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  посадових окладів керівних працівників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і спеціалістів структурних підрозділів Головного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міжрегіонального управління статистики у м. Києві,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Головних управлінь статистики в Автономній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Республіці Крим, областях, м. Києві та Управління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статистики у м. Севастополі, які утримуються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 за рахунок спеціальних коштів Державного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                        бюджету України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  <w:t xml:space="preserve"> </w:t>
      </w:r>
      <w:r>
        <w:rPr>
          <w:b/>
          <w:bCs/>
          <w:color w:val="000000"/>
          <w:sz w:val="21"/>
          <w:szCs w:val="21"/>
          <w:bdr w:val="none" w:sz="0" w:space="0" w:color="auto" w:frame="1"/>
        </w:rPr>
        <w:br/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" w:name="o43"/>
      <w:bookmarkEnd w:id="2"/>
      <w:r>
        <w:rPr>
          <w:color w:val="000000"/>
          <w:sz w:val="21"/>
          <w:szCs w:val="21"/>
        </w:rPr>
        <w:t>------------------------------------------------------------------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" w:name="o44"/>
      <w:bookmarkEnd w:id="3"/>
      <w:r>
        <w:rPr>
          <w:color w:val="000000"/>
          <w:sz w:val="21"/>
          <w:szCs w:val="21"/>
        </w:rPr>
        <w:t>|Найменування посади |     Місячний посадовий оклад, гривень  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4" w:name="o45"/>
      <w:bookmarkEnd w:id="4"/>
      <w:r>
        <w:rPr>
          <w:color w:val="000000"/>
          <w:sz w:val="21"/>
          <w:szCs w:val="21"/>
        </w:rPr>
        <w:t>|                    |-------------------------------------------|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5" w:name="o46"/>
      <w:bookmarkEnd w:id="5"/>
      <w:r>
        <w:rPr>
          <w:color w:val="000000"/>
          <w:sz w:val="21"/>
          <w:szCs w:val="21"/>
        </w:rPr>
        <w:t>|                    |     Автономна     |  за групами областей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6" w:name="o47"/>
      <w:bookmarkEnd w:id="6"/>
      <w:r>
        <w:rPr>
          <w:color w:val="000000"/>
          <w:sz w:val="21"/>
          <w:szCs w:val="21"/>
        </w:rPr>
        <w:t>|                    | Республіка Крим,  |-----------------------|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7" w:name="o48"/>
      <w:bookmarkEnd w:id="7"/>
      <w:r>
        <w:rPr>
          <w:color w:val="000000"/>
          <w:sz w:val="21"/>
          <w:szCs w:val="21"/>
        </w:rPr>
        <w:t>|                    |   поза групою,    |    I    |     II,  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8" w:name="o49"/>
      <w:bookmarkEnd w:id="8"/>
      <w:r>
        <w:rPr>
          <w:color w:val="000000"/>
          <w:sz w:val="21"/>
          <w:szCs w:val="21"/>
        </w:rPr>
        <w:t>|                    |     м. Київ       |         |</w:t>
      </w:r>
      <w:proofErr w:type="spellStart"/>
      <w:r>
        <w:rPr>
          <w:color w:val="000000"/>
          <w:sz w:val="21"/>
          <w:szCs w:val="21"/>
        </w:rPr>
        <w:t>м.Севастополь</w:t>
      </w:r>
      <w:proofErr w:type="spellEnd"/>
      <w:r>
        <w:rPr>
          <w:color w:val="000000"/>
          <w:sz w:val="21"/>
          <w:szCs w:val="21"/>
        </w:rPr>
        <w:t>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9" w:name="o50"/>
      <w:bookmarkEnd w:id="9"/>
      <w:r>
        <w:rPr>
          <w:color w:val="000000"/>
          <w:sz w:val="21"/>
          <w:szCs w:val="21"/>
        </w:rPr>
        <w:t>|--------------------+-------------------+---------+-------------|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0" w:name="o51"/>
      <w:bookmarkEnd w:id="10"/>
      <w:r>
        <w:rPr>
          <w:color w:val="000000"/>
          <w:sz w:val="21"/>
          <w:szCs w:val="21"/>
        </w:rPr>
        <w:t>|Начальник відділу   |     1101-1132     |1085-1117|  1069-1101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1" w:name="o52"/>
      <w:bookmarkEnd w:id="11"/>
      <w:r>
        <w:rPr>
          <w:color w:val="000000"/>
          <w:sz w:val="21"/>
          <w:szCs w:val="21"/>
        </w:rPr>
        <w:t>|--------------------+-------------------+---------+-------------|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2" w:name="o53"/>
      <w:bookmarkEnd w:id="12"/>
      <w:r>
        <w:rPr>
          <w:color w:val="000000"/>
          <w:sz w:val="21"/>
          <w:szCs w:val="21"/>
        </w:rPr>
        <w:t>|Завідувач           |     1050-1083     |1032-1066|  999-1032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3" w:name="o54"/>
      <w:bookmarkEnd w:id="13"/>
      <w:r>
        <w:rPr>
          <w:color w:val="000000"/>
          <w:sz w:val="21"/>
          <w:szCs w:val="21"/>
        </w:rPr>
        <w:t>|самостійного сектору|                   |         |          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4" w:name="o55"/>
      <w:bookmarkEnd w:id="14"/>
      <w:r>
        <w:rPr>
          <w:color w:val="000000"/>
          <w:sz w:val="21"/>
          <w:szCs w:val="21"/>
        </w:rPr>
        <w:t>|--------------------+-------------------+---------+-------------|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5" w:name="o56"/>
      <w:bookmarkEnd w:id="15"/>
      <w:r>
        <w:rPr>
          <w:color w:val="000000"/>
          <w:sz w:val="21"/>
          <w:szCs w:val="21"/>
        </w:rPr>
        <w:t>|Завідувач сектору в |     1015-1050     |999-1015 |   964-990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6" w:name="o57"/>
      <w:bookmarkEnd w:id="16"/>
      <w:r>
        <w:rPr>
          <w:color w:val="000000"/>
          <w:sz w:val="21"/>
          <w:szCs w:val="21"/>
        </w:rPr>
        <w:t>|складі відділу      |                   |         |          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7" w:name="o58"/>
      <w:bookmarkEnd w:id="17"/>
      <w:r>
        <w:rPr>
          <w:color w:val="000000"/>
          <w:sz w:val="21"/>
          <w:szCs w:val="21"/>
        </w:rPr>
        <w:t>|--------------------+-------------------+---------+-------------|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8" w:name="o59"/>
      <w:bookmarkEnd w:id="18"/>
      <w:r>
        <w:rPr>
          <w:color w:val="000000"/>
          <w:sz w:val="21"/>
          <w:szCs w:val="21"/>
        </w:rPr>
        <w:t>|Головний спеціаліст |      982-1015     | 964-999 |   931-964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19" w:name="o60"/>
      <w:bookmarkEnd w:id="19"/>
      <w:r>
        <w:rPr>
          <w:color w:val="000000"/>
          <w:sz w:val="21"/>
          <w:szCs w:val="21"/>
        </w:rPr>
        <w:t>|--------------------+-------------------+---------+-------------|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0" w:name="o61"/>
      <w:bookmarkEnd w:id="20"/>
      <w:r>
        <w:rPr>
          <w:color w:val="000000"/>
          <w:sz w:val="21"/>
          <w:szCs w:val="21"/>
        </w:rPr>
        <w:t>|Провідний спеціаліст|      863-898      | 829-863 |   803-847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1" w:name="o62"/>
      <w:bookmarkEnd w:id="21"/>
      <w:r>
        <w:rPr>
          <w:color w:val="000000"/>
          <w:sz w:val="21"/>
          <w:szCs w:val="21"/>
        </w:rPr>
        <w:t>|--------------------+-------------------+---------+-------------|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2" w:name="o63"/>
      <w:bookmarkEnd w:id="22"/>
      <w:r>
        <w:rPr>
          <w:color w:val="000000"/>
          <w:sz w:val="21"/>
          <w:szCs w:val="21"/>
        </w:rPr>
        <w:t>|Спеціаліст          |      761-795      | 761-795 |   737-779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3" w:name="o64"/>
      <w:bookmarkEnd w:id="23"/>
      <w:r>
        <w:rPr>
          <w:color w:val="000000"/>
          <w:sz w:val="21"/>
          <w:szCs w:val="21"/>
        </w:rPr>
        <w:t>|I категорії         |                   |         |          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4" w:name="o65"/>
      <w:bookmarkEnd w:id="24"/>
      <w:r>
        <w:rPr>
          <w:color w:val="000000"/>
          <w:sz w:val="21"/>
          <w:szCs w:val="21"/>
        </w:rPr>
        <w:t>|--------------------+-------------------+---------+-------------|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5" w:name="o66"/>
      <w:bookmarkEnd w:id="25"/>
      <w:r>
        <w:rPr>
          <w:color w:val="000000"/>
          <w:sz w:val="21"/>
          <w:szCs w:val="21"/>
        </w:rPr>
        <w:t>|Спеціаліст          |        711        |   711   |     677  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6" w:name="o67"/>
      <w:bookmarkEnd w:id="26"/>
      <w:r>
        <w:rPr>
          <w:color w:val="000000"/>
          <w:sz w:val="21"/>
          <w:szCs w:val="21"/>
        </w:rPr>
        <w:t>|II категорії        |                   |         |          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7" w:name="o68"/>
      <w:bookmarkEnd w:id="27"/>
      <w:r>
        <w:rPr>
          <w:color w:val="000000"/>
          <w:sz w:val="21"/>
          <w:szCs w:val="21"/>
        </w:rPr>
        <w:t>|--------------------+-------------------+---------+-------------|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8" w:name="o69"/>
      <w:bookmarkEnd w:id="28"/>
      <w:r>
        <w:rPr>
          <w:color w:val="000000"/>
          <w:sz w:val="21"/>
          <w:szCs w:val="21"/>
        </w:rPr>
        <w:t>|Спеціаліст          |        693        |   677   |     677     |</w:t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29" w:name="o70"/>
      <w:bookmarkEnd w:id="29"/>
      <w:r>
        <w:rPr>
          <w:color w:val="000000"/>
          <w:sz w:val="21"/>
          <w:szCs w:val="21"/>
        </w:rPr>
        <w:t xml:space="preserve">------------------------------------------------------------------ </w:t>
      </w:r>
      <w:r>
        <w:rPr>
          <w:color w:val="000000"/>
          <w:sz w:val="21"/>
          <w:szCs w:val="21"/>
        </w:rPr>
        <w:br/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0" w:name="o71"/>
      <w:bookmarkEnd w:id="30"/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{  Додаток  1  в редакції Наказів Міністерства праці та соціальної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  <w:t xml:space="preserve">політики  N  270  (  </w:t>
      </w:r>
      <w:hyperlink r:id="rId5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z0597-07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 ) від 30.05.2007 - застосовується з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  <w:t xml:space="preserve">01.05.2007,  N  77  ( </w:t>
      </w:r>
      <w:hyperlink r:id="rId6" w:tgtFrame="_blank" w:history="1">
        <w:r>
          <w:rPr>
            <w:rStyle w:val="a3"/>
            <w:i/>
            <w:iCs/>
            <w:color w:val="5674B9"/>
            <w:sz w:val="21"/>
            <w:szCs w:val="21"/>
            <w:bdr w:val="none" w:sz="0" w:space="0" w:color="auto" w:frame="1"/>
          </w:rPr>
          <w:t>z0158-08</w:t>
        </w:r>
      </w:hyperlink>
      <w:r>
        <w:rPr>
          <w:i/>
          <w:iCs/>
          <w:color w:val="000000"/>
          <w:sz w:val="21"/>
          <w:szCs w:val="21"/>
          <w:bdr w:val="none" w:sz="0" w:space="0" w:color="auto" w:frame="1"/>
        </w:rPr>
        <w:t xml:space="preserve"> ) від 25.02.2008 - застосовується з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  <w:t xml:space="preserve">01.02.2008 } </w:t>
      </w:r>
      <w:r>
        <w:rPr>
          <w:i/>
          <w:iCs/>
          <w:color w:val="000000"/>
          <w:sz w:val="21"/>
          <w:szCs w:val="21"/>
          <w:bdr w:val="none" w:sz="0" w:space="0" w:color="auto" w:frame="1"/>
        </w:rPr>
        <w:br/>
      </w:r>
    </w:p>
    <w:p w:rsidR="00C230A1" w:rsidRDefault="00C230A1" w:rsidP="00C230A1">
      <w:pPr>
        <w:pStyle w:val="HTML"/>
        <w:shd w:val="clear" w:color="auto" w:fill="FFFFFF"/>
        <w:textAlignment w:val="baseline"/>
        <w:rPr>
          <w:color w:val="000000"/>
          <w:sz w:val="21"/>
          <w:szCs w:val="21"/>
        </w:rPr>
      </w:pPr>
      <w:bookmarkStart w:id="31" w:name="o72"/>
      <w:bookmarkEnd w:id="31"/>
      <w:r>
        <w:rPr>
          <w:color w:val="000000"/>
          <w:sz w:val="21"/>
          <w:szCs w:val="21"/>
        </w:rPr>
        <w:t xml:space="preserve"> Начальник відділу державного </w:t>
      </w:r>
      <w:r>
        <w:rPr>
          <w:color w:val="000000"/>
          <w:sz w:val="21"/>
          <w:szCs w:val="21"/>
        </w:rPr>
        <w:br/>
        <w:t xml:space="preserve"> регулювання заробітної плати </w:t>
      </w:r>
      <w:r>
        <w:rPr>
          <w:color w:val="000000"/>
          <w:sz w:val="21"/>
          <w:szCs w:val="21"/>
        </w:rPr>
        <w:br/>
        <w:t xml:space="preserve"> в бюджетній сфері                                      </w:t>
      </w:r>
      <w:proofErr w:type="spellStart"/>
      <w:r>
        <w:rPr>
          <w:color w:val="000000"/>
          <w:sz w:val="21"/>
          <w:szCs w:val="21"/>
        </w:rPr>
        <w:t>А.М.Литвин</w:t>
      </w:r>
      <w:proofErr w:type="spellEnd"/>
      <w:r>
        <w:rPr>
          <w:color w:val="000000"/>
          <w:sz w:val="21"/>
          <w:szCs w:val="21"/>
        </w:rPr>
        <w:t xml:space="preserve"> </w:t>
      </w:r>
    </w:p>
    <w:p w:rsidR="00F70CDD" w:rsidRDefault="00F70CDD" w:rsidP="00C230A1"/>
    <w:sectPr w:rsidR="00F70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A1"/>
    <w:rsid w:val="00C230A1"/>
    <w:rsid w:val="00F7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F1FC"/>
  <w15:chartTrackingRefBased/>
  <w15:docId w15:val="{C9318240-A12D-478F-9228-527A049E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230A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230A1"/>
    <w:rPr>
      <w:rFonts w:ascii="Consolas" w:hAnsi="Consolas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23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z0158-08" TargetMode="External"/><Relationship Id="rId5" Type="http://schemas.openxmlformats.org/officeDocument/2006/relationships/hyperlink" Target="http://zakon0.rada.gov.ua/laws/show/z0597-07" TargetMode="External"/><Relationship Id="rId4" Type="http://schemas.openxmlformats.org/officeDocument/2006/relationships/hyperlink" Target="http://zakon0.rada.gov.ua/laws/show/z0158-0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2261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2017-05-04T14:09:00Z</dcterms:created>
  <dcterms:modified xsi:type="dcterms:W3CDTF">2017-05-04T14:09:00Z</dcterms:modified>
</cp:coreProperties>
</file>