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0ED3" w:rsidRPr="00400ED3" w:rsidRDefault="00400ED3" w:rsidP="00400ED3">
      <w:pPr>
        <w:jc w:val="center"/>
        <w:rPr>
          <w:rFonts w:ascii="Times New Roman" w:hAnsi="Times New Roman" w:cs="Times New Roman"/>
          <w:sz w:val="24"/>
          <w:szCs w:val="24"/>
        </w:rPr>
      </w:pPr>
      <w:r w:rsidRPr="00400ED3">
        <w:rPr>
          <w:rFonts w:ascii="Times New Roman" w:hAnsi="Times New Roman" w:cs="Times New Roman"/>
          <w:sz w:val="24"/>
          <w:szCs w:val="24"/>
        </w:rPr>
        <w:t>МІНІСТЕРСТВО ОСВІТИ І НАУКИ УКРАЇНИ</w:t>
      </w:r>
    </w:p>
    <w:p w:rsidR="00400ED3" w:rsidRPr="00400ED3" w:rsidRDefault="00400ED3" w:rsidP="00400ED3">
      <w:pPr>
        <w:jc w:val="center"/>
        <w:rPr>
          <w:rFonts w:ascii="Times New Roman" w:hAnsi="Times New Roman" w:cs="Times New Roman"/>
          <w:sz w:val="24"/>
          <w:szCs w:val="24"/>
        </w:rPr>
      </w:pPr>
      <w:bookmarkStart w:id="0" w:name="_GoBack"/>
      <w:bookmarkEnd w:id="0"/>
      <w:r w:rsidRPr="00400ED3">
        <w:rPr>
          <w:rFonts w:ascii="Times New Roman" w:hAnsi="Times New Roman" w:cs="Times New Roman"/>
          <w:sz w:val="24"/>
          <w:szCs w:val="24"/>
        </w:rPr>
        <w:t>ЛИСТ</w:t>
      </w:r>
    </w:p>
    <w:p w:rsidR="00400ED3" w:rsidRPr="00400ED3" w:rsidRDefault="00400ED3" w:rsidP="00400ED3">
      <w:pPr>
        <w:jc w:val="center"/>
        <w:rPr>
          <w:rFonts w:ascii="Times New Roman" w:hAnsi="Times New Roman" w:cs="Times New Roman"/>
          <w:sz w:val="24"/>
          <w:szCs w:val="24"/>
        </w:rPr>
      </w:pPr>
      <w:r w:rsidRPr="00400ED3">
        <w:rPr>
          <w:rFonts w:ascii="Times New Roman" w:hAnsi="Times New Roman" w:cs="Times New Roman"/>
          <w:sz w:val="24"/>
          <w:szCs w:val="24"/>
        </w:rPr>
        <w:t>від 14.04.2023 р. № 1/5288-23</w:t>
      </w:r>
    </w:p>
    <w:p w:rsidR="00400ED3" w:rsidRPr="00400ED3" w:rsidRDefault="00400ED3" w:rsidP="00400ED3">
      <w:pPr>
        <w:jc w:val="center"/>
        <w:rPr>
          <w:rFonts w:ascii="Times New Roman" w:hAnsi="Times New Roman" w:cs="Times New Roman"/>
          <w:sz w:val="24"/>
          <w:szCs w:val="24"/>
        </w:rPr>
      </w:pPr>
    </w:p>
    <w:p w:rsidR="00400ED3" w:rsidRPr="00400ED3" w:rsidRDefault="00400ED3" w:rsidP="00400ED3">
      <w:pPr>
        <w:jc w:val="center"/>
        <w:rPr>
          <w:rFonts w:ascii="Times New Roman" w:hAnsi="Times New Roman" w:cs="Times New Roman"/>
          <w:b/>
          <w:sz w:val="24"/>
          <w:szCs w:val="24"/>
        </w:rPr>
      </w:pPr>
      <w:r w:rsidRPr="00400ED3">
        <w:rPr>
          <w:rFonts w:ascii="Times New Roman" w:hAnsi="Times New Roman" w:cs="Times New Roman"/>
          <w:b/>
          <w:sz w:val="24"/>
          <w:szCs w:val="24"/>
        </w:rPr>
        <w:t>Про розгляд звернення</w:t>
      </w:r>
    </w:p>
    <w:p w:rsidR="00400ED3" w:rsidRPr="00400ED3" w:rsidRDefault="00400ED3" w:rsidP="00400ED3">
      <w:pPr>
        <w:rPr>
          <w:rFonts w:ascii="Times New Roman" w:hAnsi="Times New Roman" w:cs="Times New Roman"/>
          <w:sz w:val="24"/>
          <w:szCs w:val="24"/>
        </w:rPr>
      </w:pPr>
      <w:r w:rsidRPr="00400ED3">
        <w:rPr>
          <w:rFonts w:ascii="Times New Roman" w:hAnsi="Times New Roman" w:cs="Times New Roman"/>
          <w:sz w:val="24"/>
          <w:szCs w:val="24"/>
        </w:rPr>
        <w:t>У Міністерстві освіти і науки України розглянуто […] звернення від […] щодо збереження середнього заробітку педагогічному працівнику, який проходить військову службу за призовом під час мобілізації та зниклий безвісти, і в межах компетенції повідомляємо.</w:t>
      </w:r>
    </w:p>
    <w:p w:rsidR="00400ED3" w:rsidRPr="00400ED3" w:rsidRDefault="00400ED3" w:rsidP="00400ED3">
      <w:pPr>
        <w:rPr>
          <w:rFonts w:ascii="Times New Roman" w:hAnsi="Times New Roman" w:cs="Times New Roman"/>
          <w:sz w:val="24"/>
          <w:szCs w:val="24"/>
        </w:rPr>
      </w:pPr>
    </w:p>
    <w:p w:rsidR="00400ED3" w:rsidRPr="00400ED3" w:rsidRDefault="00400ED3" w:rsidP="00400ED3">
      <w:pPr>
        <w:rPr>
          <w:rFonts w:ascii="Times New Roman" w:hAnsi="Times New Roman" w:cs="Times New Roman"/>
          <w:sz w:val="24"/>
          <w:szCs w:val="24"/>
        </w:rPr>
      </w:pPr>
      <w:r w:rsidRPr="00400ED3">
        <w:rPr>
          <w:rFonts w:ascii="Times New Roman" w:hAnsi="Times New Roman" w:cs="Times New Roman"/>
          <w:sz w:val="24"/>
          <w:szCs w:val="24"/>
        </w:rPr>
        <w:t xml:space="preserve">Згідно із частиною другою статті 39 Закону України “Про військовий обов’язок і військову службу” громадяни України, призвані на строкову військову службу, військову службу за призовом під час мобілізації, на особливий період, або прийняті на військову службу за контрактом у разі виникнення кризової ситуації, що загрожує національній безпеці, оголошення рішення про проведення мобілізації та (або) введення воєнного стану, користуються гарантіями, передбаченими частиною третьою статті 119 Кодексу законів про працю України, а також частиною першою статті 53 і частиною другою статті 57 Закону України “Про освіту”, частиною другою статті 44, частиною першою статті 54 і частиною третьою статті 63 Закону України “Про фахову </w:t>
      </w:r>
      <w:proofErr w:type="spellStart"/>
      <w:r w:rsidRPr="00400ED3">
        <w:rPr>
          <w:rFonts w:ascii="Times New Roman" w:hAnsi="Times New Roman" w:cs="Times New Roman"/>
          <w:sz w:val="24"/>
          <w:szCs w:val="24"/>
        </w:rPr>
        <w:t>передвищу</w:t>
      </w:r>
      <w:proofErr w:type="spellEnd"/>
      <w:r w:rsidRPr="00400ED3">
        <w:rPr>
          <w:rFonts w:ascii="Times New Roman" w:hAnsi="Times New Roman" w:cs="Times New Roman"/>
          <w:sz w:val="24"/>
          <w:szCs w:val="24"/>
        </w:rPr>
        <w:t xml:space="preserve"> освіту”, частиною другою статті 46 Закону України “Про вищу освіту”.</w:t>
      </w:r>
    </w:p>
    <w:p w:rsidR="00400ED3" w:rsidRPr="00400ED3" w:rsidRDefault="00400ED3" w:rsidP="00400ED3">
      <w:pPr>
        <w:rPr>
          <w:rFonts w:ascii="Times New Roman" w:hAnsi="Times New Roman" w:cs="Times New Roman"/>
          <w:sz w:val="24"/>
          <w:szCs w:val="24"/>
        </w:rPr>
      </w:pPr>
    </w:p>
    <w:p w:rsidR="00400ED3" w:rsidRPr="00400ED3" w:rsidRDefault="00400ED3" w:rsidP="00400ED3">
      <w:pPr>
        <w:rPr>
          <w:rFonts w:ascii="Times New Roman" w:hAnsi="Times New Roman" w:cs="Times New Roman"/>
          <w:sz w:val="24"/>
          <w:szCs w:val="24"/>
        </w:rPr>
      </w:pPr>
      <w:r w:rsidRPr="00400ED3">
        <w:rPr>
          <w:rFonts w:ascii="Times New Roman" w:hAnsi="Times New Roman" w:cs="Times New Roman"/>
          <w:sz w:val="24"/>
          <w:szCs w:val="24"/>
        </w:rPr>
        <w:t>Відповідно до статті 119 Кодексу законів про працю України (далі – КЗпП) за працівниками, призваними на строкову військову службу, військову службу за призовом осіб офіцерського складу, військову службу за призовом під час мобілізації, на особливий період, військову службу за призовом осіб із числа резервістів в особливий період або прийнятими на військову службу за контрактом, у тому числі шляхом укладення нового контракту на проходження військової служби, під час дії особливого періоду на строк до його закінчення або до дня фактичного звільнення зберігаються місце роботи і посада на підприємстві, в установі, організації, фермерському господарстві, сільськогосподарському виробничому кооперативі незалежно від підпорядкування та форми власності і у фізичних осіб – підприємців, у яких вони працювали на час призову.</w:t>
      </w:r>
    </w:p>
    <w:p w:rsidR="00400ED3" w:rsidRPr="00400ED3" w:rsidRDefault="00400ED3" w:rsidP="00400ED3">
      <w:pPr>
        <w:rPr>
          <w:rFonts w:ascii="Times New Roman" w:hAnsi="Times New Roman" w:cs="Times New Roman"/>
          <w:sz w:val="24"/>
          <w:szCs w:val="24"/>
        </w:rPr>
      </w:pPr>
    </w:p>
    <w:p w:rsidR="00400ED3" w:rsidRPr="00400ED3" w:rsidRDefault="00400ED3" w:rsidP="00400ED3">
      <w:pPr>
        <w:rPr>
          <w:rFonts w:ascii="Times New Roman" w:hAnsi="Times New Roman" w:cs="Times New Roman"/>
          <w:sz w:val="24"/>
          <w:szCs w:val="24"/>
        </w:rPr>
      </w:pPr>
      <w:r w:rsidRPr="00400ED3">
        <w:rPr>
          <w:rFonts w:ascii="Times New Roman" w:hAnsi="Times New Roman" w:cs="Times New Roman"/>
          <w:sz w:val="24"/>
          <w:szCs w:val="24"/>
        </w:rPr>
        <w:t>Зазначені гарантії зберігаються також за працівниками, які визнані безвісно відсутніми, на строк до дня, наступного за днем появи їх після визнання безвісно відсутніми або до дня оголошення судом їх померлими.</w:t>
      </w:r>
    </w:p>
    <w:p w:rsidR="00400ED3" w:rsidRPr="00400ED3" w:rsidRDefault="00400ED3" w:rsidP="00400ED3">
      <w:pPr>
        <w:rPr>
          <w:rFonts w:ascii="Times New Roman" w:hAnsi="Times New Roman" w:cs="Times New Roman"/>
          <w:sz w:val="24"/>
          <w:szCs w:val="24"/>
        </w:rPr>
      </w:pPr>
    </w:p>
    <w:p w:rsidR="00400ED3" w:rsidRPr="00400ED3" w:rsidRDefault="00400ED3" w:rsidP="00400ED3">
      <w:pPr>
        <w:rPr>
          <w:rFonts w:ascii="Times New Roman" w:hAnsi="Times New Roman" w:cs="Times New Roman"/>
          <w:sz w:val="24"/>
          <w:szCs w:val="24"/>
        </w:rPr>
      </w:pPr>
      <w:r w:rsidRPr="00400ED3">
        <w:rPr>
          <w:rFonts w:ascii="Times New Roman" w:hAnsi="Times New Roman" w:cs="Times New Roman"/>
          <w:sz w:val="24"/>
          <w:szCs w:val="24"/>
        </w:rPr>
        <w:t>Тобто статтею 119 КЗпП передбачено, що за працівниками, які були призвані на військову службу за призовом під час мобілізації та визнані безвісно відсутніми на строк до дня, наступного за днем появи їх після визнання безвісно відсутніми або до дня оголошення судом їх померлими, зберігаються місце роботи і посада.</w:t>
      </w:r>
    </w:p>
    <w:p w:rsidR="00400ED3" w:rsidRPr="00400ED3" w:rsidRDefault="00400ED3" w:rsidP="00400ED3">
      <w:pPr>
        <w:rPr>
          <w:rFonts w:ascii="Times New Roman" w:hAnsi="Times New Roman" w:cs="Times New Roman"/>
          <w:sz w:val="24"/>
          <w:szCs w:val="24"/>
        </w:rPr>
      </w:pPr>
    </w:p>
    <w:p w:rsidR="00400ED3" w:rsidRPr="00400ED3" w:rsidRDefault="00400ED3" w:rsidP="00400ED3">
      <w:pPr>
        <w:rPr>
          <w:rFonts w:ascii="Times New Roman" w:hAnsi="Times New Roman" w:cs="Times New Roman"/>
          <w:sz w:val="24"/>
          <w:szCs w:val="24"/>
        </w:rPr>
      </w:pPr>
      <w:r w:rsidRPr="00400ED3">
        <w:rPr>
          <w:rFonts w:ascii="Times New Roman" w:hAnsi="Times New Roman" w:cs="Times New Roman"/>
          <w:sz w:val="24"/>
          <w:szCs w:val="24"/>
        </w:rPr>
        <w:t xml:space="preserve">Збереження середнього заробітку за педагогічними та науково-педагогічними працівниками на період проходження військової служби за призовом під час мобілізації, на особливий </w:t>
      </w:r>
      <w:r w:rsidRPr="00400ED3">
        <w:rPr>
          <w:rFonts w:ascii="Times New Roman" w:hAnsi="Times New Roman" w:cs="Times New Roman"/>
          <w:sz w:val="24"/>
          <w:szCs w:val="24"/>
        </w:rPr>
        <w:lastRenderedPageBreak/>
        <w:t>період, або військової служби за призовом осіб із числа резервістів в особливий період на сьогодні регламентовано частиною другою статті 57 Закону України “Про освіту”.</w:t>
      </w:r>
    </w:p>
    <w:p w:rsidR="00400ED3" w:rsidRPr="00400ED3" w:rsidRDefault="00400ED3" w:rsidP="00400ED3">
      <w:pPr>
        <w:rPr>
          <w:rFonts w:ascii="Times New Roman" w:hAnsi="Times New Roman" w:cs="Times New Roman"/>
          <w:sz w:val="24"/>
          <w:szCs w:val="24"/>
        </w:rPr>
      </w:pPr>
    </w:p>
    <w:p w:rsidR="00400ED3" w:rsidRPr="00400ED3" w:rsidRDefault="00400ED3" w:rsidP="00400ED3">
      <w:pPr>
        <w:rPr>
          <w:rFonts w:ascii="Times New Roman" w:hAnsi="Times New Roman" w:cs="Times New Roman"/>
          <w:sz w:val="24"/>
          <w:szCs w:val="24"/>
        </w:rPr>
      </w:pPr>
      <w:r w:rsidRPr="00400ED3">
        <w:rPr>
          <w:rFonts w:ascii="Times New Roman" w:hAnsi="Times New Roman" w:cs="Times New Roman"/>
          <w:sz w:val="24"/>
          <w:szCs w:val="24"/>
        </w:rPr>
        <w:t>Оскільки Законом України “Про освіту” встановлено гарантії на період проходження військової служби, а Законом України “Про військовий обов’язок і військову службу” визначено, що період проходження військової служби не припиняється, якщо працівника визнано відсутнім безвісти; то вважаємо, що за педагогічним працівником, який визнаний безвісно відсутнім, на строк до дня, наступного за днем появи його після визнання безвісно відсутніми або до дня оголошення судом його померлим, має зберігатися середній заробіток.</w:t>
      </w:r>
    </w:p>
    <w:p w:rsidR="00400ED3" w:rsidRPr="00400ED3" w:rsidRDefault="00400ED3" w:rsidP="00400ED3">
      <w:pPr>
        <w:rPr>
          <w:rFonts w:ascii="Times New Roman" w:hAnsi="Times New Roman" w:cs="Times New Roman"/>
          <w:sz w:val="24"/>
          <w:szCs w:val="24"/>
        </w:rPr>
      </w:pPr>
    </w:p>
    <w:p w:rsidR="00400ED3" w:rsidRPr="00400ED3" w:rsidRDefault="00400ED3" w:rsidP="00400ED3">
      <w:pPr>
        <w:rPr>
          <w:rFonts w:ascii="Times New Roman" w:hAnsi="Times New Roman" w:cs="Times New Roman"/>
          <w:sz w:val="24"/>
          <w:szCs w:val="24"/>
        </w:rPr>
      </w:pPr>
      <w:r w:rsidRPr="00400ED3">
        <w:rPr>
          <w:rFonts w:ascii="Times New Roman" w:hAnsi="Times New Roman" w:cs="Times New Roman"/>
          <w:sz w:val="24"/>
          <w:szCs w:val="24"/>
        </w:rPr>
        <w:t xml:space="preserve">Водночас повідомляємо, що у Верховній Раді України зареєстровано проект Закону України “Про внесення змін до деяких законодавчих актів України щодо впорядкування надання та використання відпусток, а також інших питань” (реєстр. № 8313 від 27.12.2022), яким пропонується задля справедливих і рівних умов для усіх військовослужбовців України внесення змін до частини другої статті 57 Закону України “Про освіту” та до частини третьої статті 63 Закону України “Про фахову </w:t>
      </w:r>
      <w:proofErr w:type="spellStart"/>
      <w:r w:rsidRPr="00400ED3">
        <w:rPr>
          <w:rFonts w:ascii="Times New Roman" w:hAnsi="Times New Roman" w:cs="Times New Roman"/>
          <w:sz w:val="24"/>
          <w:szCs w:val="24"/>
        </w:rPr>
        <w:t>передвищу</w:t>
      </w:r>
      <w:proofErr w:type="spellEnd"/>
      <w:r w:rsidRPr="00400ED3">
        <w:rPr>
          <w:rFonts w:ascii="Times New Roman" w:hAnsi="Times New Roman" w:cs="Times New Roman"/>
          <w:sz w:val="24"/>
          <w:szCs w:val="24"/>
        </w:rPr>
        <w:t xml:space="preserve"> освіту” щодо скасування права педагогічних та науково-педагогічних працівників закладів освіти, які проходять військову службу за призовом під час мобілізації, на особливий період, або військову службу за призовом осіб із числа резервістів в особливий період, на збереження середнього заробітку за основним місцем роботи (у закладі освіти).</w:t>
      </w:r>
    </w:p>
    <w:p w:rsidR="00400ED3" w:rsidRPr="00400ED3" w:rsidRDefault="00400ED3" w:rsidP="00400ED3">
      <w:pPr>
        <w:rPr>
          <w:rFonts w:ascii="Times New Roman" w:hAnsi="Times New Roman" w:cs="Times New Roman"/>
          <w:sz w:val="24"/>
          <w:szCs w:val="24"/>
        </w:rPr>
      </w:pPr>
    </w:p>
    <w:p w:rsidR="00400ED3" w:rsidRPr="00400ED3" w:rsidRDefault="00400ED3" w:rsidP="00400ED3">
      <w:pPr>
        <w:rPr>
          <w:rFonts w:ascii="Times New Roman" w:hAnsi="Times New Roman" w:cs="Times New Roman"/>
          <w:sz w:val="24"/>
          <w:szCs w:val="24"/>
        </w:rPr>
      </w:pPr>
      <w:r w:rsidRPr="00400ED3">
        <w:rPr>
          <w:rFonts w:ascii="Times New Roman" w:hAnsi="Times New Roman" w:cs="Times New Roman"/>
          <w:sz w:val="24"/>
          <w:szCs w:val="24"/>
        </w:rPr>
        <w:t>Заступник Міністра</w:t>
      </w:r>
    </w:p>
    <w:p w:rsidR="00E32B81" w:rsidRPr="00400ED3" w:rsidRDefault="00400ED3" w:rsidP="00400ED3">
      <w:pPr>
        <w:rPr>
          <w:rFonts w:ascii="Times New Roman" w:hAnsi="Times New Roman" w:cs="Times New Roman"/>
          <w:sz w:val="24"/>
          <w:szCs w:val="24"/>
        </w:rPr>
      </w:pPr>
      <w:r w:rsidRPr="00400ED3">
        <w:rPr>
          <w:rFonts w:ascii="Times New Roman" w:hAnsi="Times New Roman" w:cs="Times New Roman"/>
          <w:sz w:val="24"/>
          <w:szCs w:val="24"/>
        </w:rPr>
        <w:t>Світлана ДАНИЛЕНКО</w:t>
      </w:r>
    </w:p>
    <w:sectPr w:rsidR="00E32B81" w:rsidRPr="00400ED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0EB"/>
    <w:rsid w:val="00400ED3"/>
    <w:rsid w:val="006910EB"/>
    <w:rsid w:val="00E32B8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6BD56C-36BB-48D3-A293-74EAF35E2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2692</Words>
  <Characters>1536</Characters>
  <Application>Microsoft Office Word</Application>
  <DocSecurity>0</DocSecurity>
  <Lines>12</Lines>
  <Paragraphs>8</Paragraphs>
  <ScaleCrop>false</ScaleCrop>
  <Company/>
  <LinksUpToDate>false</LinksUpToDate>
  <CharactersWithSpaces>4220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2</cp:revision>
  <dcterms:created xsi:type="dcterms:W3CDTF">2023-06-22T10:53:00Z</dcterms:created>
  <dcterms:modified xsi:type="dcterms:W3CDTF">2023-06-22T10:58:00Z</dcterms:modified>
</cp:coreProperties>
</file>