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9425" w14:textId="77777777" w:rsidR="00B64DBC" w:rsidRPr="00B64DBC" w:rsidRDefault="00B64DBC" w:rsidP="00B6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b/>
          <w:bCs/>
          <w:sz w:val="28"/>
          <w:szCs w:val="28"/>
        </w:rPr>
        <w:t>ДЕРЖАВНА КАЗНАЧЕЙСЬКА СЛУЖБА УКРАЇНИ</w:t>
      </w:r>
    </w:p>
    <w:p w14:paraId="068A0E4F" w14:textId="77777777" w:rsidR="00B64DBC" w:rsidRPr="00B64DBC" w:rsidRDefault="00B64DBC" w:rsidP="00B6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ЛИСТ</w:t>
      </w:r>
    </w:p>
    <w:p w14:paraId="7953AF62" w14:textId="77777777" w:rsidR="00B64DBC" w:rsidRPr="00B64DBC" w:rsidRDefault="00B64DBC" w:rsidP="00B6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b/>
          <w:bCs/>
          <w:sz w:val="28"/>
          <w:szCs w:val="28"/>
        </w:rPr>
        <w:t>від 25.05.2023 р. № 15-12-12/9255</w:t>
      </w:r>
    </w:p>
    <w:p w14:paraId="1A7C4CC3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Державна казначейська служба України розглянула Ваш […] запит від […] щодо застосування коду економічної класифікації видатків при виконанні судових рішень та в межах компетенції повідомляє.</w:t>
      </w:r>
    </w:p>
    <w:p w14:paraId="2D999D72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Відповідно до пункту 1.1 Інструкції щодо застосування економічної класифікації видатків бюджету, затвердженої наказом Міністерства фінансів України від 12.03.2012 № 333 (у редакції наказу Міністерства фінансів України від 21.06.2012 № 754), зареєстрованим в Міністерстві юстиції України 27.03.2012 за № 456/20769 (далі – Інструкція № 333),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операцій, які здійснюються відповідно до функцій держави та місцевого самоврядування.</w:t>
      </w:r>
    </w:p>
    <w:p w14:paraId="7939F8A0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Економічна класифікація видатків бюджету забезпечує єдиний підхід до всіх учасників бюджетного процесу з точки зору виконання бюджету.</w:t>
      </w:r>
    </w:p>
    <w:p w14:paraId="400406A4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Підпунктом 9 пункту 2.6 Інструкції № 333 визначено, що за кодом 2800 “Інші поточні видатки” здійснюється </w:t>
      </w:r>
      <w:r w:rsidRPr="00B64DBC">
        <w:rPr>
          <w:rFonts w:ascii="Times New Roman" w:hAnsi="Times New Roman" w:cs="Times New Roman"/>
          <w:i/>
          <w:iCs/>
          <w:sz w:val="28"/>
          <w:szCs w:val="28"/>
        </w:rPr>
        <w:t>виконання судових рішень (як у безспірному, так і добровільному порядку незалежно від економічної суті платежу)</w:t>
      </w:r>
      <w:r w:rsidRPr="00B64DBC">
        <w:rPr>
          <w:rFonts w:ascii="Times New Roman" w:hAnsi="Times New Roman" w:cs="Times New Roman"/>
          <w:sz w:val="28"/>
          <w:szCs w:val="28"/>
        </w:rPr>
        <w:t>, крім виплат, передбачених підпунктами 24 та 28 підпункту 2.5.3 пункту 2.5 цієї глави цієї Інструкції, щодо:</w:t>
      </w:r>
    </w:p>
    <w:p w14:paraId="757F866F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відшкодування збитків, майнової (матеріальної) та моральної (немайнової) шкоди юридичним та фізичним особам згідно з рішенням суду;</w:t>
      </w:r>
    </w:p>
    <w:p w14:paraId="38554DC1" w14:textId="77777777" w:rsidR="00B64DBC" w:rsidRPr="00B64DBC" w:rsidRDefault="00B64DBC" w:rsidP="00B64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інші виплати юридичним та фізичним особам згідно з рішенням суду. Перерахування (сплата) податку на доходи фізичних осіб, єдиного внеску на загальнообов’язкове державне соціальне страхування, а також інших податків і зборів, які у встановлених законодавством випадках підлягають нарахуванню/утриманню на/з сум виплат за рішеннями суду, здійснюються за цим кодом;</w:t>
      </w:r>
    </w:p>
    <w:p w14:paraId="3B94C1A6" w14:textId="77777777" w:rsidR="00B64DBC" w:rsidRPr="00B64DBC" w:rsidRDefault="00B64DBC" w:rsidP="00B64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відшкодування судових витрат.</w:t>
      </w:r>
    </w:p>
    <w:p w14:paraId="54D5E3A8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sz w:val="28"/>
          <w:szCs w:val="28"/>
        </w:rPr>
        <w:t>З огляду на зазначене, </w:t>
      </w:r>
      <w:r w:rsidRPr="00B64DBC">
        <w:rPr>
          <w:rFonts w:ascii="Times New Roman" w:hAnsi="Times New Roman" w:cs="Times New Roman"/>
          <w:i/>
          <w:iCs/>
          <w:sz w:val="28"/>
          <w:szCs w:val="28"/>
        </w:rPr>
        <w:t>виконання судових рішень</w:t>
      </w:r>
      <w:r w:rsidRPr="00B64DBC">
        <w:rPr>
          <w:rFonts w:ascii="Times New Roman" w:hAnsi="Times New Roman" w:cs="Times New Roman"/>
          <w:sz w:val="28"/>
          <w:szCs w:val="28"/>
        </w:rPr>
        <w:t> щодо відшкодування середнього заробітку, заборгованості за електроенергію за минулі періоди, а також виплата судового збору та судових витрат здійснюється за кодом 2800 “Інші поточні видатки”.</w:t>
      </w:r>
    </w:p>
    <w:p w14:paraId="2C8B8284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b/>
          <w:bCs/>
          <w:sz w:val="28"/>
          <w:szCs w:val="28"/>
        </w:rPr>
        <w:t>З повагою</w:t>
      </w:r>
    </w:p>
    <w:p w14:paraId="7F1ADDA9" w14:textId="77777777" w:rsidR="00B64DBC" w:rsidRPr="00B64DBC" w:rsidRDefault="00B64DBC" w:rsidP="00B64DBC">
      <w:pPr>
        <w:rPr>
          <w:rFonts w:ascii="Times New Roman" w:hAnsi="Times New Roman" w:cs="Times New Roman"/>
          <w:sz w:val="28"/>
          <w:szCs w:val="28"/>
        </w:rPr>
      </w:pPr>
      <w:r w:rsidRPr="00B64D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Перший заступник Голови</w:t>
      </w:r>
      <w:r w:rsidRPr="00B64DB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Володимир ДУДА</w:t>
      </w:r>
    </w:p>
    <w:sectPr w:rsidR="00B64DBC" w:rsidRPr="00B64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723E8"/>
    <w:multiLevelType w:val="hybridMultilevel"/>
    <w:tmpl w:val="6A163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36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C4"/>
    <w:rsid w:val="00961D17"/>
    <w:rsid w:val="009E07C4"/>
    <w:rsid w:val="00B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9DB2B-E6B6-4313-A344-6CEFF43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2</cp:revision>
  <dcterms:created xsi:type="dcterms:W3CDTF">2023-06-11T20:46:00Z</dcterms:created>
  <dcterms:modified xsi:type="dcterms:W3CDTF">2023-06-11T20:47:00Z</dcterms:modified>
</cp:coreProperties>
</file>