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75" w:rsidRDefault="00534275" w:rsidP="00534275">
      <w:pPr>
        <w:pStyle w:val="1"/>
        <w:spacing w:before="360" w:after="80"/>
        <w:jc w:val="center"/>
      </w:pPr>
      <w:bookmarkStart w:id="0" w:name="_GoBack"/>
      <w:bookmarkEnd w:id="0"/>
      <w:r>
        <w:rPr>
          <w:sz w:val="24"/>
          <w:szCs w:val="24"/>
        </w:rPr>
        <w:t>ХІРУРГІЧНІ ОПЕРАЦІЇ ДОРОСЛИМ ТА ДІТЯМ У СТАЦІОНАРНИХ УМОВАХ</w:t>
      </w:r>
    </w:p>
    <w:p w:rsidR="00534275" w:rsidRDefault="00534275" w:rsidP="00534275"/>
    <w:p w:rsidR="00534275" w:rsidRDefault="00534275" w:rsidP="00534275">
      <w:pPr>
        <w:pBdr>
          <w:top w:val="nil"/>
          <w:left w:val="nil"/>
          <w:bottom w:val="nil"/>
          <w:right w:val="nil"/>
          <w:between w:val="nil"/>
        </w:pBdr>
        <w:spacing w:after="0" w:line="240" w:lineRule="auto"/>
        <w:ind w:left="-1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534275" w:rsidRDefault="00534275" w:rsidP="00534275">
      <w:pPr>
        <w:pBdr>
          <w:top w:val="nil"/>
          <w:left w:val="nil"/>
          <w:bottom w:val="nil"/>
          <w:right w:val="nil"/>
          <w:between w:val="nil"/>
        </w:pBdr>
        <w:spacing w:before="240"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highlight w:val="white"/>
        </w:rPr>
        <w:t>Первинний огляд пацієнта/пацієнтки лікарем з визначенням його/її маршрутизації.</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Проведення лабораторних обстежень, зокрема:</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розгорнутий клінічний аналіз крові;</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визначення групи крові і резус-фактора;</w:t>
      </w:r>
    </w:p>
    <w:p w:rsidR="00534275" w:rsidRDefault="00534275" w:rsidP="00534275">
      <w:pPr>
        <w:pBdr>
          <w:top w:val="nil"/>
          <w:left w:val="nil"/>
          <w:bottom w:val="nil"/>
          <w:right w:val="nil"/>
          <w:between w:val="nil"/>
        </w:pBd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sz w:val="24"/>
          <w:szCs w:val="24"/>
        </w:rPr>
        <w:t>аспартатамінотрансфераза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аланінамінотрансфераза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АлАТ</w:t>
      </w:r>
      <w:proofErr w:type="spellEnd"/>
      <w:r>
        <w:rPr>
          <w:rFonts w:ascii="Times New Roman" w:eastAsia="Times New Roman" w:hAnsi="Times New Roman" w:cs="Times New Roman"/>
          <w:color w:val="000000"/>
          <w:sz w:val="24"/>
          <w:szCs w:val="24"/>
        </w:rPr>
        <w:t xml:space="preserve">), білірубін і його фракції (загальний, прямий, непрямий), креатинін, </w:t>
      </w:r>
      <w:proofErr w:type="spellStart"/>
      <w:r w:rsidRPr="00534275">
        <w:rPr>
          <w:rFonts w:ascii="Times New Roman" w:eastAsia="Times New Roman" w:hAnsi="Times New Roman" w:cs="Times New Roman"/>
          <w:color w:val="000000"/>
          <w:sz w:val="24"/>
          <w:szCs w:val="24"/>
        </w:rPr>
        <w:t>прокальцитонін</w:t>
      </w:r>
      <w:proofErr w:type="spellEnd"/>
      <w:r w:rsidRPr="00534275">
        <w:rPr>
          <w:rFonts w:ascii="Times New Roman" w:eastAsia="Times New Roman" w:hAnsi="Times New Roman" w:cs="Times New Roman"/>
          <w:color w:val="000000"/>
          <w:sz w:val="24"/>
          <w:szCs w:val="24"/>
        </w:rPr>
        <w:t xml:space="preserve"> (кількісне визначення),</w:t>
      </w:r>
      <w:r>
        <w:rPr>
          <w:rFonts w:ascii="Times New Roman" w:eastAsia="Times New Roman" w:hAnsi="Times New Roman" w:cs="Times New Roman"/>
          <w:color w:val="000000"/>
          <w:sz w:val="24"/>
          <w:szCs w:val="24"/>
        </w:rPr>
        <w:t xml:space="preserve"> сечовина, сечова кислота, електроліти (натрій, калій, магній, кальцій, хлор));</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proofErr w:type="spellStart"/>
      <w:r>
        <w:rPr>
          <w:rFonts w:ascii="Times New Roman" w:eastAsia="Times New Roman" w:hAnsi="Times New Roman" w:cs="Times New Roman"/>
          <w:color w:val="000000"/>
          <w:sz w:val="24"/>
          <w:szCs w:val="24"/>
        </w:rPr>
        <w:t>коагуляційний</w:t>
      </w:r>
      <w:proofErr w:type="spellEnd"/>
      <w:r>
        <w:rPr>
          <w:rFonts w:ascii="Times New Roman" w:eastAsia="Times New Roman" w:hAnsi="Times New Roman" w:cs="Times New Roman"/>
          <w:color w:val="000000"/>
          <w:sz w:val="24"/>
          <w:szCs w:val="24"/>
        </w:rPr>
        <w:t xml:space="preserve"> гемостаз (</w:t>
      </w:r>
      <w:proofErr w:type="spellStart"/>
      <w:r>
        <w:rPr>
          <w:rFonts w:ascii="Times New Roman" w:eastAsia="Times New Roman" w:hAnsi="Times New Roman" w:cs="Times New Roman"/>
          <w:color w:val="000000"/>
          <w:sz w:val="24"/>
          <w:szCs w:val="24"/>
        </w:rPr>
        <w:t>тромбіновий</w:t>
      </w:r>
      <w:proofErr w:type="spellEnd"/>
      <w:r>
        <w:rPr>
          <w:rFonts w:ascii="Times New Roman" w:eastAsia="Times New Roman" w:hAnsi="Times New Roman" w:cs="Times New Roman"/>
          <w:color w:val="000000"/>
          <w:sz w:val="24"/>
          <w:szCs w:val="24"/>
        </w:rPr>
        <w:t xml:space="preserve"> час, активований частковий (парціальний) </w:t>
      </w:r>
      <w:proofErr w:type="spellStart"/>
      <w:r>
        <w:rPr>
          <w:rFonts w:ascii="Times New Roman" w:eastAsia="Times New Roman" w:hAnsi="Times New Roman" w:cs="Times New Roman"/>
          <w:color w:val="000000"/>
          <w:sz w:val="24"/>
          <w:szCs w:val="24"/>
        </w:rPr>
        <w:t>тромбопластиновий</w:t>
      </w:r>
      <w:proofErr w:type="spellEnd"/>
      <w:r>
        <w:rPr>
          <w:rFonts w:ascii="Times New Roman" w:eastAsia="Times New Roman" w:hAnsi="Times New Roman" w:cs="Times New Roman"/>
          <w:color w:val="000000"/>
          <w:sz w:val="24"/>
          <w:szCs w:val="24"/>
        </w:rPr>
        <w:t xml:space="preserve"> час (АЧТЧ, АПТЧ), міжнародне нормалізоване відношення (МНВ),</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Д-</w:t>
      </w:r>
      <w:proofErr w:type="spellStart"/>
      <w:r>
        <w:rPr>
          <w:rFonts w:ascii="Times New Roman" w:eastAsia="Times New Roman" w:hAnsi="Times New Roman" w:cs="Times New Roman"/>
          <w:color w:val="000000"/>
          <w:sz w:val="24"/>
          <w:szCs w:val="24"/>
        </w:rPr>
        <w:t>димер</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глюкоза в цільній крові або сироватці крові;</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С-реактивний білок (CРБ, кількісне визначення);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дослідження спинномозкової рідини;</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тестування на сифіліс, гепатити, ВІЛ, SARS-CoV-2;</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загальний аналіз сечі;</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бактеріологічні дослідження;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гістологічні дослідження;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цитологічні дослідження;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14"/>
          <w:szCs w:val="14"/>
        </w:rPr>
        <w:t xml:space="preserve">   </w:t>
      </w:r>
      <w:proofErr w:type="spellStart"/>
      <w:r>
        <w:rPr>
          <w:rFonts w:ascii="Times New Roman" w:eastAsia="Times New Roman" w:hAnsi="Times New Roman" w:cs="Times New Roman"/>
          <w:color w:val="000000"/>
          <w:sz w:val="24"/>
          <w:szCs w:val="24"/>
        </w:rPr>
        <w:t>патоморфологічні</w:t>
      </w:r>
      <w:proofErr w:type="spellEnd"/>
      <w:r>
        <w:rPr>
          <w:rFonts w:ascii="Times New Roman" w:eastAsia="Times New Roman" w:hAnsi="Times New Roman" w:cs="Times New Roman"/>
          <w:color w:val="000000"/>
          <w:sz w:val="24"/>
          <w:szCs w:val="24"/>
        </w:rPr>
        <w:t xml:space="preserve"> дослідження;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інші лабораторні дослідження відповідно до галузевих стандартів.</w:t>
      </w:r>
    </w:p>
    <w:p w:rsidR="00534275" w:rsidRDefault="00534275" w:rsidP="00D50D1F">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інструментальних обстежень, зокрема:</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електрокардіографія (ЕКГ);</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 xml:space="preserve">ультразвукові дослідження, в тому числі із проведенням </w:t>
      </w:r>
      <w:proofErr w:type="spellStart"/>
      <w:r>
        <w:rPr>
          <w:rFonts w:ascii="Times New Roman" w:eastAsia="Times New Roman" w:hAnsi="Times New Roman" w:cs="Times New Roman"/>
          <w:color w:val="000000"/>
          <w:sz w:val="24"/>
          <w:szCs w:val="24"/>
        </w:rPr>
        <w:t>доплерографії</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ехокардіографії</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ендоскопічні дослідження;</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рентгенологічні дослідження; </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комп’ютерна томографія (в тому числі з внутрішньовенним контрастуванням);</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магнітно-резонансна томографія (в тому числі з внутрішньовенним контрастуванням);</w:t>
      </w:r>
    </w:p>
    <w:p w:rsidR="00534275" w:rsidRDefault="00534275" w:rsidP="00534275">
      <w:pPr>
        <w:pBdr>
          <w:top w:val="nil"/>
          <w:left w:val="nil"/>
          <w:bottom w:val="nil"/>
          <w:right w:val="nil"/>
          <w:between w:val="nil"/>
        </w:pBdr>
        <w:shd w:val="clear" w:color="auto" w:fill="FFFFFF"/>
        <w:spacing w:after="0" w:line="240" w:lineRule="auto"/>
        <w:ind w:left="77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інші інструментальні дослідження відповідно до галузевих стандартів.</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Передопераційний огляд пацієнта/пацієнтки лікарем-анестезіологом або лікарем-анестезіологом дитячим (за умови надання допомоги дітям). </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Проведення хірургічних операцій.</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 xml:space="preserve">Своєчасне знеболення, анестезіологічне забезпечення, за необхідності – процедурна </w:t>
      </w:r>
      <w:proofErr w:type="spellStart"/>
      <w:r w:rsidRPr="00055B58">
        <w:rPr>
          <w:rFonts w:ascii="Times New Roman" w:eastAsia="Times New Roman" w:hAnsi="Times New Roman" w:cs="Times New Roman"/>
          <w:color w:val="000000"/>
          <w:sz w:val="24"/>
          <w:szCs w:val="24"/>
        </w:rPr>
        <w:t>седація</w:t>
      </w:r>
      <w:proofErr w:type="spellEnd"/>
      <w:r w:rsidRPr="00055B58">
        <w:rPr>
          <w:rFonts w:ascii="Times New Roman" w:eastAsia="Times New Roman" w:hAnsi="Times New Roman" w:cs="Times New Roman"/>
          <w:color w:val="000000"/>
          <w:sz w:val="24"/>
          <w:szCs w:val="24"/>
        </w:rPr>
        <w:t>, на всіх етапах діагностики та лікування, цілодобовий доступ до ненаркотичних та наркотичних знеболювальних засобів. Забезпечення анестезії та анестезіологічного моніторингу під час проведення хірургічних операцій та обстежень. </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Проведення інтенсивної терапії пацієнту/пацієнтці у випадку виникнення у нього/неї загрозливих для життя станів.</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Забезпечення післяопераційного моніторингу та подальшої медикаментозної терапії.</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 xml:space="preserve">Наявність рішення </w:t>
      </w:r>
      <w:proofErr w:type="spellStart"/>
      <w:r w:rsidRPr="00055B58">
        <w:rPr>
          <w:rFonts w:ascii="Times New Roman" w:eastAsia="Times New Roman" w:hAnsi="Times New Roman" w:cs="Times New Roman"/>
          <w:color w:val="000000"/>
          <w:sz w:val="24"/>
          <w:szCs w:val="24"/>
        </w:rPr>
        <w:t>мультидисциплінарної</w:t>
      </w:r>
      <w:proofErr w:type="spellEnd"/>
      <w:r w:rsidRPr="00055B58">
        <w:rPr>
          <w:rFonts w:ascii="Times New Roman" w:eastAsia="Times New Roman" w:hAnsi="Times New Roman" w:cs="Times New Roman"/>
          <w:color w:val="000000"/>
          <w:sz w:val="24"/>
          <w:szCs w:val="24"/>
        </w:rPr>
        <w:t xml:space="preserve"> онкологічної групи спеціалістів </w:t>
      </w:r>
      <w:r w:rsidRPr="00534275">
        <w:rPr>
          <w:rFonts w:ascii="Times New Roman" w:eastAsia="Times New Roman" w:hAnsi="Times New Roman" w:cs="Times New Roman"/>
          <w:color w:val="000000"/>
          <w:sz w:val="24"/>
          <w:szCs w:val="24"/>
        </w:rPr>
        <w:t>(лікаря-радіолога, лікаря-онколога, лікаря-хірурга-онколога) (консиліуму) щодо п</w:t>
      </w:r>
      <w:r w:rsidRPr="00055B58">
        <w:rPr>
          <w:rFonts w:ascii="Times New Roman" w:eastAsia="Times New Roman" w:hAnsi="Times New Roman" w:cs="Times New Roman"/>
          <w:color w:val="000000"/>
          <w:sz w:val="24"/>
          <w:szCs w:val="24"/>
        </w:rPr>
        <w:t xml:space="preserve">ланового оперативного втручання через злоякісне новоутворення. У випадку виявлення новоутворення під час ургентного або планового оперативного втручання – проведення забору гістологічного матеріалу та гістологічного дослідження та направлення пацієнта/пацієнтки з підозрою на онкологічне захворювання з висновками гістологічного дослідження на </w:t>
      </w:r>
      <w:proofErr w:type="spellStart"/>
      <w:r w:rsidRPr="00055B58">
        <w:rPr>
          <w:rFonts w:ascii="Times New Roman" w:eastAsia="Times New Roman" w:hAnsi="Times New Roman" w:cs="Times New Roman"/>
          <w:color w:val="000000"/>
          <w:sz w:val="24"/>
          <w:szCs w:val="24"/>
        </w:rPr>
        <w:t>мультидисциплінарний</w:t>
      </w:r>
      <w:proofErr w:type="spellEnd"/>
      <w:r w:rsidRPr="00055B58">
        <w:rPr>
          <w:rFonts w:ascii="Times New Roman" w:eastAsia="Times New Roman" w:hAnsi="Times New Roman" w:cs="Times New Roman"/>
          <w:color w:val="000000"/>
          <w:sz w:val="24"/>
          <w:szCs w:val="24"/>
        </w:rPr>
        <w:t xml:space="preserve"> (онкологічний) консиліум (групу спеціалістів).</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lastRenderedPageBreak/>
        <w:t xml:space="preserve">Забезпечення лікарськими засобами, постачання яких здійснюється шляхом централізованих </w:t>
      </w:r>
      <w:proofErr w:type="spellStart"/>
      <w:r w:rsidRPr="00055B58">
        <w:rPr>
          <w:rFonts w:ascii="Times New Roman" w:eastAsia="Times New Roman" w:hAnsi="Times New Roman" w:cs="Times New Roman"/>
          <w:color w:val="000000"/>
          <w:sz w:val="24"/>
          <w:szCs w:val="24"/>
        </w:rPr>
        <w:t>закупівель</w:t>
      </w:r>
      <w:proofErr w:type="spellEnd"/>
      <w:r w:rsidRPr="00055B58">
        <w:rPr>
          <w:rFonts w:ascii="Times New Roman" w:eastAsia="Times New Roman" w:hAnsi="Times New Roman" w:cs="Times New Roman"/>
          <w:color w:val="000000"/>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 xml:space="preserve">Забезпечення цілодобового лікарського спостереження та </w:t>
      </w:r>
      <w:proofErr w:type="spellStart"/>
      <w:r w:rsidRPr="00055B58">
        <w:rPr>
          <w:rFonts w:ascii="Times New Roman" w:eastAsia="Times New Roman" w:hAnsi="Times New Roman" w:cs="Times New Roman"/>
          <w:color w:val="000000"/>
          <w:sz w:val="24"/>
          <w:szCs w:val="24"/>
        </w:rPr>
        <w:t>медсестринського</w:t>
      </w:r>
      <w:proofErr w:type="spellEnd"/>
      <w:r w:rsidRPr="00055B58">
        <w:rPr>
          <w:rFonts w:ascii="Times New Roman" w:eastAsia="Times New Roman" w:hAnsi="Times New Roman" w:cs="Times New Roman"/>
          <w:color w:val="000000"/>
          <w:sz w:val="24"/>
          <w:szCs w:val="24"/>
        </w:rPr>
        <w:t xml:space="preserve"> догляду за пацієнтом/пацієнткою.</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Проведення консультацій лікарями інших спеціальностей.</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w:t>
      </w:r>
      <w:r w:rsidRPr="00055B58">
        <w:rPr>
          <w:rFonts w:ascii="Times New Roman" w:eastAsia="Times New Roman" w:hAnsi="Times New Roman" w:cs="Times New Roman"/>
          <w:color w:val="000000"/>
          <w:sz w:val="24"/>
          <w:szCs w:val="24"/>
        </w:rPr>
        <w:t xml:space="preserve">пацієнта/пацієнтки </w:t>
      </w:r>
      <w:r w:rsidRPr="00055B58">
        <w:rPr>
          <w:rFonts w:ascii="Times New Roman" w:eastAsia="Times New Roman" w:hAnsi="Times New Roman" w:cs="Times New Roman"/>
          <w:color w:val="000000"/>
          <w:sz w:val="24"/>
          <w:szCs w:val="24"/>
          <w:highlight w:val="white"/>
        </w:rPr>
        <w:t xml:space="preserve">для отримання реабілітаційної допомоги у </w:t>
      </w:r>
      <w:proofErr w:type="spellStart"/>
      <w:r w:rsidRPr="00055B58">
        <w:rPr>
          <w:rFonts w:ascii="Times New Roman" w:eastAsia="Times New Roman" w:hAnsi="Times New Roman" w:cs="Times New Roman"/>
          <w:color w:val="000000"/>
          <w:sz w:val="24"/>
          <w:szCs w:val="24"/>
          <w:highlight w:val="white"/>
        </w:rPr>
        <w:t>післягострому</w:t>
      </w:r>
      <w:proofErr w:type="spellEnd"/>
      <w:r w:rsidRPr="00055B58">
        <w:rPr>
          <w:rFonts w:ascii="Times New Roman" w:eastAsia="Times New Roman" w:hAnsi="Times New Roman" w:cs="Times New Roman"/>
          <w:color w:val="000000"/>
          <w:sz w:val="24"/>
          <w:szCs w:val="24"/>
          <w:highlight w:val="white"/>
        </w:rPr>
        <w:t xml:space="preserve"> та довготривалому періодах реабілітації.</w:t>
      </w:r>
      <w:r w:rsidRPr="00055B58">
        <w:rPr>
          <w:rFonts w:ascii="Times New Roman" w:eastAsia="Times New Roman" w:hAnsi="Times New Roman" w:cs="Times New Roman"/>
          <w:color w:val="000000"/>
          <w:sz w:val="24"/>
          <w:szCs w:val="24"/>
        </w:rPr>
        <w:t> </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Направлення пацієнта/пацієнтки при наявності показань в інші заклади охорони здоров'я (ЗОЗ)/підрозділи для надання їм спеціалізованої та паліативної медичної допомоги.</w:t>
      </w:r>
    </w:p>
    <w:p w:rsidR="00534275"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Проведення заходів із профілактики захворювань.</w:t>
      </w:r>
    </w:p>
    <w:p w:rsidR="00534275" w:rsidRPr="00055B58" w:rsidRDefault="00534275" w:rsidP="00D50D1F">
      <w:pPr>
        <w:pStyle w:val="a3"/>
        <w:numPr>
          <w:ilvl w:val="0"/>
          <w:numId w:val="21"/>
        </w:numPr>
        <w:pBdr>
          <w:top w:val="nil"/>
          <w:left w:val="nil"/>
          <w:bottom w:val="nil"/>
          <w:right w:val="nil"/>
          <w:between w:val="nil"/>
        </w:pBdr>
        <w:shd w:val="clear" w:color="auto" w:fill="FFFFFF"/>
        <w:spacing w:before="240" w:after="0" w:line="240" w:lineRule="auto"/>
        <w:ind w:left="27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Забезпечення харчуванням в умовах стаціонару. </w:t>
      </w:r>
    </w:p>
    <w:p w:rsidR="00534275" w:rsidRDefault="00534275" w:rsidP="00534275">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534275" w:rsidRDefault="00534275" w:rsidP="00D50D1F">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необхідних інструментальних обстежень відповідно до галузевих стандартів у сфері охорони здоров’я, зокрема:</w:t>
      </w:r>
    </w:p>
    <w:p w:rsidR="00534275" w:rsidRPr="00055B58" w:rsidRDefault="00534275" w:rsidP="00D50D1F">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комп’ютерна томографія та/або магнітно-резонансна томографія (в тому числі з внутрішньовенним контрастуванням);</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proofErr w:type="spellStart"/>
      <w:r>
        <w:rPr>
          <w:rFonts w:ascii="Times New Roman" w:eastAsia="Times New Roman" w:hAnsi="Times New Roman" w:cs="Times New Roman"/>
          <w:color w:val="000000"/>
          <w:sz w:val="24"/>
          <w:szCs w:val="24"/>
        </w:rPr>
        <w:t>ангіографічні</w:t>
      </w:r>
      <w:proofErr w:type="spellEnd"/>
      <w:r>
        <w:rPr>
          <w:rFonts w:ascii="Times New Roman" w:eastAsia="Times New Roman" w:hAnsi="Times New Roman" w:cs="Times New Roman"/>
          <w:color w:val="000000"/>
          <w:sz w:val="24"/>
          <w:szCs w:val="24"/>
        </w:rPr>
        <w:t xml:space="preserve"> дослідження</w:t>
      </w:r>
      <w:r>
        <w:rPr>
          <w:rFonts w:ascii="Times New Roman" w:eastAsia="Times New Roman" w:hAnsi="Times New Roman" w:cs="Times New Roman"/>
          <w:b/>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СКТ ангіографія</w:t>
      </w:r>
      <w:r>
        <w:rPr>
          <w:rFonts w:ascii="Times New Roman" w:eastAsia="Times New Roman" w:hAnsi="Times New Roman" w:cs="Times New Roman"/>
          <w:b/>
          <w:color w:val="000000"/>
          <w:sz w:val="24"/>
          <w:szCs w:val="24"/>
        </w:rPr>
        <w:t>.</w:t>
      </w:r>
    </w:p>
    <w:p w:rsidR="00534275" w:rsidRDefault="00534275" w:rsidP="00D50D1F">
      <w:pPr>
        <w:numPr>
          <w:ilvl w:val="0"/>
          <w:numId w:val="1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Цілодобове проведення інструментальних ендоскопічних досліджень в умовах стаціонару.</w:t>
      </w:r>
    </w:p>
    <w:p w:rsidR="00534275" w:rsidRDefault="00534275" w:rsidP="00D50D1F">
      <w:pPr>
        <w:numPr>
          <w:ilvl w:val="0"/>
          <w:numId w:val="1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Цілодобове проведення лабораторних досліджень у ЗОЗ.</w:t>
      </w:r>
    </w:p>
    <w:p w:rsidR="00534275" w:rsidRDefault="00534275" w:rsidP="00534275">
      <w:pPr>
        <w:pBdr>
          <w:top w:val="nil"/>
          <w:left w:val="nil"/>
          <w:bottom w:val="nil"/>
          <w:right w:val="nil"/>
          <w:between w:val="nil"/>
        </w:pBd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Додатковий обсяг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необхідних інструментальних обстежень відповідно до галузевих стандартів у сфері охорони здоров’я, зокрема комп’ютерної томографії (в тому числі з внутрішньовенним контрастуванням) із забезпеченням цілодобового доступу. </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Цілодобове проведення інструментальних ендоскопічних досліджень в умовах стаціонару.</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Цілодобове проведення лабораторних досліджень у ЗОЗ.</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хірургічних </w:t>
      </w:r>
      <w:proofErr w:type="spellStart"/>
      <w:r>
        <w:rPr>
          <w:rFonts w:ascii="Times New Roman" w:eastAsia="Times New Roman" w:hAnsi="Times New Roman" w:cs="Times New Roman"/>
          <w:color w:val="000000"/>
          <w:sz w:val="24"/>
          <w:szCs w:val="24"/>
        </w:rPr>
        <w:t>втручань</w:t>
      </w:r>
      <w:proofErr w:type="spellEnd"/>
      <w:r>
        <w:rPr>
          <w:rFonts w:ascii="Times New Roman" w:eastAsia="Times New Roman" w:hAnsi="Times New Roman" w:cs="Times New Roman"/>
          <w:color w:val="000000"/>
          <w:sz w:val="24"/>
          <w:szCs w:val="24"/>
        </w:rPr>
        <w:t xml:space="preserve"> новонародженим. </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медичної допомоги при </w:t>
      </w:r>
      <w:proofErr w:type="spellStart"/>
      <w:r>
        <w:rPr>
          <w:rFonts w:ascii="Times New Roman" w:eastAsia="Times New Roman" w:hAnsi="Times New Roman" w:cs="Times New Roman"/>
          <w:color w:val="000000"/>
          <w:sz w:val="24"/>
          <w:szCs w:val="24"/>
        </w:rPr>
        <w:t>опіках</w:t>
      </w:r>
      <w:proofErr w:type="spellEnd"/>
      <w:r>
        <w:rPr>
          <w:rFonts w:ascii="Times New Roman" w:eastAsia="Times New Roman" w:hAnsi="Times New Roman" w:cs="Times New Roman"/>
          <w:color w:val="000000"/>
          <w:sz w:val="24"/>
          <w:szCs w:val="24"/>
        </w:rPr>
        <w:t xml:space="preserve"> всіх ступенів тяжкості у дітей у повному обсязі відповідно до галузевих стандартів у сфері охорони здоров’я.</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при травмах всіх ступенів тяжкості та локалізації ушкоджень у дітей у повному обсязі відповідно до галузевих стандартів у сфері охорони здоров’я.</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дітям у випадку отруєнь та інтоксикацій усіх ступенів тяжкості у повному обсязі відповідно до галузевих стандартів у сфері охорони здоров’я.</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дітям у випадках виявлення сторонніх тіл в органах чуття, травної системи, системи органів дихання тощо у повному обсязі відповідно до галузевих стандартів у сфері охорони здоров’я.</w:t>
      </w:r>
    </w:p>
    <w:p w:rsidR="00534275" w:rsidRDefault="00534275" w:rsidP="00D50D1F">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хірургічних </w:t>
      </w:r>
      <w:proofErr w:type="spellStart"/>
      <w:r>
        <w:rPr>
          <w:rFonts w:ascii="Times New Roman" w:eastAsia="Times New Roman" w:hAnsi="Times New Roman" w:cs="Times New Roman"/>
          <w:color w:val="000000"/>
          <w:sz w:val="24"/>
          <w:szCs w:val="24"/>
        </w:rPr>
        <w:t>втручань</w:t>
      </w:r>
      <w:proofErr w:type="spellEnd"/>
      <w:r>
        <w:rPr>
          <w:rFonts w:ascii="Times New Roman" w:eastAsia="Times New Roman" w:hAnsi="Times New Roman" w:cs="Times New Roman"/>
          <w:color w:val="000000"/>
          <w:sz w:val="24"/>
          <w:szCs w:val="24"/>
        </w:rPr>
        <w:t xml:space="preserve"> на очах відповідно до галузевих стандартів у сфері охорони здоров’я.</w:t>
      </w:r>
      <w:r>
        <w:rPr>
          <w:rFonts w:ascii="Times New Roman" w:eastAsia="Times New Roman" w:hAnsi="Times New Roman" w:cs="Times New Roman"/>
          <w:b/>
          <w:color w:val="000000"/>
          <w:sz w:val="24"/>
          <w:szCs w:val="24"/>
        </w:rPr>
        <w:t> </w:t>
      </w:r>
    </w:p>
    <w:p w:rsidR="00534275" w:rsidRDefault="00534275" w:rsidP="00534275">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ХІРУРГІЧНІ ОПЕРАЦІЇ ДОРОСЛИМ ТА ДІТЯМ У СТАЦІОНАРНИХ УМОВАХ</w:t>
      </w:r>
    </w:p>
    <w:p w:rsidR="00534275" w:rsidRDefault="00534275" w:rsidP="00534275">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Умови закупівлі медичних послуг</w:t>
      </w:r>
    </w:p>
    <w:p w:rsidR="00534275" w:rsidRDefault="00534275" w:rsidP="00534275">
      <w:pPr>
        <w:pBdr>
          <w:top w:val="nil"/>
          <w:left w:val="nil"/>
          <w:bottom w:val="nil"/>
          <w:right w:val="nil"/>
          <w:between w:val="nil"/>
        </w:pBdr>
        <w:spacing w:after="0" w:line="24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Умови надання послуги:</w:t>
      </w:r>
      <w:r>
        <w:rPr>
          <w:rFonts w:ascii="Times New Roman" w:eastAsia="Times New Roman" w:hAnsi="Times New Roman" w:cs="Times New Roman"/>
          <w:color w:val="000000"/>
          <w:sz w:val="24"/>
          <w:szCs w:val="24"/>
          <w:highlight w:val="white"/>
        </w:rPr>
        <w:t xml:space="preserve"> стаціонарно.</w:t>
      </w:r>
    </w:p>
    <w:p w:rsidR="00534275" w:rsidRDefault="00534275" w:rsidP="00534275">
      <w:pPr>
        <w:pBdr>
          <w:top w:val="nil"/>
          <w:left w:val="nil"/>
          <w:bottom w:val="nil"/>
          <w:right w:val="nil"/>
          <w:between w:val="nil"/>
        </w:pBdr>
        <w:spacing w:after="0" w:line="24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Підстави надання послуги:</w:t>
      </w:r>
    </w:p>
    <w:p w:rsidR="00534275" w:rsidRDefault="00534275" w:rsidP="00534275">
      <w:pPr>
        <w:pBdr>
          <w:top w:val="nil"/>
          <w:left w:val="nil"/>
          <w:bottom w:val="nil"/>
          <w:right w:val="nil"/>
          <w:between w:val="nil"/>
        </w:pBdr>
        <w:shd w:val="clear" w:color="auto" w:fill="FFFFFF"/>
        <w:spacing w:after="0" w:line="240" w:lineRule="auto"/>
        <w:ind w:left="420" w:hanging="360"/>
        <w:jc w:val="both"/>
        <w:rPr>
          <w:rFonts w:ascii="Times New Roman" w:eastAsia="Times New Roman" w:hAnsi="Times New Roman" w:cs="Times New Roman"/>
          <w:color w:val="000000"/>
          <w:sz w:val="24"/>
          <w:szCs w:val="24"/>
        </w:rPr>
      </w:pPr>
      <w:r>
        <w:rPr>
          <w:rFonts w:ascii="Noto Sans" w:eastAsia="Noto Sans" w:hAnsi="Noto Sans" w:cs="Noto Sans"/>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направлення лікаря з надання ПМД, якого обрано за декларацією про вибір лікаря;</w:t>
      </w:r>
    </w:p>
    <w:p w:rsidR="00534275" w:rsidRDefault="00534275" w:rsidP="00534275">
      <w:pPr>
        <w:pBdr>
          <w:top w:val="nil"/>
          <w:left w:val="nil"/>
          <w:bottom w:val="nil"/>
          <w:right w:val="nil"/>
          <w:between w:val="nil"/>
        </w:pBdr>
        <w:shd w:val="clear" w:color="auto" w:fill="FFFFFF"/>
        <w:spacing w:after="0" w:line="240" w:lineRule="auto"/>
        <w:ind w:left="420" w:hanging="360"/>
        <w:jc w:val="both"/>
        <w:rPr>
          <w:rFonts w:ascii="Times New Roman" w:eastAsia="Times New Roman" w:hAnsi="Times New Roman" w:cs="Times New Roman"/>
          <w:color w:val="000000"/>
          <w:sz w:val="24"/>
          <w:szCs w:val="24"/>
        </w:rPr>
      </w:pPr>
      <w:r>
        <w:rPr>
          <w:rFonts w:ascii="Noto Sans" w:eastAsia="Noto Sans" w:hAnsi="Noto Sans" w:cs="Noto Sans"/>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направлення лікуючого лікаря;</w:t>
      </w:r>
    </w:p>
    <w:p w:rsidR="00534275" w:rsidRDefault="00534275" w:rsidP="00534275">
      <w:pPr>
        <w:pBdr>
          <w:top w:val="nil"/>
          <w:left w:val="nil"/>
          <w:bottom w:val="nil"/>
          <w:right w:val="nil"/>
          <w:between w:val="nil"/>
        </w:pBdr>
        <w:shd w:val="clear" w:color="auto" w:fill="FFFFFF"/>
        <w:spacing w:after="0" w:line="240" w:lineRule="auto"/>
        <w:ind w:left="420" w:hanging="360"/>
        <w:jc w:val="both"/>
        <w:rPr>
          <w:rFonts w:ascii="Times New Roman" w:eastAsia="Times New Roman" w:hAnsi="Times New Roman" w:cs="Times New Roman"/>
          <w:color w:val="000000"/>
          <w:sz w:val="24"/>
          <w:szCs w:val="24"/>
        </w:rPr>
      </w:pPr>
      <w:r>
        <w:rPr>
          <w:rFonts w:ascii="Noto Sans" w:eastAsia="Noto Sans" w:hAnsi="Noto Sans" w:cs="Noto Sans"/>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доставлення бригадою екстреної (швидкої) медичної допомоги;</w:t>
      </w:r>
    </w:p>
    <w:p w:rsidR="00534275" w:rsidRDefault="00534275" w:rsidP="00534275">
      <w:pPr>
        <w:pBdr>
          <w:top w:val="nil"/>
          <w:left w:val="nil"/>
          <w:bottom w:val="nil"/>
          <w:right w:val="nil"/>
          <w:between w:val="nil"/>
        </w:pBdr>
        <w:shd w:val="clear" w:color="auto" w:fill="FFFFFF"/>
        <w:spacing w:after="0" w:line="240" w:lineRule="auto"/>
        <w:ind w:left="420" w:hanging="360"/>
        <w:jc w:val="both"/>
        <w:rPr>
          <w:rFonts w:ascii="Times New Roman" w:eastAsia="Times New Roman" w:hAnsi="Times New Roman" w:cs="Times New Roman"/>
          <w:color w:val="000000"/>
          <w:sz w:val="24"/>
          <w:szCs w:val="24"/>
        </w:rPr>
      </w:pPr>
      <w:r>
        <w:rPr>
          <w:rFonts w:ascii="Noto Sans" w:eastAsia="Noto Sans" w:hAnsi="Noto Sans" w:cs="Noto Sans"/>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переведення з іншого ЗОЗ/клінічного підрозділу ЗОЗ;</w:t>
      </w:r>
    </w:p>
    <w:p w:rsidR="00534275" w:rsidRDefault="00534275" w:rsidP="00534275">
      <w:pPr>
        <w:pBdr>
          <w:top w:val="nil"/>
          <w:left w:val="nil"/>
          <w:bottom w:val="nil"/>
          <w:right w:val="nil"/>
          <w:between w:val="nil"/>
        </w:pBdr>
        <w:shd w:val="clear" w:color="auto" w:fill="FFFFFF"/>
        <w:spacing w:after="0" w:line="240" w:lineRule="auto"/>
        <w:ind w:left="420" w:hanging="360"/>
        <w:jc w:val="both"/>
        <w:rPr>
          <w:rFonts w:ascii="Times New Roman" w:eastAsia="Times New Roman" w:hAnsi="Times New Roman" w:cs="Times New Roman"/>
          <w:color w:val="000000"/>
          <w:sz w:val="24"/>
          <w:szCs w:val="24"/>
        </w:rPr>
      </w:pPr>
      <w:r>
        <w:rPr>
          <w:rFonts w:ascii="Noto Sans" w:eastAsia="Noto Sans" w:hAnsi="Noto Sans" w:cs="Noto Sans"/>
          <w:color w:val="000000"/>
          <w:sz w:val="20"/>
          <w:szCs w:val="20"/>
        </w:rPr>
        <w:t>●</w:t>
      </w:r>
      <w:r>
        <w:rPr>
          <w:rFonts w:ascii="Times New Roman" w:eastAsia="Times New Roman" w:hAnsi="Times New Roman" w:cs="Times New Roman"/>
          <w:color w:val="000000"/>
          <w:sz w:val="14"/>
          <w:szCs w:val="14"/>
        </w:rPr>
        <w:t xml:space="preserve">       </w:t>
      </w:r>
      <w:proofErr w:type="spellStart"/>
      <w:r>
        <w:rPr>
          <w:rFonts w:ascii="Times New Roman" w:eastAsia="Times New Roman" w:hAnsi="Times New Roman" w:cs="Times New Roman"/>
          <w:color w:val="000000"/>
          <w:sz w:val="24"/>
          <w:szCs w:val="24"/>
        </w:rPr>
        <w:t>самозвернення</w:t>
      </w:r>
      <w:proofErr w:type="spellEnd"/>
      <w:r>
        <w:rPr>
          <w:rFonts w:ascii="Times New Roman" w:eastAsia="Times New Roman" w:hAnsi="Times New Roman" w:cs="Times New Roman"/>
          <w:color w:val="000000"/>
          <w:sz w:val="24"/>
          <w:szCs w:val="24"/>
        </w:rPr>
        <w:t xml:space="preserve"> у невідкладному стані.</w:t>
      </w:r>
    </w:p>
    <w:p w:rsidR="00534275" w:rsidRDefault="00534275" w:rsidP="00534275"/>
    <w:p w:rsidR="00534275" w:rsidRDefault="00534275" w:rsidP="00534275">
      <w:pPr>
        <w:pBdr>
          <w:top w:val="nil"/>
          <w:left w:val="nil"/>
          <w:bottom w:val="nil"/>
          <w:right w:val="nil"/>
          <w:between w:val="nil"/>
        </w:pBdr>
        <w:spacing w:after="0" w:line="24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організації надання послуги:</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приймального відділення з приймально-оглядовим боксом або відділення екстреної (невідкладної) медичної допомоги, обладнаних відповідно до табелю матеріально-технічного оснащення.</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відділення/палати інтенсивної терапії для проведення цілодобової інтенсивної терапії та моніторингу, обладнаних відповідно до табелю матеріально-технічного оснащення.</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операційного блоку, обладнаного відповідно до табелю матеріально-технічного оснащення.</w:t>
      </w:r>
    </w:p>
    <w:p w:rsidR="00534275" w:rsidRP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34275">
        <w:rPr>
          <w:rFonts w:ascii="Times New Roman" w:eastAsia="Times New Roman" w:hAnsi="Times New Roman" w:cs="Times New Roman"/>
          <w:color w:val="000000"/>
          <w:sz w:val="24"/>
          <w:szCs w:val="24"/>
          <w:highlight w:val="white"/>
        </w:rPr>
        <w:t xml:space="preserve">Забезпечення проведення </w:t>
      </w:r>
      <w:proofErr w:type="spellStart"/>
      <w:r w:rsidRPr="00534275">
        <w:rPr>
          <w:rFonts w:ascii="Times New Roman" w:eastAsia="Times New Roman" w:hAnsi="Times New Roman" w:cs="Times New Roman"/>
          <w:color w:val="000000"/>
          <w:sz w:val="24"/>
          <w:szCs w:val="24"/>
          <w:highlight w:val="white"/>
        </w:rPr>
        <w:t>інтраопераційного</w:t>
      </w:r>
      <w:proofErr w:type="spellEnd"/>
      <w:r w:rsidRPr="00534275">
        <w:rPr>
          <w:rFonts w:ascii="Times New Roman" w:eastAsia="Times New Roman" w:hAnsi="Times New Roman" w:cs="Times New Roman"/>
          <w:color w:val="000000"/>
          <w:sz w:val="24"/>
          <w:szCs w:val="24"/>
          <w:highlight w:val="white"/>
        </w:rPr>
        <w:t xml:space="preserve"> нейрофізіологічного моніторингу під час надання нейрохірургічних </w:t>
      </w:r>
      <w:proofErr w:type="spellStart"/>
      <w:r w:rsidRPr="00534275">
        <w:rPr>
          <w:rFonts w:ascii="Times New Roman" w:eastAsia="Times New Roman" w:hAnsi="Times New Roman" w:cs="Times New Roman"/>
          <w:color w:val="000000"/>
          <w:sz w:val="24"/>
          <w:szCs w:val="24"/>
          <w:highlight w:val="white"/>
        </w:rPr>
        <w:t>втручань</w:t>
      </w:r>
      <w:proofErr w:type="spellEnd"/>
      <w:r w:rsidRPr="00534275">
        <w:rPr>
          <w:rFonts w:ascii="Times New Roman" w:eastAsia="Times New Roman" w:hAnsi="Times New Roman" w:cs="Times New Roman"/>
          <w:color w:val="000000"/>
          <w:sz w:val="24"/>
          <w:szCs w:val="24"/>
          <w:highlight w:val="white"/>
        </w:rPr>
        <w:t>.</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лабораторних досліджень, визначених специфікаціями, у ЗОЗ або на умовах договору </w:t>
      </w:r>
      <w:proofErr w:type="spellStart"/>
      <w:r>
        <w:rPr>
          <w:rFonts w:ascii="Times New Roman" w:eastAsia="Times New Roman" w:hAnsi="Times New Roman" w:cs="Times New Roman"/>
          <w:color w:val="000000"/>
          <w:sz w:val="24"/>
          <w:szCs w:val="24"/>
        </w:rPr>
        <w:t>підряду</w:t>
      </w:r>
      <w:proofErr w:type="spellEnd"/>
      <w:r>
        <w:rPr>
          <w:rFonts w:ascii="Times New Roman" w:eastAsia="Times New Roman" w:hAnsi="Times New Roman" w:cs="Times New Roman"/>
          <w:color w:val="000000"/>
          <w:sz w:val="24"/>
          <w:szCs w:val="24"/>
        </w:rPr>
        <w:t>.</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інструментальних досліджень, визначених специфікаціями, у ЗОЗ, на умовах </w:t>
      </w:r>
      <w:r>
        <w:rPr>
          <w:rFonts w:ascii="Times New Roman" w:eastAsia="Times New Roman" w:hAnsi="Times New Roman" w:cs="Times New Roman"/>
          <w:color w:val="000000"/>
          <w:sz w:val="24"/>
          <w:szCs w:val="24"/>
          <w:highlight w:val="white"/>
        </w:rPr>
        <w:t xml:space="preserve">оренди, </w:t>
      </w:r>
      <w:proofErr w:type="spellStart"/>
      <w:r>
        <w:rPr>
          <w:rFonts w:ascii="Times New Roman" w:eastAsia="Times New Roman" w:hAnsi="Times New Roman" w:cs="Times New Roman"/>
          <w:color w:val="000000"/>
          <w:sz w:val="24"/>
          <w:szCs w:val="24"/>
          <w:highlight w:val="white"/>
        </w:rPr>
        <w:t>підряду</w:t>
      </w:r>
      <w:proofErr w:type="spellEnd"/>
      <w:r>
        <w:rPr>
          <w:rFonts w:ascii="Times New Roman" w:eastAsia="Times New Roman" w:hAnsi="Times New Roman" w:cs="Times New Roman"/>
          <w:color w:val="000000"/>
          <w:sz w:val="24"/>
          <w:szCs w:val="24"/>
          <w:highlight w:val="white"/>
        </w:rPr>
        <w:t xml:space="preserve"> та інших умов  користування</w:t>
      </w:r>
      <w:r>
        <w:rPr>
          <w:rFonts w:ascii="Times New Roman" w:eastAsia="Times New Roman" w:hAnsi="Times New Roman" w:cs="Times New Roman"/>
          <w:color w:val="000000"/>
          <w:sz w:val="24"/>
          <w:szCs w:val="24"/>
        </w:rPr>
        <w:t xml:space="preserve"> відповідного обладнання.</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проведення медичної підготовки пацієнтів до діагностичного, лікувально-діагностичного втручання або оперативного лікування, яке не може бути проведеним в амбулаторних умовах.</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забезпечення компонентами та препаратами крові.</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рішення </w:t>
      </w:r>
      <w:proofErr w:type="spellStart"/>
      <w:r>
        <w:rPr>
          <w:rFonts w:ascii="Times New Roman" w:eastAsia="Times New Roman" w:hAnsi="Times New Roman" w:cs="Times New Roman"/>
          <w:color w:val="000000"/>
          <w:sz w:val="24"/>
          <w:szCs w:val="24"/>
        </w:rPr>
        <w:t>мультидисциплінарної</w:t>
      </w:r>
      <w:proofErr w:type="spellEnd"/>
      <w:r>
        <w:rPr>
          <w:rFonts w:ascii="Times New Roman" w:eastAsia="Times New Roman" w:hAnsi="Times New Roman" w:cs="Times New Roman"/>
          <w:color w:val="000000"/>
          <w:sz w:val="24"/>
          <w:szCs w:val="24"/>
        </w:rPr>
        <w:t xml:space="preserve"> (онкологічної) групи спеціалістів </w:t>
      </w:r>
      <w:r w:rsidRPr="00534275">
        <w:rPr>
          <w:rFonts w:ascii="Times New Roman" w:eastAsia="Times New Roman" w:hAnsi="Times New Roman" w:cs="Times New Roman"/>
          <w:color w:val="000000"/>
          <w:sz w:val="24"/>
          <w:szCs w:val="24"/>
        </w:rPr>
        <w:t>(лікаря-радіолога, лікаря-онколога, лікаря-хірурга-онколога)</w:t>
      </w:r>
      <w:r>
        <w:rPr>
          <w:rFonts w:ascii="Times New Roman" w:eastAsia="Times New Roman" w:hAnsi="Times New Roman" w:cs="Times New Roman"/>
          <w:color w:val="000000"/>
          <w:sz w:val="24"/>
          <w:szCs w:val="24"/>
        </w:rPr>
        <w:t xml:space="preserve"> (консиліуму) для проведення планових оперативних </w:t>
      </w:r>
      <w:proofErr w:type="spellStart"/>
      <w:r>
        <w:rPr>
          <w:rFonts w:ascii="Times New Roman" w:eastAsia="Times New Roman" w:hAnsi="Times New Roman" w:cs="Times New Roman"/>
          <w:color w:val="000000"/>
          <w:sz w:val="24"/>
          <w:szCs w:val="24"/>
        </w:rPr>
        <w:t>втручань</w:t>
      </w:r>
      <w:proofErr w:type="spellEnd"/>
      <w:r>
        <w:rPr>
          <w:rFonts w:ascii="Times New Roman" w:eastAsia="Times New Roman" w:hAnsi="Times New Roman" w:cs="Times New Roman"/>
          <w:color w:val="000000"/>
          <w:sz w:val="24"/>
          <w:szCs w:val="24"/>
        </w:rPr>
        <w:t xml:space="preserve"> через злоякісне новоутворення.</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гістологічного дослідження у закладі охорони здоров’я (ЗОЗ) або на умовах договору </w:t>
      </w:r>
      <w:proofErr w:type="spellStart"/>
      <w:r>
        <w:rPr>
          <w:rFonts w:ascii="Times New Roman" w:eastAsia="Times New Roman" w:hAnsi="Times New Roman" w:cs="Times New Roman"/>
          <w:color w:val="000000"/>
          <w:sz w:val="24"/>
          <w:szCs w:val="24"/>
        </w:rPr>
        <w:t>підряду</w:t>
      </w:r>
      <w:proofErr w:type="spellEnd"/>
      <w:r>
        <w:rPr>
          <w:rFonts w:ascii="Times New Roman" w:eastAsia="Times New Roman" w:hAnsi="Times New Roman" w:cs="Times New Roman"/>
          <w:color w:val="000000"/>
          <w:sz w:val="24"/>
          <w:szCs w:val="24"/>
        </w:rPr>
        <w:t>.</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Внесення даних до регіонального Канцер-реєстру у випадку виявлення та проведення хірургічного втручання через новоутворення.</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права пацієнтів, які перебувають на лікуванні у відділенні інтенсивної терапії, на допуск до </w:t>
      </w:r>
      <w:proofErr w:type="spellStart"/>
      <w:r>
        <w:rPr>
          <w:rFonts w:ascii="Times New Roman" w:eastAsia="Times New Roman" w:hAnsi="Times New Roman" w:cs="Times New Roman"/>
          <w:color w:val="000000"/>
          <w:sz w:val="24"/>
          <w:szCs w:val="24"/>
        </w:rPr>
        <w:t>нихї</w:t>
      </w:r>
      <w:proofErr w:type="spellEnd"/>
      <w:r>
        <w:rPr>
          <w:rFonts w:ascii="Times New Roman" w:eastAsia="Times New Roman" w:hAnsi="Times New Roman" w:cs="Times New Roman"/>
          <w:color w:val="000000"/>
          <w:sz w:val="24"/>
          <w:szCs w:val="24"/>
        </w:rPr>
        <w:t xml:space="preserve"> відвідувачів 24 години на добу в будь-який день тижня згідно з правилами, визначеними чинними нормативно-правовими актами.</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Взаємодія з іншими надавачами медичних послуг для своєчасного та ефективного надання медичної допомоги пацієнтам.</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надання пацієнтам послуг з  реабілітації в гострому періоді реабілітації (за відсутності протипоказань) в стаціонарних умовах та направлення </w:t>
      </w:r>
      <w:r>
        <w:rPr>
          <w:rFonts w:ascii="Times New Roman" w:eastAsia="Times New Roman" w:hAnsi="Times New Roman" w:cs="Times New Roman"/>
          <w:color w:val="000000"/>
          <w:sz w:val="24"/>
          <w:szCs w:val="24"/>
        </w:rPr>
        <w:t xml:space="preserve">пацієнта/пацієнтки </w:t>
      </w:r>
      <w:r>
        <w:rPr>
          <w:rFonts w:ascii="Times New Roman" w:eastAsia="Times New Roman" w:hAnsi="Times New Roman" w:cs="Times New Roman"/>
          <w:color w:val="000000"/>
          <w:sz w:val="24"/>
          <w:szCs w:val="24"/>
          <w:highlight w:val="white"/>
        </w:rPr>
        <w:t xml:space="preserve">для отримання реабілітаційної допомоги у </w:t>
      </w:r>
      <w:proofErr w:type="spellStart"/>
      <w:r>
        <w:rPr>
          <w:rFonts w:ascii="Times New Roman" w:eastAsia="Times New Roman" w:hAnsi="Times New Roman" w:cs="Times New Roman"/>
          <w:color w:val="000000"/>
          <w:sz w:val="24"/>
          <w:szCs w:val="24"/>
          <w:highlight w:val="white"/>
        </w:rPr>
        <w:t>післягострому</w:t>
      </w:r>
      <w:proofErr w:type="spellEnd"/>
      <w:r>
        <w:rPr>
          <w:rFonts w:ascii="Times New Roman" w:eastAsia="Times New Roman" w:hAnsi="Times New Roman" w:cs="Times New Roman"/>
          <w:color w:val="000000"/>
          <w:sz w:val="24"/>
          <w:szCs w:val="24"/>
          <w:highlight w:val="white"/>
        </w:rPr>
        <w:t xml:space="preserve"> та довготривалому періодах реабілітації.</w:t>
      </w:r>
      <w:r>
        <w:rPr>
          <w:rFonts w:ascii="Times New Roman" w:eastAsia="Times New Roman" w:hAnsi="Times New Roman" w:cs="Times New Roman"/>
          <w:color w:val="000000"/>
          <w:sz w:val="24"/>
          <w:szCs w:val="24"/>
        </w:rPr>
        <w:t> </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eastAsia="Times New Roman" w:hAnsi="Times New Roman" w:cs="Times New Roman"/>
          <w:color w:val="000000"/>
          <w:sz w:val="24"/>
          <w:szCs w:val="24"/>
        </w:rPr>
        <w:t>коронавірусом</w:t>
      </w:r>
      <w:proofErr w:type="spellEnd"/>
      <w:r>
        <w:rPr>
          <w:rFonts w:ascii="Times New Roman" w:eastAsia="Times New Roman" w:hAnsi="Times New Roman" w:cs="Times New Roman"/>
          <w:color w:val="000000"/>
          <w:sz w:val="24"/>
          <w:szCs w:val="24"/>
        </w:rPr>
        <w:t xml:space="preserve"> SARS-CoV-2).</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534275" w:rsidRDefault="00534275" w:rsidP="00D50D1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534275" w:rsidRDefault="00534275" w:rsidP="00D50D1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Організація ефективного управління запасами лікарських засобів, медичних виробів та витратних матеріалів, закуплених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 xml:space="preserve"> або отриманих шляхом централізованих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МОЗ. Використання та збереження залишків лікарських засобів та медичних виробів, необхідних для лікування пацієнтів, у тому числі після закінчення дії договору </w:t>
      </w:r>
      <w:r>
        <w:rPr>
          <w:rFonts w:ascii="Times New Roman" w:eastAsia="Times New Roman" w:hAnsi="Times New Roman" w:cs="Times New Roman"/>
          <w:color w:val="000000"/>
          <w:sz w:val="24"/>
          <w:szCs w:val="24"/>
          <w:highlight w:val="white"/>
        </w:rPr>
        <w:t>з НСЗУ</w:t>
      </w:r>
      <w:r>
        <w:rPr>
          <w:rFonts w:ascii="Times New Roman" w:eastAsia="Times New Roman" w:hAnsi="Times New Roman" w:cs="Times New Roman"/>
          <w:color w:val="000000"/>
          <w:sz w:val="24"/>
          <w:szCs w:val="24"/>
        </w:rPr>
        <w:t>.</w:t>
      </w:r>
    </w:p>
    <w:p w:rsidR="00534275" w:rsidRDefault="00534275" w:rsidP="00D50D1F">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Дотримання вимог законодавства у сфері протидії насильству, в тому числі </w:t>
      </w:r>
      <w:r>
        <w:rPr>
          <w:rFonts w:ascii="Times New Roman" w:eastAsia="Times New Roman" w:hAnsi="Times New Roman" w:cs="Times New Roman"/>
          <w:sz w:val="24"/>
          <w:szCs w:val="24"/>
        </w:rPr>
        <w:t xml:space="preserve">виявлення ознак насильства у </w:t>
      </w:r>
      <w:r>
        <w:rPr>
          <w:rFonts w:ascii="Times New Roman" w:eastAsia="Times New Roman" w:hAnsi="Times New Roman" w:cs="Times New Roman"/>
          <w:sz w:val="24"/>
          <w:szCs w:val="24"/>
          <w:highlight w:val="white"/>
        </w:rPr>
        <w:t xml:space="preserve">пацієнтів </w:t>
      </w:r>
      <w:r>
        <w:rPr>
          <w:rFonts w:ascii="Times New Roman" w:eastAsia="Times New Roman" w:hAnsi="Times New Roman" w:cs="Times New Roman"/>
          <w:sz w:val="24"/>
          <w:szCs w:val="24"/>
        </w:rPr>
        <w:t>та повідомлення відповідних служб згідно із затвердженим законодавством</w:t>
      </w:r>
      <w:r>
        <w:rPr>
          <w:rFonts w:ascii="Times New Roman" w:eastAsia="Times New Roman" w:hAnsi="Times New Roman" w:cs="Times New Roman"/>
          <w:sz w:val="24"/>
          <w:szCs w:val="24"/>
          <w:highlight w:val="white"/>
        </w:rPr>
        <w:t>.</w:t>
      </w:r>
    </w:p>
    <w:p w:rsidR="00534275" w:rsidRDefault="00534275" w:rsidP="00D50D1F">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організації надання послуги (для надання медичної допомоги дорослим):</w:t>
      </w:r>
    </w:p>
    <w:p w:rsidR="00534275" w:rsidRDefault="00534275" w:rsidP="00D50D1F">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відділення анестезіології та інтенсивної терапії та/або відділення інтенсивної терапії загального профілю для дорослих (щонайменше 12 ліжок).</w:t>
      </w:r>
    </w:p>
    <w:p w:rsidR="00534275" w:rsidRDefault="00534275" w:rsidP="00D50D1F">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відділення екстреної (невідкладної) медичної допомоги із забезпеченням перебування пацієнтів у цьому відділенні до 24 годин.</w:t>
      </w:r>
    </w:p>
    <w:p w:rsidR="00534275" w:rsidRDefault="00534275" w:rsidP="00D50D1F">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цілодобового проведення лабораторних та інструментальних досліджень у ЗОЗ. </w:t>
      </w:r>
    </w:p>
    <w:p w:rsidR="00534275" w:rsidRDefault="00534275" w:rsidP="00D50D1F">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рентгенівської комп'ютерної томографії та/або магнітно-резонансної томографії та/або СКТ-ангіографії у ЗОЗ або на умовах </w:t>
      </w:r>
      <w:r>
        <w:rPr>
          <w:rFonts w:ascii="Times New Roman" w:eastAsia="Times New Roman" w:hAnsi="Times New Roman" w:cs="Times New Roman"/>
          <w:color w:val="000000"/>
          <w:sz w:val="24"/>
          <w:szCs w:val="24"/>
          <w:highlight w:val="white"/>
        </w:rPr>
        <w:t xml:space="preserve">оренди, </w:t>
      </w:r>
      <w:proofErr w:type="spellStart"/>
      <w:r>
        <w:rPr>
          <w:rFonts w:ascii="Times New Roman" w:eastAsia="Times New Roman" w:hAnsi="Times New Roman" w:cs="Times New Roman"/>
          <w:color w:val="000000"/>
          <w:sz w:val="24"/>
          <w:szCs w:val="24"/>
          <w:highlight w:val="white"/>
        </w:rPr>
        <w:t>підряду</w:t>
      </w:r>
      <w:proofErr w:type="spellEnd"/>
      <w:r>
        <w:rPr>
          <w:rFonts w:ascii="Times New Roman" w:eastAsia="Times New Roman" w:hAnsi="Times New Roman" w:cs="Times New Roman"/>
          <w:color w:val="000000"/>
          <w:sz w:val="24"/>
          <w:szCs w:val="24"/>
          <w:highlight w:val="white"/>
        </w:rPr>
        <w:t xml:space="preserve"> та інших умов  користування</w:t>
      </w:r>
      <w:r>
        <w:rPr>
          <w:rFonts w:ascii="Times New Roman" w:eastAsia="Times New Roman" w:hAnsi="Times New Roman" w:cs="Times New Roman"/>
          <w:color w:val="000000"/>
          <w:sz w:val="24"/>
          <w:szCs w:val="24"/>
        </w:rPr>
        <w:t xml:space="preserve"> необхідного обладнання із забезпеченням цілодобового доступу.</w:t>
      </w:r>
    </w:p>
    <w:p w:rsidR="00534275" w:rsidRDefault="00534275" w:rsidP="00D50D1F">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рентгенівських </w:t>
      </w:r>
      <w:proofErr w:type="spellStart"/>
      <w:r>
        <w:rPr>
          <w:rFonts w:ascii="Times New Roman" w:eastAsia="Times New Roman" w:hAnsi="Times New Roman" w:cs="Times New Roman"/>
          <w:color w:val="000000"/>
          <w:sz w:val="24"/>
          <w:szCs w:val="24"/>
        </w:rPr>
        <w:t>ангіографічних</w:t>
      </w:r>
      <w:proofErr w:type="spellEnd"/>
      <w:r>
        <w:rPr>
          <w:rFonts w:ascii="Times New Roman" w:eastAsia="Times New Roman" w:hAnsi="Times New Roman" w:cs="Times New Roman"/>
          <w:color w:val="000000"/>
          <w:sz w:val="24"/>
          <w:szCs w:val="24"/>
        </w:rPr>
        <w:t xml:space="preserve"> досліджень у ЗОЗ або на умовах </w:t>
      </w:r>
      <w:r>
        <w:rPr>
          <w:rFonts w:ascii="Times New Roman" w:eastAsia="Times New Roman" w:hAnsi="Times New Roman" w:cs="Times New Roman"/>
          <w:color w:val="000000"/>
          <w:sz w:val="24"/>
          <w:szCs w:val="24"/>
          <w:highlight w:val="white"/>
        </w:rPr>
        <w:t xml:space="preserve">оренди, </w:t>
      </w:r>
      <w:proofErr w:type="spellStart"/>
      <w:r>
        <w:rPr>
          <w:rFonts w:ascii="Times New Roman" w:eastAsia="Times New Roman" w:hAnsi="Times New Roman" w:cs="Times New Roman"/>
          <w:color w:val="000000"/>
          <w:sz w:val="24"/>
          <w:szCs w:val="24"/>
          <w:highlight w:val="white"/>
        </w:rPr>
        <w:t>підряду</w:t>
      </w:r>
      <w:proofErr w:type="spellEnd"/>
      <w:r>
        <w:rPr>
          <w:rFonts w:ascii="Times New Roman" w:eastAsia="Times New Roman" w:hAnsi="Times New Roman" w:cs="Times New Roman"/>
          <w:color w:val="000000"/>
          <w:sz w:val="24"/>
          <w:szCs w:val="24"/>
          <w:highlight w:val="white"/>
        </w:rPr>
        <w:t xml:space="preserve"> та інших умов  користування</w:t>
      </w:r>
      <w:r>
        <w:rPr>
          <w:rFonts w:ascii="Times New Roman" w:eastAsia="Times New Roman" w:hAnsi="Times New Roman" w:cs="Times New Roman"/>
          <w:color w:val="000000"/>
          <w:sz w:val="24"/>
          <w:szCs w:val="24"/>
        </w:rPr>
        <w:t xml:space="preserve"> необхідного обладнання із забезпеченням цілодобового доступу.</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організації надання послуги (для надання медичної допомоги дітям):</w:t>
      </w:r>
    </w:p>
    <w:p w:rsidR="00534275" w:rsidRDefault="00534275" w:rsidP="00D50D1F">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відділення анестезіології та інтенсивної терапії та/або відділення інтенсивної терапії для дітей (щонайменше 9 ліжок). </w:t>
      </w:r>
    </w:p>
    <w:p w:rsidR="00534275" w:rsidRDefault="00534275" w:rsidP="00D50D1F">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у ЗОЗ щонайменше 3-х ліжок за кожним з перелічених напрямів: </w:t>
      </w:r>
      <w:proofErr w:type="spellStart"/>
      <w:r>
        <w:rPr>
          <w:rFonts w:ascii="Times New Roman" w:eastAsia="Times New Roman" w:hAnsi="Times New Roman" w:cs="Times New Roman"/>
          <w:color w:val="000000"/>
          <w:sz w:val="24"/>
          <w:szCs w:val="24"/>
        </w:rPr>
        <w:t>неонатальної</w:t>
      </w:r>
      <w:proofErr w:type="spellEnd"/>
      <w:r>
        <w:rPr>
          <w:rFonts w:ascii="Times New Roman" w:eastAsia="Times New Roman" w:hAnsi="Times New Roman" w:cs="Times New Roman"/>
          <w:color w:val="000000"/>
          <w:sz w:val="24"/>
          <w:szCs w:val="24"/>
        </w:rPr>
        <w:t xml:space="preserve"> хірургії, нейрохірургії, ортопедії та травматології, урології, офтальмології, отоларингології. </w:t>
      </w:r>
    </w:p>
    <w:p w:rsidR="00534275" w:rsidRDefault="00534275" w:rsidP="00D50D1F">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цілодобового проведення лабораторних та інструментальних досліджень у ЗОЗ. </w:t>
      </w:r>
    </w:p>
    <w:p w:rsidR="00534275" w:rsidRPr="00534275" w:rsidRDefault="00534275" w:rsidP="00D50D1F">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34275">
        <w:rPr>
          <w:rFonts w:ascii="Times New Roman" w:eastAsia="Times New Roman" w:hAnsi="Times New Roman" w:cs="Times New Roman"/>
          <w:color w:val="000000"/>
          <w:sz w:val="24"/>
          <w:szCs w:val="24"/>
        </w:rPr>
        <w:lastRenderedPageBreak/>
        <w:t xml:space="preserve">Забезпечення проведення рентгенівської комп'ютерної томографії у ЗОЗ або на умовах </w:t>
      </w:r>
      <w:r w:rsidRPr="00534275">
        <w:rPr>
          <w:rFonts w:ascii="Times New Roman" w:eastAsia="Times New Roman" w:hAnsi="Times New Roman" w:cs="Times New Roman"/>
          <w:color w:val="000000"/>
          <w:sz w:val="24"/>
          <w:szCs w:val="24"/>
          <w:highlight w:val="white"/>
        </w:rPr>
        <w:t xml:space="preserve">оренди, </w:t>
      </w:r>
      <w:proofErr w:type="spellStart"/>
      <w:r w:rsidRPr="00534275">
        <w:rPr>
          <w:rFonts w:ascii="Times New Roman" w:eastAsia="Times New Roman" w:hAnsi="Times New Roman" w:cs="Times New Roman"/>
          <w:color w:val="000000"/>
          <w:sz w:val="24"/>
          <w:szCs w:val="24"/>
          <w:highlight w:val="white"/>
        </w:rPr>
        <w:t>підряду</w:t>
      </w:r>
      <w:proofErr w:type="spellEnd"/>
      <w:r w:rsidRPr="00534275">
        <w:rPr>
          <w:rFonts w:ascii="Times New Roman" w:eastAsia="Times New Roman" w:hAnsi="Times New Roman" w:cs="Times New Roman"/>
          <w:color w:val="000000"/>
          <w:sz w:val="24"/>
          <w:szCs w:val="24"/>
          <w:highlight w:val="white"/>
        </w:rPr>
        <w:t xml:space="preserve"> та інших умов  користування</w:t>
      </w:r>
      <w:r w:rsidRPr="00534275">
        <w:rPr>
          <w:rFonts w:ascii="Times New Roman" w:eastAsia="Times New Roman" w:hAnsi="Times New Roman" w:cs="Times New Roman"/>
          <w:color w:val="000000"/>
          <w:sz w:val="24"/>
          <w:szCs w:val="24"/>
        </w:rPr>
        <w:t xml:space="preserve"> необхідного обладнання із забезпеченням цілодобового доступу.</w:t>
      </w:r>
    </w:p>
    <w:p w:rsidR="00534275" w:rsidRDefault="00534275" w:rsidP="00D50D1F">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у сфері охорони здоров'я.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спеціалістів та кількості фахівців, які працюють на посадах:</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За місцем надання медичних послуг:</w:t>
      </w:r>
    </w:p>
    <w:p w:rsidR="00534275" w:rsidRPr="00055B58" w:rsidRDefault="00534275" w:rsidP="00D50D1F">
      <w:pPr>
        <w:pStyle w:val="a3"/>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Лікар-акушер-гінеколог та/або лікар-гінеколог дитячого та підліткового віку, та/або лікар-гінеколог-онколог, та/або лікар-кардіолог інтервенційний, та/або лікар-</w:t>
      </w:r>
      <w:proofErr w:type="spellStart"/>
      <w:r w:rsidRPr="00055B58">
        <w:rPr>
          <w:rFonts w:ascii="Times New Roman" w:eastAsia="Times New Roman" w:hAnsi="Times New Roman" w:cs="Times New Roman"/>
          <w:color w:val="000000"/>
          <w:sz w:val="24"/>
          <w:szCs w:val="24"/>
        </w:rPr>
        <w:t>комбустіолог</w:t>
      </w:r>
      <w:proofErr w:type="spellEnd"/>
      <w:r w:rsidRPr="00055B58">
        <w:rPr>
          <w:rFonts w:ascii="Times New Roman" w:eastAsia="Times New Roman" w:hAnsi="Times New Roman" w:cs="Times New Roman"/>
          <w:color w:val="000000"/>
          <w:sz w:val="24"/>
          <w:szCs w:val="24"/>
        </w:rPr>
        <w:t xml:space="preserve">, та/або лікар-нейрохірург, та/або лікар-нейрохірург дитячий, та/або лікар-онколог, та/або лікар-онколог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лікар-отоларинголог-онколог, та/або лікар-офтальмолог, та/або лікар-офтальмолог дитячий, та/або лікар-уролог, та/або лікар-уролог дитячий, та/або лікар-хірург, та/або лікар-хірург дитячий, та/або лікар-хірург-проктолог, та/або лікар-хірург-онколог, та/або лікар-хірург судинний, та/або лікар-хірург серцево-судинний, та/або лікар-хірург </w:t>
      </w:r>
      <w:proofErr w:type="spellStart"/>
      <w:r w:rsidRPr="00055B58">
        <w:rPr>
          <w:rFonts w:ascii="Times New Roman" w:eastAsia="Times New Roman" w:hAnsi="Times New Roman" w:cs="Times New Roman"/>
          <w:color w:val="000000"/>
          <w:sz w:val="24"/>
          <w:szCs w:val="24"/>
        </w:rPr>
        <w:t>торакальний</w:t>
      </w:r>
      <w:proofErr w:type="spellEnd"/>
      <w:r w:rsidRPr="00055B58">
        <w:rPr>
          <w:rFonts w:ascii="Times New Roman" w:eastAsia="Times New Roman" w:hAnsi="Times New Roman" w:cs="Times New Roman"/>
          <w:color w:val="000000"/>
          <w:sz w:val="24"/>
          <w:szCs w:val="24"/>
        </w:rPr>
        <w:t xml:space="preserve">, лікар-стоматолог-хірург та/або лікар-хірург </w:t>
      </w:r>
      <w:proofErr w:type="spellStart"/>
      <w:r w:rsidRPr="00055B58">
        <w:rPr>
          <w:rFonts w:ascii="Times New Roman" w:eastAsia="Times New Roman" w:hAnsi="Times New Roman" w:cs="Times New Roman"/>
          <w:color w:val="000000"/>
          <w:sz w:val="24"/>
          <w:szCs w:val="24"/>
        </w:rPr>
        <w:t>щелепно</w:t>
      </w:r>
      <w:proofErr w:type="spellEnd"/>
      <w:r w:rsidRPr="00055B58">
        <w:rPr>
          <w:rFonts w:ascii="Times New Roman" w:eastAsia="Times New Roman" w:hAnsi="Times New Roman" w:cs="Times New Roman"/>
          <w:color w:val="000000"/>
          <w:sz w:val="24"/>
          <w:szCs w:val="24"/>
        </w:rPr>
        <w:t>-лицевий – щонайменше 4 особи із зазначеного переліку, які працюють за основним місцем роботи в цьому ЗОЗ.</w:t>
      </w:r>
    </w:p>
    <w:p w:rsidR="00534275" w:rsidRDefault="00534275" w:rsidP="00D50D1F">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 щонайменше 8 осіб, які працюють за основним місцем роботи в цьому ЗОЗ. </w:t>
      </w:r>
    </w:p>
    <w:p w:rsidR="00534275" w:rsidRDefault="00534275" w:rsidP="00D50D1F">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операційна – щонайменше 4 особи, які працюють за основним місцем роботи в цьому ЗОЗ.</w:t>
      </w:r>
    </w:p>
    <w:p w:rsidR="00534275" w:rsidRDefault="00534275" w:rsidP="00534275">
      <w:pPr>
        <w:pBdr>
          <w:top w:val="nil"/>
          <w:left w:val="nil"/>
          <w:bottom w:val="nil"/>
          <w:right w:val="nil"/>
          <w:between w:val="nil"/>
        </w:pBdr>
        <w:shd w:val="clear" w:color="auto" w:fill="FFFFFF"/>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ЗОЗ:</w:t>
      </w:r>
    </w:p>
    <w:p w:rsidR="00534275" w:rsidRPr="00055B58" w:rsidRDefault="00534275" w:rsidP="00D50D1F">
      <w:pPr>
        <w:pStyle w:val="a3"/>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 з ультразвукової діагностики – щонайменше одна особа, яка працює за основним місцем роботи в цьому ЗОЗ або за сумісництвом. </w:t>
      </w:r>
    </w:p>
    <w:p w:rsidR="00534275" w:rsidRDefault="00534275" w:rsidP="00D50D1F">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Лікар-рентгенолог – щонайменше одна особа, яка працює за основним місцем роботи в цьому ЗОЗ або за сумісництвом. </w:t>
      </w:r>
    </w:p>
    <w:p w:rsidR="00534275" w:rsidRDefault="00534275" w:rsidP="00D50D1F">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Лікар-епідеміолог – щонайменше одна особа, яка працює за основним місцем роботи в цьому ЗОЗ або за сумісництвом. </w:t>
      </w:r>
    </w:p>
    <w:p w:rsidR="00534275" w:rsidRDefault="00534275" w:rsidP="00D50D1F">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Pr>
          <w:rFonts w:ascii="Times New Roman" w:eastAsia="Times New Roman" w:hAnsi="Times New Roman" w:cs="Times New Roman"/>
          <w:color w:val="000000"/>
          <w:sz w:val="24"/>
          <w:szCs w:val="24"/>
        </w:rPr>
        <w:t>ерготерапевт</w:t>
      </w:r>
      <w:proofErr w:type="spellEnd"/>
      <w:r>
        <w:rPr>
          <w:rFonts w:ascii="Times New Roman" w:eastAsia="Times New Roman" w:hAnsi="Times New Roman" w:cs="Times New Roman"/>
          <w:color w:val="000000"/>
          <w:sz w:val="24"/>
          <w:szCs w:val="24"/>
        </w:rPr>
        <w:t xml:space="preserve"> – щонайменше одна особа із зазначеного переліку, яка працює за основним місцем роботи в цьому ЗОЗ або за сумісництвом.</w:t>
      </w:r>
    </w:p>
    <w:p w:rsidR="00534275" w:rsidRDefault="00534275" w:rsidP="00D50D1F">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Рентгенолаборант</w:t>
      </w:r>
      <w:proofErr w:type="spellEnd"/>
      <w:r>
        <w:rPr>
          <w:rFonts w:ascii="Times New Roman" w:eastAsia="Times New Roman" w:hAnsi="Times New Roman" w:cs="Times New Roman"/>
          <w:color w:val="000000"/>
          <w:sz w:val="24"/>
          <w:szCs w:val="24"/>
        </w:rPr>
        <w:t xml:space="preserve"> – щонайменше одна особа, яка працює за основним місцем роботи у цьому ЗОЗ або за сумісництвом.</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 / палаті інтенсивної терапії:</w:t>
      </w:r>
    </w:p>
    <w:p w:rsidR="00534275" w:rsidRPr="00055B58" w:rsidRDefault="00534275" w:rsidP="00D50D1F">
      <w:pPr>
        <w:pStyle w:val="a3"/>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w:t>
      </w:r>
    </w:p>
    <w:p w:rsidR="00534275" w:rsidRDefault="00534275" w:rsidP="00D50D1F">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медична-анестезист – щонайменше 4 особи, які працюють за основним місцем роботи в цьому ЗОЗ.</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Додаткові вимоги до спеціалістів та кількості фахівців, які працюють на посадах (для надання медичної допомоги дорослим):</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За місцем надання медичних послуг:</w:t>
      </w:r>
    </w:p>
    <w:p w:rsidR="00534275" w:rsidRPr="00055B58" w:rsidRDefault="00534275" w:rsidP="00D50D1F">
      <w:pPr>
        <w:pStyle w:val="a3"/>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Лікар-акушер-гінеколог та/або лікар-гінеколог-онколог, та/або лікар-кардіолог інтервенційний, та/або лікар-</w:t>
      </w:r>
      <w:proofErr w:type="spellStart"/>
      <w:r w:rsidRPr="00055B58">
        <w:rPr>
          <w:rFonts w:ascii="Times New Roman" w:eastAsia="Times New Roman" w:hAnsi="Times New Roman" w:cs="Times New Roman"/>
          <w:color w:val="000000"/>
          <w:sz w:val="24"/>
          <w:szCs w:val="24"/>
        </w:rPr>
        <w:t>комбустіолог</w:t>
      </w:r>
      <w:proofErr w:type="spellEnd"/>
      <w:r w:rsidRPr="00055B58">
        <w:rPr>
          <w:rFonts w:ascii="Times New Roman" w:eastAsia="Times New Roman" w:hAnsi="Times New Roman" w:cs="Times New Roman"/>
          <w:color w:val="000000"/>
          <w:sz w:val="24"/>
          <w:szCs w:val="24"/>
        </w:rPr>
        <w:t>, та/або лікар-нейрохірург, та/або лікар-онколог, та/або лікар-ортопед-травматолог, та/або лікар-отоларинголог, та/або лікар-отоларинголог-онколог, та/або лікар-офтальмолог, та/або лікар-уролог, та/або лікар-хірург, та/або лікар-хірург-проктолог, та/або лікар-хірург-онколог, та/або лікар-хірург судинний, та/або лікар-</w:t>
      </w:r>
      <w:r w:rsidRPr="00055B58">
        <w:rPr>
          <w:rFonts w:ascii="Times New Roman" w:eastAsia="Times New Roman" w:hAnsi="Times New Roman" w:cs="Times New Roman"/>
          <w:color w:val="000000"/>
          <w:sz w:val="24"/>
          <w:szCs w:val="24"/>
        </w:rPr>
        <w:lastRenderedPageBreak/>
        <w:t xml:space="preserve">хірург серцево-судинний, та/або лікар-хірург </w:t>
      </w:r>
      <w:proofErr w:type="spellStart"/>
      <w:r w:rsidRPr="00055B58">
        <w:rPr>
          <w:rFonts w:ascii="Times New Roman" w:eastAsia="Times New Roman" w:hAnsi="Times New Roman" w:cs="Times New Roman"/>
          <w:color w:val="000000"/>
          <w:sz w:val="24"/>
          <w:szCs w:val="24"/>
        </w:rPr>
        <w:t>торакальний</w:t>
      </w:r>
      <w:proofErr w:type="spellEnd"/>
      <w:r w:rsidRPr="00055B58">
        <w:rPr>
          <w:rFonts w:ascii="Times New Roman" w:eastAsia="Times New Roman" w:hAnsi="Times New Roman" w:cs="Times New Roman"/>
          <w:color w:val="000000"/>
          <w:sz w:val="24"/>
          <w:szCs w:val="24"/>
        </w:rPr>
        <w:t xml:space="preserve">, та/або лікар-стоматолог-хірург, та/або лікар-хірург </w:t>
      </w:r>
      <w:proofErr w:type="spellStart"/>
      <w:r w:rsidRPr="00055B58">
        <w:rPr>
          <w:rFonts w:ascii="Times New Roman" w:eastAsia="Times New Roman" w:hAnsi="Times New Roman" w:cs="Times New Roman"/>
          <w:color w:val="000000"/>
          <w:sz w:val="24"/>
          <w:szCs w:val="24"/>
        </w:rPr>
        <w:t>щелепно</w:t>
      </w:r>
      <w:proofErr w:type="spellEnd"/>
      <w:r w:rsidRPr="00055B58">
        <w:rPr>
          <w:rFonts w:ascii="Times New Roman" w:eastAsia="Times New Roman" w:hAnsi="Times New Roman" w:cs="Times New Roman"/>
          <w:color w:val="000000"/>
          <w:sz w:val="24"/>
          <w:szCs w:val="24"/>
        </w:rPr>
        <w:t>-лицевий – щонайменше 16 осіб із зазначеного переліку додатково до основного переліку, які працюють за основним місцем роботи в цьому ЗОЗ. </w:t>
      </w:r>
    </w:p>
    <w:p w:rsidR="00534275" w:rsidRDefault="00534275" w:rsidP="00D50D1F">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 щонайменше 32 особи додатково до основного переліку, які працюють за основним місцем роботи в цьому ЗОЗ. </w:t>
      </w:r>
    </w:p>
    <w:p w:rsidR="00534275" w:rsidRDefault="00534275" w:rsidP="00D50D1F">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операційна – щонайменше 16 осіб додатково до основного переліку, які працюють за основним місцем роботи в цьому ЗОЗ.</w:t>
      </w:r>
    </w:p>
    <w:p w:rsidR="00534275" w:rsidRDefault="00534275" w:rsidP="00534275">
      <w:pPr>
        <w:pBdr>
          <w:top w:val="nil"/>
          <w:left w:val="nil"/>
          <w:bottom w:val="nil"/>
          <w:right w:val="nil"/>
          <w:between w:val="nil"/>
        </w:pBdr>
        <w:shd w:val="clear" w:color="auto" w:fill="FFFFFF"/>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ЗОЗ: </w:t>
      </w:r>
    </w:p>
    <w:p w:rsidR="00534275" w:rsidRPr="00055B58" w:rsidRDefault="00534275" w:rsidP="00D50D1F">
      <w:pPr>
        <w:pStyle w:val="a3"/>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w:t>
      </w:r>
      <w:proofErr w:type="spellStart"/>
      <w:r w:rsidRPr="00055B58">
        <w:rPr>
          <w:rFonts w:ascii="Times New Roman" w:eastAsia="Times New Roman" w:hAnsi="Times New Roman" w:cs="Times New Roman"/>
          <w:color w:val="000000"/>
          <w:sz w:val="24"/>
          <w:szCs w:val="24"/>
        </w:rPr>
        <w:t>ендоскопіст</w:t>
      </w:r>
      <w:proofErr w:type="spellEnd"/>
      <w:r w:rsidRPr="00055B58">
        <w:rPr>
          <w:rFonts w:ascii="Times New Roman" w:eastAsia="Times New Roman" w:hAnsi="Times New Roman" w:cs="Times New Roman"/>
          <w:color w:val="000000"/>
          <w:sz w:val="24"/>
          <w:szCs w:val="24"/>
        </w:rPr>
        <w:t xml:space="preserve"> – щонайменше 2 особи, які працюють за основним місцем роботи в цьому ЗОЗ або за сумісництвом. </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 з ультразвукової діагностики – щонайменше одна особа додатково до основного переліку, яка працює за основним місцем роботи в цьому ЗОЗ або за сумісництвом. </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Лікар-рентгенолог – щонайменше одна особа додатково до основного переліку, яка працює за основним місцем роботи в цьому ЗОЗ або за сумісництвом. </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Pr>
          <w:rFonts w:ascii="Times New Roman" w:eastAsia="Times New Roman" w:hAnsi="Times New Roman" w:cs="Times New Roman"/>
          <w:color w:val="000000"/>
          <w:sz w:val="24"/>
          <w:szCs w:val="24"/>
        </w:rPr>
        <w:t>ерготерапевт</w:t>
      </w:r>
      <w:proofErr w:type="spellEnd"/>
      <w:r>
        <w:rPr>
          <w:rFonts w:ascii="Times New Roman" w:eastAsia="Times New Roman" w:hAnsi="Times New Roman" w:cs="Times New Roman"/>
          <w:color w:val="000000"/>
          <w:sz w:val="24"/>
          <w:szCs w:val="24"/>
        </w:rPr>
        <w:t xml:space="preserve"> – щонайменше одна особа із зазначеного переліку додатково до основного переліку, яка працює за основним місцем роботи в цьому ЗОЗ або за сумісництвом.</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Лікар-лаборант – щонайменше 2 особи, які працюють за основним місцем роботи у цьому ЗОЗ.</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534275" w:rsidRDefault="00534275" w:rsidP="00D50D1F">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Рентгенолаборант</w:t>
      </w:r>
      <w:proofErr w:type="spellEnd"/>
      <w:r>
        <w:rPr>
          <w:rFonts w:ascii="Times New Roman" w:eastAsia="Times New Roman" w:hAnsi="Times New Roman" w:cs="Times New Roman"/>
          <w:color w:val="000000"/>
          <w:sz w:val="24"/>
          <w:szCs w:val="24"/>
        </w:rPr>
        <w:t xml:space="preserve"> – щонайменше 3 особи додатково до основного переліку, які працюють за основним місцем роботи у цьому ЗОЗ або за сумісництвом.</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 анестезіології та інтенсивної терапії та/або відділенні інтенсивної терапії для дорослих:</w:t>
      </w:r>
    </w:p>
    <w:p w:rsidR="00534275" w:rsidRPr="00055B58" w:rsidRDefault="00534275" w:rsidP="00D50D1F">
      <w:pPr>
        <w:pStyle w:val="a3"/>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Лікар-анестезіолог – щонайменше 5 осіб додатково до основного переліку, які працюють за основним місцем роботи в цьому ЗОЗ. </w:t>
      </w:r>
    </w:p>
    <w:p w:rsidR="00534275" w:rsidRDefault="00534275" w:rsidP="00D50D1F">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медична-анестезист – щонайменше 4 особи додатково до основного переліку, які працюють за основним місцем роботи в цьому ЗОЗ.</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2.2. У відділенні екстреної (невідкладної) медичної допомоги:</w:t>
      </w:r>
    </w:p>
    <w:p w:rsidR="00534275" w:rsidRPr="00055B58" w:rsidRDefault="00534275" w:rsidP="00D50D1F">
      <w:pPr>
        <w:pStyle w:val="a3"/>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 з медицини невідкладних станів – щонайменше 2 особи, які працюють за основним місцем роботи в цьому ЗОЗ. </w:t>
      </w:r>
    </w:p>
    <w:p w:rsidR="00534275" w:rsidRDefault="00534275" w:rsidP="00D50D1F">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та/або фельдшер, та/або фельдшер з медицини невідкладних станів – щонайменше 4 особи із зазначеного переліку, які працюють за основним місцем роботи в цьому ЗОЗ.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спеціалізації та кількості фахівців, які працюють на посадах (для надання медичної допомоги дітям):</w:t>
      </w:r>
    </w:p>
    <w:p w:rsidR="00534275" w:rsidRDefault="00534275" w:rsidP="00534275">
      <w:pPr>
        <w:pBdr>
          <w:top w:val="nil"/>
          <w:left w:val="nil"/>
          <w:bottom w:val="nil"/>
          <w:right w:val="nil"/>
          <w:between w:val="nil"/>
        </w:pBdr>
        <w:shd w:val="clear" w:color="auto" w:fill="FFFFFF"/>
        <w:spacing w:before="240"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За місцем надання медичних послуг:</w:t>
      </w:r>
    </w:p>
    <w:p w:rsidR="00534275" w:rsidRPr="00055B58" w:rsidRDefault="00534275" w:rsidP="00D50D1F">
      <w:pPr>
        <w:pStyle w:val="a3"/>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Лікар-хірург дитячий – щонайменше 4 особи додатково до основного переліку, які         працюють за основним місцем роботи в цьому ЗОЗ.</w:t>
      </w:r>
    </w:p>
    <w:p w:rsidR="00534275" w:rsidRDefault="00534275" w:rsidP="00D50D1F">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 щонайменше 4 особи додатково до основного переліку, які працюють за основним місцем роботи в цьому ЗОЗ. </w:t>
      </w:r>
    </w:p>
    <w:p w:rsidR="00534275" w:rsidRDefault="00534275" w:rsidP="00D50D1F">
      <w:pPr>
        <w:numPr>
          <w:ilvl w:val="0"/>
          <w:numId w:val="6"/>
        </w:num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операційна – щонайменше 8 осіб додатково до основного переліку, які працюють за основним місцем роботи в цьому ЗОЗ.</w:t>
      </w:r>
    </w:p>
    <w:p w:rsidR="00534275" w:rsidRDefault="00534275" w:rsidP="00534275">
      <w:pPr>
        <w:pBdr>
          <w:top w:val="nil"/>
          <w:left w:val="nil"/>
          <w:bottom w:val="nil"/>
          <w:right w:val="nil"/>
          <w:between w:val="nil"/>
        </w:pBdr>
        <w:shd w:val="clear" w:color="auto" w:fill="FFFFFF"/>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ЗОЗ: </w:t>
      </w:r>
    </w:p>
    <w:p w:rsidR="00534275" w:rsidRPr="00055B58" w:rsidRDefault="00534275" w:rsidP="00D50D1F">
      <w:pPr>
        <w:pStyle w:val="a3"/>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lastRenderedPageBreak/>
        <w:t>Лікар-ортопед-травматолог дитячий – щонайменше 2 особи додатково до основного переліку, які працюють за основним місцем роботи в цьому ЗОЗ.</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Лікар-отоларинголог дитячий – щонайменше 2 особи додатково до основного переліку, які працюють за основним місцем роботи в цьому ЗОЗ.</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Лікар-офтальмолог дитячий – щонайменше 2 особи додатково до основного переліку, які працюють за основним місцем роботи в цьому ЗОЗ.</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Лікар-уролог дитячий – щонайменше 2 особи додатково до основного переліку, які працюють за основним місцем роботи в цьому ЗОЗ.</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w:t>
      </w:r>
      <w:proofErr w:type="spellStart"/>
      <w:r>
        <w:rPr>
          <w:rFonts w:ascii="Times New Roman" w:eastAsia="Times New Roman" w:hAnsi="Times New Roman" w:cs="Times New Roman"/>
          <w:color w:val="000000"/>
          <w:sz w:val="24"/>
          <w:szCs w:val="24"/>
        </w:rPr>
        <w:t>ендоскопіст</w:t>
      </w:r>
      <w:proofErr w:type="spellEnd"/>
      <w:r>
        <w:rPr>
          <w:rFonts w:ascii="Times New Roman" w:eastAsia="Times New Roman" w:hAnsi="Times New Roman" w:cs="Times New Roman"/>
          <w:color w:val="000000"/>
          <w:sz w:val="24"/>
          <w:szCs w:val="24"/>
        </w:rPr>
        <w:t xml:space="preserve"> та або дитячий хірург, який  пройшов підготовку з ендоскопії  в педіатрії – щонайменше 2 особи, які працюють за основним місцем роботи в цьому ЗОЗ або за сумісництвом. </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 з ультразвукової діагностики, який пройшов підготовку з ультразвукової діагностики в педіатрії (курс тематичного удосконалення) – щонайменше одна особа додатково до основного переліку, яка працює за основним місцем роботи в цьому ЗОЗ або за сумісництвом. </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Лікар-рентгенолог – щонайменше одна особа додатково до основного переліку, яка працює за основним місцем роботи в цьому ЗОЗ або за сумісництвом. </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Pr>
          <w:rFonts w:ascii="Times New Roman" w:eastAsia="Times New Roman" w:hAnsi="Times New Roman" w:cs="Times New Roman"/>
          <w:color w:val="000000"/>
          <w:sz w:val="24"/>
          <w:szCs w:val="24"/>
        </w:rPr>
        <w:t>ерготерапевт</w:t>
      </w:r>
      <w:proofErr w:type="spellEnd"/>
      <w:r>
        <w:rPr>
          <w:rFonts w:ascii="Times New Roman" w:eastAsia="Times New Roman" w:hAnsi="Times New Roman" w:cs="Times New Roman"/>
          <w:color w:val="000000"/>
          <w:sz w:val="24"/>
          <w:szCs w:val="24"/>
        </w:rPr>
        <w:t xml:space="preserve"> – щонайменше одна особа із зазначеного переліку додатково до основного переліку, яка працює за основним місцем роботи в цьому ЗОЗ або за сумісництвом.</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Лікар-лаборант – щонайменше 2 особи, які працюють за основним місцем роботи у цьому ЗОЗ. </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534275" w:rsidRDefault="00534275" w:rsidP="00D50D1F">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Рентгенолаборант</w:t>
      </w:r>
      <w:proofErr w:type="spellEnd"/>
      <w:r>
        <w:rPr>
          <w:rFonts w:ascii="Times New Roman" w:eastAsia="Times New Roman" w:hAnsi="Times New Roman" w:cs="Times New Roman"/>
          <w:color w:val="000000"/>
          <w:sz w:val="24"/>
          <w:szCs w:val="24"/>
        </w:rPr>
        <w:t xml:space="preserve"> – щонайменше 3 особи, які працюють за основним місцем роботи у цьому ЗОЗ або за сумісництвом.</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 анестезіології та інтенсивної терапії та/або відділенні інтенсивної терапії для дітей:</w:t>
      </w:r>
    </w:p>
    <w:p w:rsidR="00534275" w:rsidRPr="00055B58" w:rsidRDefault="00534275" w:rsidP="00D50D1F">
      <w:pPr>
        <w:pStyle w:val="a3"/>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Лікар-анестезіолог дитячий – щонайменше 5 осіб додатково до основного переліку, які працюють за основним місцем роботи в цьому ЗОЗ. </w:t>
      </w:r>
    </w:p>
    <w:p w:rsidR="00534275" w:rsidRDefault="00534275" w:rsidP="00D50D1F">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медична-анестезист – щонайменше 4 особи додатково до основного переліку, які працюють за основним місцем роботи в цьому ЗОЗ.</w:t>
      </w:r>
    </w:p>
    <w:p w:rsidR="00534275" w:rsidRDefault="00534275" w:rsidP="0053427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переліку обладнання:</w:t>
      </w:r>
    </w:p>
    <w:p w:rsidR="00534275" w:rsidRDefault="00534275" w:rsidP="00D50D1F">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У ЗОЗ:</w:t>
      </w:r>
    </w:p>
    <w:p w:rsidR="00534275" w:rsidRPr="00055B58" w:rsidRDefault="00534275" w:rsidP="00D50D1F">
      <w:pPr>
        <w:pStyle w:val="a3"/>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резервне джерело електропостачання;</w:t>
      </w:r>
    </w:p>
    <w:p w:rsidR="00534275" w:rsidRDefault="00534275" w:rsidP="00D50D1F">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автоматичне перемикальне комутаційне обладнання відповідно до ДСТУ IEC 60947-6-1: 2007. </w:t>
      </w:r>
    </w:p>
    <w:p w:rsidR="00534275" w:rsidRDefault="00534275" w:rsidP="00D50D1F">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ультразвукової візуалізації, зокрема на основі ефекту </w:t>
      </w:r>
      <w:proofErr w:type="spellStart"/>
      <w:r>
        <w:rPr>
          <w:rFonts w:ascii="Times New Roman" w:eastAsia="Times New Roman" w:hAnsi="Times New Roman" w:cs="Times New Roman"/>
          <w:color w:val="000000"/>
          <w:sz w:val="24"/>
          <w:szCs w:val="24"/>
        </w:rPr>
        <w:t>Доплера</w:t>
      </w:r>
      <w:proofErr w:type="spellEnd"/>
      <w:r>
        <w:rPr>
          <w:rFonts w:ascii="Times New Roman" w:eastAsia="Times New Roman" w:hAnsi="Times New Roman" w:cs="Times New Roman"/>
          <w:color w:val="000000"/>
          <w:sz w:val="24"/>
          <w:szCs w:val="24"/>
        </w:rPr>
        <w:t>;</w:t>
      </w:r>
    </w:p>
    <w:p w:rsidR="00534275" w:rsidRDefault="00534275" w:rsidP="00D50D1F">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електрокардіограф багатоканальний;</w:t>
      </w:r>
    </w:p>
    <w:p w:rsidR="00534275" w:rsidRDefault="00534275" w:rsidP="00D50D1F">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рентгенівська діагностична;</w:t>
      </w:r>
    </w:p>
    <w:p w:rsidR="00534275" w:rsidRDefault="00534275" w:rsidP="00D50D1F">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портативний дефібрилятор з функцією синхронізації.</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 В операційній:</w:t>
      </w:r>
    </w:p>
    <w:p w:rsidR="00534275" w:rsidRPr="00055B58" w:rsidRDefault="00534275" w:rsidP="00D50D1F">
      <w:pPr>
        <w:pStyle w:val="a3"/>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534275" w:rsidRDefault="00534275" w:rsidP="00D50D1F">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534275" w:rsidRDefault="00534275" w:rsidP="00D50D1F">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система анестезіологічна загального призначення або апарат інгаляційної анестезії, пересувний; </w:t>
      </w:r>
    </w:p>
    <w:p w:rsidR="00534275" w:rsidRDefault="00534275" w:rsidP="00D50D1F">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ларингоскоп з набором клинків;</w:t>
      </w:r>
    </w:p>
    <w:p w:rsidR="00534275" w:rsidRDefault="00534275" w:rsidP="00D50D1F">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автоматичний дозатор лікувальних речовин – щонайменше 2;</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аспіратор (відсмоктувач);</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коагулятор (</w:t>
      </w:r>
      <w:proofErr w:type="spellStart"/>
      <w:r>
        <w:rPr>
          <w:rFonts w:ascii="Times New Roman" w:eastAsia="Times New Roman" w:hAnsi="Times New Roman" w:cs="Times New Roman"/>
          <w:color w:val="000000"/>
          <w:sz w:val="24"/>
          <w:szCs w:val="24"/>
        </w:rPr>
        <w:t>моно</w:t>
      </w:r>
      <w:proofErr w:type="spellEnd"/>
      <w:r>
        <w:rPr>
          <w:rFonts w:ascii="Times New Roman" w:eastAsia="Times New Roman" w:hAnsi="Times New Roman" w:cs="Times New Roman"/>
          <w:color w:val="000000"/>
          <w:sz w:val="24"/>
          <w:szCs w:val="24"/>
        </w:rPr>
        <w:t>-, біполярний);</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портативний дефібрилятор з функцією синхронізації.</w:t>
      </w:r>
    </w:p>
    <w:p w:rsidR="00534275" w:rsidRPr="00D50D1F" w:rsidRDefault="00534275" w:rsidP="00D50D1F">
      <w:pPr>
        <w:pStyle w:val="a3"/>
        <w:numPr>
          <w:ilvl w:val="1"/>
          <w:numId w:val="34"/>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У палаті/відділенні інтенсивної терапії:</w:t>
      </w:r>
    </w:p>
    <w:p w:rsidR="00534275" w:rsidRDefault="00534275" w:rsidP="0053427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w:t>
      </w:r>
      <w:r w:rsidRPr="00055B5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r>
        <w:rPr>
          <w:rFonts w:ascii="Times New Roman" w:eastAsia="Times New Roman" w:hAnsi="Times New Roman" w:cs="Times New Roman"/>
          <w:b/>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апарат штучної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щонайменше 2; </w:t>
      </w:r>
    </w:p>
    <w:p w:rsidR="00534275" w:rsidRPr="00D50D1F" w:rsidRDefault="00534275" w:rsidP="00D50D1F">
      <w:pPr>
        <w:numPr>
          <w:ilvl w:val="0"/>
          <w:numId w:val="22"/>
        </w:numPr>
        <w:pBdr>
          <w:top w:val="nil"/>
          <w:left w:val="nil"/>
          <w:bottom w:val="nil"/>
          <w:right w:val="nil"/>
          <w:between w:val="nil"/>
        </w:pBdr>
        <w:shd w:val="clear" w:color="auto" w:fill="FFFFFF"/>
        <w:spacing w:after="0" w:line="240" w:lineRule="auto"/>
        <w:ind w:left="426"/>
        <w:jc w:val="both"/>
      </w:pPr>
      <w:proofErr w:type="spellStart"/>
      <w:r w:rsidRPr="00D50D1F">
        <w:rPr>
          <w:rFonts w:ascii="Times New Roman" w:eastAsia="Times New Roman" w:hAnsi="Times New Roman" w:cs="Times New Roman"/>
          <w:color w:val="000000"/>
          <w:sz w:val="24"/>
          <w:szCs w:val="24"/>
        </w:rPr>
        <w:t>неінвазивна</w:t>
      </w:r>
      <w:proofErr w:type="spellEnd"/>
      <w:r w:rsidRPr="00D50D1F">
        <w:rPr>
          <w:rFonts w:ascii="Times New Roman" w:eastAsia="Times New Roman" w:hAnsi="Times New Roman" w:cs="Times New Roman"/>
          <w:color w:val="000000"/>
          <w:sz w:val="24"/>
          <w:szCs w:val="24"/>
        </w:rPr>
        <w:t xml:space="preserve"> система вентиляції </w:t>
      </w:r>
      <w:proofErr w:type="spellStart"/>
      <w:r w:rsidRPr="00D50D1F">
        <w:rPr>
          <w:rFonts w:ascii="Times New Roman" w:eastAsia="Times New Roman" w:hAnsi="Times New Roman" w:cs="Times New Roman"/>
          <w:color w:val="000000"/>
          <w:sz w:val="24"/>
          <w:szCs w:val="24"/>
        </w:rPr>
        <w:t>легенів</w:t>
      </w:r>
      <w:proofErr w:type="spellEnd"/>
      <w:r w:rsidRPr="00D50D1F">
        <w:rPr>
          <w:rFonts w:ascii="Times New Roman" w:eastAsia="Times New Roman" w:hAnsi="Times New Roman" w:cs="Times New Roman"/>
          <w:color w:val="000000"/>
          <w:sz w:val="24"/>
          <w:szCs w:val="24"/>
        </w:rPr>
        <w:t xml:space="preserve"> (BIPAP/CPAP) та комплект масок для CPAP-терапії (додатковий апарат, якщо така опція відсутня в </w:t>
      </w:r>
      <w:proofErr w:type="spellStart"/>
      <w:r w:rsidRPr="00D50D1F">
        <w:rPr>
          <w:rFonts w:ascii="Times New Roman" w:eastAsia="Times New Roman" w:hAnsi="Times New Roman" w:cs="Times New Roman"/>
          <w:color w:val="000000"/>
          <w:sz w:val="24"/>
          <w:szCs w:val="24"/>
        </w:rPr>
        <w:t>апараті</w:t>
      </w:r>
      <w:proofErr w:type="spellEnd"/>
      <w:r w:rsidRPr="00D50D1F">
        <w:rPr>
          <w:rFonts w:ascii="Times New Roman" w:eastAsia="Times New Roman" w:hAnsi="Times New Roman" w:cs="Times New Roman"/>
          <w:color w:val="000000"/>
          <w:sz w:val="24"/>
          <w:szCs w:val="24"/>
        </w:rPr>
        <w:t xml:space="preserve"> ШВЛ);</w:t>
      </w:r>
    </w:p>
    <w:p w:rsidR="00534275" w:rsidRDefault="00534275" w:rsidP="00D50D1F">
      <w:pPr>
        <w:numPr>
          <w:ilvl w:val="0"/>
          <w:numId w:val="22"/>
        </w:numPr>
        <w:pBdr>
          <w:top w:val="nil"/>
          <w:left w:val="nil"/>
          <w:bottom w:val="nil"/>
          <w:right w:val="nil"/>
          <w:between w:val="nil"/>
        </w:pBdr>
        <w:shd w:val="clear" w:color="auto" w:fill="FFFFFF"/>
        <w:spacing w:after="0" w:line="240" w:lineRule="auto"/>
        <w:ind w:left="426"/>
        <w:jc w:val="both"/>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 у тому числі з комплектами відповідних манжеток та датчиків для дітей усіх вікових груп у випадку надання допомоги дітям – щонайменше 2;</w:t>
      </w:r>
    </w:p>
    <w:p w:rsidR="00534275" w:rsidRDefault="00534275" w:rsidP="00D50D1F">
      <w:pPr>
        <w:numPr>
          <w:ilvl w:val="0"/>
          <w:numId w:val="22"/>
        </w:numPr>
        <w:pBdr>
          <w:top w:val="nil"/>
          <w:left w:val="nil"/>
          <w:bottom w:val="nil"/>
          <w:right w:val="nil"/>
          <w:between w:val="nil"/>
        </w:pBdr>
        <w:shd w:val="clear" w:color="auto" w:fill="FFFFFF"/>
        <w:spacing w:after="0" w:line="240" w:lineRule="auto"/>
        <w:ind w:left="426"/>
        <w:jc w:val="both"/>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 xml:space="preserve"> – щонайменше 2;</w:t>
      </w:r>
    </w:p>
    <w:p w:rsidR="00534275" w:rsidRDefault="00534275" w:rsidP="00D50D1F">
      <w:pPr>
        <w:numPr>
          <w:ilvl w:val="0"/>
          <w:numId w:val="22"/>
        </w:numPr>
        <w:pBdr>
          <w:top w:val="nil"/>
          <w:left w:val="nil"/>
          <w:bottom w:val="nil"/>
          <w:right w:val="nil"/>
          <w:between w:val="nil"/>
        </w:pBdr>
        <w:shd w:val="clear" w:color="auto" w:fill="FFFFFF"/>
        <w:spacing w:after="0" w:line="240" w:lineRule="auto"/>
        <w:ind w:left="426"/>
        <w:jc w:val="both"/>
      </w:pPr>
      <w:r>
        <w:rPr>
          <w:rFonts w:ascii="Times New Roman" w:eastAsia="Times New Roman" w:hAnsi="Times New Roman" w:cs="Times New Roman"/>
          <w:color w:val="000000"/>
          <w:sz w:val="24"/>
          <w:szCs w:val="24"/>
        </w:rPr>
        <w:t>автоматичний дозатор лікувальних речовин – щонайменше 4;</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аспіратор (відсмоктувач);</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ларингоскоп з набором клинків;</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тонометр та/або тонометр педіатричний з манжетками для дітей віком від 3-х років і старше;</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термометр безконтактний;</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proofErr w:type="spellStart"/>
      <w:r>
        <w:rPr>
          <w:rFonts w:ascii="Times New Roman" w:eastAsia="Times New Roman" w:hAnsi="Times New Roman" w:cs="Times New Roman"/>
          <w:color w:val="000000"/>
          <w:sz w:val="24"/>
          <w:szCs w:val="24"/>
        </w:rPr>
        <w:t>глюкометр</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4275" w:rsidRPr="00D50D1F"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rPr>
        <w:t xml:space="preserve">1.4. </w:t>
      </w:r>
      <w:r w:rsidRPr="00D50D1F">
        <w:rPr>
          <w:rFonts w:ascii="Times New Roman" w:eastAsia="Times New Roman" w:hAnsi="Times New Roman" w:cs="Times New Roman"/>
          <w:color w:val="000000"/>
          <w:sz w:val="24"/>
          <w:szCs w:val="24"/>
          <w:highlight w:val="white"/>
        </w:rPr>
        <w:t>За місцем надання медичних послуг (відділення):</w:t>
      </w:r>
    </w:p>
    <w:p w:rsidR="00534275" w:rsidRPr="00D50D1F" w:rsidRDefault="00534275" w:rsidP="00D50D1F">
      <w:pPr>
        <w:pStyle w:val="a3"/>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централізована та/або змішана, та/або децентралізована система постачання кисню з наявністю кисневих вихідних точок (розеток) у 20% ліжок відділення;</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автоматичний дозатор лікувальних речовин ─ щонайменше 10;</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 xml:space="preserve">мішок ручної вентиляції </w:t>
      </w:r>
      <w:proofErr w:type="spellStart"/>
      <w:r w:rsidRPr="00D50D1F">
        <w:rPr>
          <w:rFonts w:ascii="Times New Roman" w:eastAsia="Times New Roman" w:hAnsi="Times New Roman" w:cs="Times New Roman"/>
          <w:color w:val="000000"/>
          <w:sz w:val="24"/>
          <w:szCs w:val="24"/>
          <w:highlight w:val="white"/>
        </w:rPr>
        <w:t>легенів</w:t>
      </w:r>
      <w:proofErr w:type="spellEnd"/>
      <w:r w:rsidRPr="00D50D1F">
        <w:rPr>
          <w:rFonts w:ascii="Times New Roman" w:eastAsia="Times New Roman" w:hAnsi="Times New Roman" w:cs="Times New Roman"/>
          <w:color w:val="000000"/>
          <w:sz w:val="24"/>
          <w:szCs w:val="24"/>
          <w:highlight w:val="white"/>
        </w:rPr>
        <w:t>;</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D50D1F">
        <w:rPr>
          <w:rFonts w:ascii="Times New Roman" w:eastAsia="Times New Roman" w:hAnsi="Times New Roman" w:cs="Times New Roman"/>
          <w:color w:val="000000"/>
          <w:sz w:val="24"/>
          <w:szCs w:val="24"/>
          <w:highlight w:val="white"/>
        </w:rPr>
        <w:t>глюкометр</w:t>
      </w:r>
      <w:proofErr w:type="spellEnd"/>
      <w:r w:rsidRPr="00D50D1F">
        <w:rPr>
          <w:rFonts w:ascii="Times New Roman" w:eastAsia="Times New Roman" w:hAnsi="Times New Roman" w:cs="Times New Roman"/>
          <w:color w:val="000000"/>
          <w:sz w:val="24"/>
          <w:szCs w:val="24"/>
          <w:highlight w:val="white"/>
        </w:rPr>
        <w:t>;</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D50D1F">
        <w:rPr>
          <w:rFonts w:ascii="Times New Roman" w:eastAsia="Times New Roman" w:hAnsi="Times New Roman" w:cs="Times New Roman"/>
          <w:color w:val="000000"/>
          <w:sz w:val="24"/>
          <w:szCs w:val="24"/>
          <w:highlight w:val="white"/>
        </w:rPr>
        <w:t>пульсоксиметр</w:t>
      </w:r>
      <w:proofErr w:type="spellEnd"/>
      <w:r w:rsidRPr="00D50D1F">
        <w:rPr>
          <w:rFonts w:ascii="Times New Roman" w:eastAsia="Times New Roman" w:hAnsi="Times New Roman" w:cs="Times New Roman"/>
          <w:color w:val="000000"/>
          <w:sz w:val="24"/>
          <w:szCs w:val="24"/>
          <w:highlight w:val="white"/>
        </w:rPr>
        <w:t xml:space="preserve"> ─ щонайменше 4;</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тонометр та/або тонометр педіатричний з манжетками для дітей різного віку; </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термометр безконтактний ─ щонайменше 2;</w:t>
      </w:r>
    </w:p>
    <w:p w:rsidR="00534275" w:rsidRPr="00D50D1F" w:rsidRDefault="00534275" w:rsidP="00D50D1F">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50D1F">
        <w:rPr>
          <w:rFonts w:ascii="Times New Roman" w:eastAsia="Times New Roman" w:hAnsi="Times New Roman" w:cs="Times New Roman"/>
          <w:color w:val="000000"/>
          <w:sz w:val="24"/>
          <w:szCs w:val="24"/>
          <w:highlight w:val="white"/>
        </w:rPr>
        <w:t>ваги медичні, ростомір медичний, медичні ваги для немовлят (для дитячих відділень) за потребою.</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w:t>
      </w:r>
    </w:p>
    <w:p w:rsidR="00534275" w:rsidRDefault="00534275" w:rsidP="005342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переліку обладнання (для надання медичної допомоги дорослим):</w:t>
      </w:r>
    </w:p>
    <w:p w:rsidR="00534275" w:rsidRDefault="00534275" w:rsidP="00D50D1F">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ЗОЗ:</w:t>
      </w:r>
    </w:p>
    <w:p w:rsidR="00534275" w:rsidRPr="00055B58" w:rsidRDefault="00534275" w:rsidP="00D50D1F">
      <w:pPr>
        <w:pStyle w:val="a3"/>
        <w:numPr>
          <w:ilvl w:val="1"/>
          <w:numId w:val="22"/>
        </w:numPr>
        <w:pBdr>
          <w:top w:val="nil"/>
          <w:left w:val="nil"/>
          <w:bottom w:val="nil"/>
          <w:right w:val="nil"/>
          <w:between w:val="nil"/>
        </w:pBdr>
        <w:shd w:val="clear" w:color="auto" w:fill="FFFFFF"/>
        <w:spacing w:after="0" w:line="240" w:lineRule="auto"/>
        <w:ind w:left="45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система рентгенівської комп'ютерної томографії та/або система магнітно-резонансної томографії;</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система рентгенівська </w:t>
      </w:r>
      <w:proofErr w:type="spellStart"/>
      <w:r>
        <w:rPr>
          <w:rFonts w:ascii="Times New Roman" w:eastAsia="Times New Roman" w:hAnsi="Times New Roman" w:cs="Times New Roman"/>
          <w:color w:val="000000"/>
          <w:sz w:val="24"/>
          <w:szCs w:val="24"/>
        </w:rPr>
        <w:t>ангіографічна</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мобільний </w:t>
      </w:r>
      <w:proofErr w:type="spellStart"/>
      <w:r>
        <w:rPr>
          <w:rFonts w:ascii="Times New Roman" w:eastAsia="Times New Roman" w:hAnsi="Times New Roman" w:cs="Times New Roman"/>
          <w:color w:val="000000"/>
          <w:sz w:val="24"/>
          <w:szCs w:val="24"/>
        </w:rPr>
        <w:t>рентгенапарат</w:t>
      </w:r>
      <w:proofErr w:type="spellEnd"/>
      <w:r>
        <w:rPr>
          <w:rFonts w:ascii="Times New Roman" w:eastAsia="Times New Roman" w:hAnsi="Times New Roman" w:cs="Times New Roman"/>
          <w:color w:val="000000"/>
          <w:sz w:val="24"/>
          <w:szCs w:val="24"/>
        </w:rPr>
        <w:t xml:space="preserve"> С-дуга для оперативних </w:t>
      </w:r>
      <w:proofErr w:type="spellStart"/>
      <w:r>
        <w:rPr>
          <w:rFonts w:ascii="Times New Roman" w:eastAsia="Times New Roman" w:hAnsi="Times New Roman" w:cs="Times New Roman"/>
          <w:color w:val="000000"/>
          <w:sz w:val="24"/>
          <w:szCs w:val="24"/>
        </w:rPr>
        <w:t>втручань</w:t>
      </w:r>
      <w:proofErr w:type="spellEnd"/>
      <w:r>
        <w:rPr>
          <w:rFonts w:ascii="Times New Roman" w:eastAsia="Times New Roman" w:hAnsi="Times New Roman" w:cs="Times New Roman"/>
          <w:color w:val="000000"/>
          <w:sz w:val="24"/>
          <w:szCs w:val="24"/>
        </w:rPr>
        <w:t xml:space="preserve"> під </w:t>
      </w:r>
      <w:proofErr w:type="spellStart"/>
      <w:r>
        <w:rPr>
          <w:rFonts w:ascii="Times New Roman" w:eastAsia="Times New Roman" w:hAnsi="Times New Roman" w:cs="Times New Roman"/>
          <w:color w:val="000000"/>
          <w:sz w:val="24"/>
          <w:szCs w:val="24"/>
        </w:rPr>
        <w:t>рентгенконтролем</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відеогастроскоп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відеоколоноскоп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відеобронхоскоп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цистоскоп (</w:t>
      </w:r>
      <w:proofErr w:type="spellStart"/>
      <w:r>
        <w:rPr>
          <w:rFonts w:ascii="Times New Roman" w:eastAsia="Times New Roman" w:hAnsi="Times New Roman" w:cs="Times New Roman"/>
          <w:color w:val="000000"/>
          <w:sz w:val="24"/>
          <w:szCs w:val="24"/>
        </w:rPr>
        <w:t>катетеризаційний</w:t>
      </w:r>
      <w:proofErr w:type="spellEnd"/>
      <w:r>
        <w:rPr>
          <w:rFonts w:ascii="Times New Roman" w:eastAsia="Times New Roman" w:hAnsi="Times New Roman" w:cs="Times New Roman"/>
          <w:color w:val="000000"/>
          <w:sz w:val="24"/>
          <w:szCs w:val="24"/>
        </w:rPr>
        <w:t>, операційний);</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4"/>
          <w:szCs w:val="14"/>
        </w:rPr>
        <w:t xml:space="preserve">     </w:t>
      </w:r>
      <w:proofErr w:type="spellStart"/>
      <w:r>
        <w:rPr>
          <w:rFonts w:ascii="Times New Roman" w:eastAsia="Times New Roman" w:hAnsi="Times New Roman" w:cs="Times New Roman"/>
          <w:color w:val="000000"/>
          <w:sz w:val="24"/>
          <w:szCs w:val="24"/>
        </w:rPr>
        <w:t>цисторезектоскоп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монополярний</w:t>
      </w:r>
      <w:proofErr w:type="spellEnd"/>
      <w:r>
        <w:rPr>
          <w:rFonts w:ascii="Times New Roman" w:eastAsia="Times New Roman" w:hAnsi="Times New Roman" w:cs="Times New Roman"/>
          <w:color w:val="000000"/>
          <w:sz w:val="24"/>
          <w:szCs w:val="24"/>
        </w:rPr>
        <w:t>/біполярний).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 У відділенні екстреної (невідкладної) медичної допомоги: </w:t>
      </w:r>
    </w:p>
    <w:p w:rsidR="00534275" w:rsidRPr="00055B58" w:rsidRDefault="00534275" w:rsidP="00D50D1F">
      <w:pPr>
        <w:pStyle w:val="a3"/>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або кисневий концентратор, що здатний підтримувати швидкість потоку кисню щонайменше 20 л/хв; </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неінвазивна</w:t>
      </w:r>
      <w:proofErr w:type="spellEnd"/>
      <w:r>
        <w:rPr>
          <w:rFonts w:ascii="Times New Roman" w:eastAsia="Times New Roman" w:hAnsi="Times New Roman" w:cs="Times New Roman"/>
          <w:color w:val="000000"/>
          <w:sz w:val="24"/>
          <w:szCs w:val="24"/>
        </w:rPr>
        <w:t xml:space="preserve"> система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(BIPAP/CPAP) та комплект масок для CPAP-терапії;</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ультразвукової візуалізації портативна;</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глюкометр</w:t>
      </w:r>
      <w:proofErr w:type="spellEnd"/>
      <w:r>
        <w:rPr>
          <w:rFonts w:ascii="Times New Roman" w:eastAsia="Times New Roman" w:hAnsi="Times New Roman" w:cs="Times New Roman"/>
          <w:color w:val="000000"/>
          <w:sz w:val="24"/>
          <w:szCs w:val="24"/>
        </w:rPr>
        <w:t>;</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електрокардіограф багатоканальний;</w:t>
      </w:r>
    </w:p>
    <w:p w:rsidR="00534275" w:rsidRPr="00D50D1F"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D50D1F">
        <w:rPr>
          <w:rFonts w:ascii="Times New Roman" w:eastAsia="Times New Roman" w:hAnsi="Times New Roman" w:cs="Times New Roman"/>
          <w:color w:val="000000"/>
          <w:sz w:val="24"/>
          <w:szCs w:val="24"/>
        </w:rPr>
        <w:t>ларингоскоп з набором клинків;</w:t>
      </w:r>
    </w:p>
    <w:p w:rsidR="00534275" w:rsidRPr="00D50D1F"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D50D1F">
        <w:rPr>
          <w:rFonts w:ascii="Times New Roman" w:eastAsia="Times New Roman" w:hAnsi="Times New Roman" w:cs="Times New Roman"/>
          <w:color w:val="000000"/>
          <w:sz w:val="24"/>
          <w:szCs w:val="24"/>
        </w:rPr>
        <w:t>набір (укладка) для реанімації;</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портативний дефібрилятор з функцією синхронізації;</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w:t>
      </w:r>
    </w:p>
    <w:p w:rsidR="00534275" w:rsidRDefault="00534275" w:rsidP="00D50D1F">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1.3. У лабораторії: </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аналізатор газів крові; </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гематологічний аналізатор;</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proofErr w:type="spellStart"/>
      <w:r>
        <w:rPr>
          <w:rFonts w:ascii="Times New Roman" w:eastAsia="Times New Roman" w:hAnsi="Times New Roman" w:cs="Times New Roman"/>
          <w:color w:val="000000"/>
          <w:sz w:val="24"/>
          <w:szCs w:val="24"/>
        </w:rPr>
        <w:t>коагуляційний</w:t>
      </w:r>
      <w:proofErr w:type="spellEnd"/>
      <w:r>
        <w:rPr>
          <w:rFonts w:ascii="Times New Roman" w:eastAsia="Times New Roman" w:hAnsi="Times New Roman" w:cs="Times New Roman"/>
          <w:color w:val="000000"/>
          <w:sz w:val="24"/>
          <w:szCs w:val="24"/>
        </w:rPr>
        <w:t xml:space="preserve"> аналізатор;</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біохімічний аналізатор; </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аналізатор сечі.</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1.4. В операційній:</w:t>
      </w:r>
    </w:p>
    <w:p w:rsidR="00534275" w:rsidRPr="00055B58" w:rsidRDefault="00534275" w:rsidP="00D50D1F">
      <w:pPr>
        <w:pStyle w:val="a3"/>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 </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з можливістю проведення інгаляційної анестезії </w:t>
      </w:r>
      <w:proofErr w:type="spellStart"/>
      <w:r>
        <w:rPr>
          <w:rFonts w:ascii="Times New Roman" w:eastAsia="Times New Roman" w:hAnsi="Times New Roman" w:cs="Times New Roman"/>
          <w:color w:val="000000"/>
          <w:sz w:val="24"/>
          <w:szCs w:val="24"/>
        </w:rPr>
        <w:t>галогенізованими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анестетиками</w:t>
      </w:r>
      <w:proofErr w:type="spellEnd"/>
      <w:r>
        <w:rPr>
          <w:rFonts w:ascii="Times New Roman" w:eastAsia="Times New Roman" w:hAnsi="Times New Roman" w:cs="Times New Roman"/>
          <w:color w:val="000000"/>
          <w:sz w:val="24"/>
          <w:szCs w:val="24"/>
        </w:rPr>
        <w:t xml:space="preserve"> і роботи в низько потоковому режимі та з системами повного анестезіологічного моніторингу – 1 на кожних 5 операційних столів; </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з можливістю проведення інгаляційної анестезії </w:t>
      </w:r>
      <w:proofErr w:type="spellStart"/>
      <w:r>
        <w:rPr>
          <w:rFonts w:ascii="Times New Roman" w:eastAsia="Times New Roman" w:hAnsi="Times New Roman" w:cs="Times New Roman"/>
          <w:color w:val="000000"/>
          <w:sz w:val="24"/>
          <w:szCs w:val="24"/>
        </w:rPr>
        <w:t>галогенізованими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анестетиками</w:t>
      </w:r>
      <w:proofErr w:type="spellEnd"/>
      <w:r>
        <w:rPr>
          <w:rFonts w:ascii="Times New Roman" w:eastAsia="Times New Roman" w:hAnsi="Times New Roman" w:cs="Times New Roman"/>
          <w:color w:val="000000"/>
          <w:sz w:val="24"/>
          <w:szCs w:val="24"/>
        </w:rPr>
        <w:t xml:space="preserve"> та з системами базового анестезіологічного моніторингу – 1 на кожних 5 операційні столи;</w:t>
      </w:r>
    </w:p>
    <w:p w:rsidR="00534275" w:rsidRPr="00055B58"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з можливістю подання </w:t>
      </w:r>
      <w:proofErr w:type="spellStart"/>
      <w:r w:rsidRPr="00055B58">
        <w:rPr>
          <w:rFonts w:ascii="Times New Roman" w:eastAsia="Times New Roman" w:hAnsi="Times New Roman" w:cs="Times New Roman"/>
          <w:color w:val="000000"/>
          <w:sz w:val="24"/>
          <w:szCs w:val="24"/>
        </w:rPr>
        <w:t>закисно</w:t>
      </w:r>
      <w:proofErr w:type="spellEnd"/>
      <w:r w:rsidRPr="00055B58">
        <w:rPr>
          <w:rFonts w:ascii="Times New Roman" w:eastAsia="Times New Roman" w:hAnsi="Times New Roman" w:cs="Times New Roman"/>
          <w:color w:val="000000"/>
          <w:sz w:val="24"/>
          <w:szCs w:val="24"/>
        </w:rPr>
        <w:t>-кисневої суміші – 3 на кожних 5 операційних столів;</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 ) – 4 на кожних 5 операційних столів;</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 xml:space="preserve"> – 1 на кожний операційний стіл; </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автоматичний дозатор лікувальних речовин – 2 на кожний операційний стіл; </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аспіратор (відсмоктувач) – 1 на кожний операційний стіл;</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ларингоскоп з набором клинків – 1 на кожний операційний стіл; </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1 на кожний операційний стіл;</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електронно-оптичний перетворювач;</w:t>
      </w:r>
    </w:p>
    <w:p w:rsidR="00534275" w:rsidRDefault="00534275" w:rsidP="00D50D1F">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операційний мікроскоп;</w:t>
      </w:r>
    </w:p>
    <w:p w:rsidR="00534275" w:rsidRDefault="00534275" w:rsidP="00D50D1F">
      <w:pPr>
        <w:numPr>
          <w:ilvl w:val="0"/>
          <w:numId w:val="29"/>
        </w:num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обладнання для обігріву пацієнтів на операційному столі.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1.5. У відділенні анестезіології та інтенсивної терапії та/або відділенні інтенсивної терапії (ІТ) загального профілю для дорослих:</w:t>
      </w:r>
    </w:p>
    <w:p w:rsidR="00534275" w:rsidRPr="00055B58" w:rsidRDefault="00534275" w:rsidP="00D50D1F">
      <w:pPr>
        <w:pStyle w:val="a3"/>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апарат штучної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щонайменше 10;</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апарат штучної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для транспортування пацієнтів – щонайменше 2;</w:t>
      </w:r>
    </w:p>
    <w:p w:rsidR="00534275" w:rsidRPr="00D50D1F"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roofErr w:type="spellStart"/>
      <w:r w:rsidRPr="00D50D1F">
        <w:rPr>
          <w:rFonts w:ascii="Times New Roman" w:eastAsia="Times New Roman" w:hAnsi="Times New Roman" w:cs="Times New Roman"/>
          <w:color w:val="000000"/>
          <w:sz w:val="24"/>
          <w:szCs w:val="24"/>
        </w:rPr>
        <w:t>неінвазивна</w:t>
      </w:r>
      <w:proofErr w:type="spellEnd"/>
      <w:r w:rsidRPr="00D50D1F">
        <w:rPr>
          <w:rFonts w:ascii="Times New Roman" w:eastAsia="Times New Roman" w:hAnsi="Times New Roman" w:cs="Times New Roman"/>
          <w:color w:val="000000"/>
          <w:sz w:val="24"/>
          <w:szCs w:val="24"/>
        </w:rPr>
        <w:t xml:space="preserve"> система вентиляції </w:t>
      </w:r>
      <w:proofErr w:type="spellStart"/>
      <w:r w:rsidRPr="00D50D1F">
        <w:rPr>
          <w:rFonts w:ascii="Times New Roman" w:eastAsia="Times New Roman" w:hAnsi="Times New Roman" w:cs="Times New Roman"/>
          <w:color w:val="000000"/>
          <w:sz w:val="24"/>
          <w:szCs w:val="24"/>
        </w:rPr>
        <w:t>легенів</w:t>
      </w:r>
      <w:proofErr w:type="spellEnd"/>
      <w:r w:rsidRPr="00D50D1F">
        <w:rPr>
          <w:rFonts w:ascii="Times New Roman" w:eastAsia="Times New Roman" w:hAnsi="Times New Roman" w:cs="Times New Roman"/>
          <w:color w:val="000000"/>
          <w:sz w:val="24"/>
          <w:szCs w:val="24"/>
        </w:rPr>
        <w:t xml:space="preserve"> (BIPAP/CPAP) та комплект масок для CPAP-терапії (додатковий апарат, якщо така опція відсутня в </w:t>
      </w:r>
      <w:proofErr w:type="spellStart"/>
      <w:r w:rsidRPr="00D50D1F">
        <w:rPr>
          <w:rFonts w:ascii="Times New Roman" w:eastAsia="Times New Roman" w:hAnsi="Times New Roman" w:cs="Times New Roman"/>
          <w:color w:val="000000"/>
          <w:sz w:val="24"/>
          <w:szCs w:val="24"/>
        </w:rPr>
        <w:t>апараті</w:t>
      </w:r>
      <w:proofErr w:type="spellEnd"/>
      <w:r w:rsidRPr="00D50D1F">
        <w:rPr>
          <w:rFonts w:ascii="Times New Roman" w:eastAsia="Times New Roman" w:hAnsi="Times New Roman" w:cs="Times New Roman"/>
          <w:color w:val="000000"/>
          <w:sz w:val="24"/>
          <w:szCs w:val="24"/>
        </w:rPr>
        <w:t xml:space="preserve"> ШВЛ);</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 – щонайменше 10, щонайменше 2 з яких з можливістю вимірювання рівня CO2;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 xml:space="preserve"> – щонайменше 4;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автоматичний дозатор лікувальних речовин – щонайменше 8;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електрокардіограф багатоканальний;</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електрокардіостимулятор</w:t>
      </w:r>
      <w:proofErr w:type="spellEnd"/>
      <w:r>
        <w:rPr>
          <w:rFonts w:ascii="Times New Roman" w:eastAsia="Times New Roman" w:hAnsi="Times New Roman" w:cs="Times New Roman"/>
          <w:color w:val="000000"/>
          <w:sz w:val="24"/>
          <w:szCs w:val="24"/>
        </w:rPr>
        <w:t xml:space="preserve"> зовнішній;</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портативний дефібрилятор з функцією синхронізації – щонайменше 2;</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аспіратор (відсмоктувач) – щонайменше 11;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апарат для гострого гемодіалізу «Штучна нирка» (при відсутності відділення </w:t>
      </w:r>
      <w:proofErr w:type="spellStart"/>
      <w:r>
        <w:rPr>
          <w:rFonts w:ascii="Times New Roman" w:eastAsia="Times New Roman" w:hAnsi="Times New Roman" w:cs="Times New Roman"/>
          <w:color w:val="000000"/>
          <w:sz w:val="24"/>
          <w:szCs w:val="24"/>
        </w:rPr>
        <w:t>екстракорпоральної</w:t>
      </w:r>
      <w:proofErr w:type="spellEnd"/>
      <w:r>
        <w:rPr>
          <w:rFonts w:ascii="Times New Roman" w:eastAsia="Times New Roman" w:hAnsi="Times New Roman" w:cs="Times New Roman"/>
          <w:color w:val="000000"/>
          <w:sz w:val="24"/>
          <w:szCs w:val="24"/>
        </w:rPr>
        <w:t xml:space="preserve"> детоксикації;</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щонайменше 4;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рентгенівська діагностична портативна; </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 (укладка) для реанімації – щонайменше 2;</w:t>
      </w:r>
    </w:p>
    <w:p w:rsidR="00534275" w:rsidRDefault="00534275" w:rsidP="00D50D1F">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ультразвукової візуалізації з кольоровим </w:t>
      </w:r>
      <w:proofErr w:type="spellStart"/>
      <w:r>
        <w:rPr>
          <w:rFonts w:ascii="Times New Roman" w:eastAsia="Times New Roman" w:hAnsi="Times New Roman" w:cs="Times New Roman"/>
          <w:color w:val="000000"/>
          <w:sz w:val="24"/>
          <w:szCs w:val="24"/>
        </w:rPr>
        <w:t>доплером</w:t>
      </w:r>
      <w:proofErr w:type="spellEnd"/>
      <w:r>
        <w:rPr>
          <w:rFonts w:ascii="Times New Roman" w:eastAsia="Times New Roman" w:hAnsi="Times New Roman" w:cs="Times New Roman"/>
          <w:color w:val="000000"/>
          <w:sz w:val="24"/>
          <w:szCs w:val="24"/>
        </w:rPr>
        <w:t xml:space="preserve"> і набором датчиків:</w:t>
      </w:r>
    </w:p>
    <w:p w:rsidR="00534275" w:rsidRDefault="00534275" w:rsidP="00D50D1F">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конвексний</w:t>
      </w:r>
      <w:proofErr w:type="spellEnd"/>
      <w:r>
        <w:rPr>
          <w:rFonts w:ascii="Times New Roman" w:eastAsia="Times New Roman" w:hAnsi="Times New Roman" w:cs="Times New Roman"/>
          <w:color w:val="000000"/>
          <w:sz w:val="24"/>
          <w:szCs w:val="24"/>
        </w:rPr>
        <w:t xml:space="preserve"> (абдомінальний) з частотою 2-6 МГЦ;</w:t>
      </w:r>
    </w:p>
    <w:p w:rsidR="00534275" w:rsidRDefault="00534275" w:rsidP="00D50D1F">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лінійний (для дослідження судин) з середньою частотою 7,5 МГц шириною 40-50 мм;</w:t>
      </w:r>
    </w:p>
    <w:p w:rsidR="00534275" w:rsidRDefault="00534275" w:rsidP="00D50D1F">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секторний з </w:t>
      </w:r>
      <w:proofErr w:type="spellStart"/>
      <w:r>
        <w:rPr>
          <w:rFonts w:ascii="Times New Roman" w:eastAsia="Times New Roman" w:hAnsi="Times New Roman" w:cs="Times New Roman"/>
          <w:color w:val="000000"/>
          <w:sz w:val="24"/>
          <w:szCs w:val="24"/>
        </w:rPr>
        <w:t>фазованою</w:t>
      </w:r>
      <w:proofErr w:type="spellEnd"/>
      <w:r>
        <w:rPr>
          <w:rFonts w:ascii="Times New Roman" w:eastAsia="Times New Roman" w:hAnsi="Times New Roman" w:cs="Times New Roman"/>
          <w:color w:val="000000"/>
          <w:sz w:val="24"/>
          <w:szCs w:val="24"/>
        </w:rPr>
        <w:t xml:space="preserve"> решіткою (</w:t>
      </w:r>
      <w:proofErr w:type="spellStart"/>
      <w:r>
        <w:rPr>
          <w:rFonts w:ascii="Times New Roman" w:eastAsia="Times New Roman" w:hAnsi="Times New Roman" w:cs="Times New Roman"/>
          <w:color w:val="000000"/>
          <w:sz w:val="24"/>
          <w:szCs w:val="24"/>
        </w:rPr>
        <w:t>кардіальний</w:t>
      </w:r>
      <w:proofErr w:type="spellEnd"/>
      <w:r>
        <w:rPr>
          <w:rFonts w:ascii="Times New Roman" w:eastAsia="Times New Roman" w:hAnsi="Times New Roman" w:cs="Times New Roman"/>
          <w:color w:val="000000"/>
          <w:sz w:val="24"/>
          <w:szCs w:val="24"/>
        </w:rPr>
        <w:t xml:space="preserve"> для </w:t>
      </w:r>
      <w:proofErr w:type="spellStart"/>
      <w:r>
        <w:rPr>
          <w:rFonts w:ascii="Times New Roman" w:eastAsia="Times New Roman" w:hAnsi="Times New Roman" w:cs="Times New Roman"/>
          <w:color w:val="000000"/>
          <w:sz w:val="24"/>
          <w:szCs w:val="24"/>
        </w:rPr>
        <w:t>ЕХОКс</w:t>
      </w:r>
      <w:proofErr w:type="spellEnd"/>
      <w:r>
        <w:rPr>
          <w:rFonts w:ascii="Times New Roman" w:eastAsia="Times New Roman" w:hAnsi="Times New Roman" w:cs="Times New Roman"/>
          <w:color w:val="000000"/>
          <w:sz w:val="24"/>
          <w:szCs w:val="24"/>
        </w:rPr>
        <w:t>) з частотою 2-4 МГц.</w:t>
      </w:r>
    </w:p>
    <w:p w:rsidR="00534275" w:rsidRDefault="00534275" w:rsidP="00534275">
      <w:pPr>
        <w:pBdr>
          <w:top w:val="nil"/>
          <w:left w:val="nil"/>
          <w:bottom w:val="nil"/>
          <w:right w:val="nil"/>
          <w:between w:val="nil"/>
        </w:pBdr>
        <w:shd w:val="clear" w:color="auto" w:fill="FFFFFF"/>
        <w:spacing w:before="240"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4275" w:rsidRDefault="00534275" w:rsidP="005342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переліку обладнання (для надання медичної допомоги дітям):</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У ЗОЗ:</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система рентгенівської комп'ютерної томографії;</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відеогастроскоп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відеоколоноскоп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гнучкий </w:t>
      </w:r>
      <w:proofErr w:type="spellStart"/>
      <w:r>
        <w:rPr>
          <w:rFonts w:ascii="Times New Roman" w:eastAsia="Times New Roman" w:hAnsi="Times New Roman" w:cs="Times New Roman"/>
          <w:color w:val="000000"/>
          <w:sz w:val="24"/>
          <w:szCs w:val="24"/>
        </w:rPr>
        <w:t>відеобронхоскоп</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система ультразвукової візуалізації з кольоровим </w:t>
      </w:r>
      <w:proofErr w:type="spellStart"/>
      <w:r>
        <w:rPr>
          <w:rFonts w:ascii="Times New Roman" w:eastAsia="Times New Roman" w:hAnsi="Times New Roman" w:cs="Times New Roman"/>
          <w:color w:val="000000"/>
          <w:sz w:val="24"/>
          <w:szCs w:val="24"/>
        </w:rPr>
        <w:t>доплером</w:t>
      </w:r>
      <w:proofErr w:type="spellEnd"/>
      <w:r>
        <w:rPr>
          <w:rFonts w:ascii="Times New Roman" w:eastAsia="Times New Roman" w:hAnsi="Times New Roman" w:cs="Times New Roman"/>
          <w:color w:val="000000"/>
          <w:sz w:val="24"/>
          <w:szCs w:val="24"/>
        </w:rPr>
        <w:t xml:space="preserve"> і набором датчиків для дітей різного віку;</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резервне джерело електропостачання;</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автоматичне перемикальне комутаційне обладнання відповідно до ДСТУ IEC 60947-6-1: 2007.</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 У приймальному відділенні: </w:t>
      </w:r>
    </w:p>
    <w:p w:rsidR="00534275" w:rsidRPr="00055B58" w:rsidRDefault="00534275" w:rsidP="00D50D1F">
      <w:pPr>
        <w:pStyle w:val="a3"/>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централізована система </w:t>
      </w:r>
      <w:proofErr w:type="spellStart"/>
      <w:r>
        <w:rPr>
          <w:rFonts w:ascii="Times New Roman" w:eastAsia="Times New Roman" w:hAnsi="Times New Roman" w:cs="Times New Roman"/>
          <w:color w:val="000000"/>
          <w:sz w:val="24"/>
          <w:szCs w:val="24"/>
        </w:rPr>
        <w:t>киснезабезпечення</w:t>
      </w:r>
      <w:proofErr w:type="spellEnd"/>
      <w:r>
        <w:rPr>
          <w:rFonts w:ascii="Times New Roman" w:eastAsia="Times New Roman" w:hAnsi="Times New Roman" w:cs="Times New Roman"/>
          <w:color w:val="000000"/>
          <w:sz w:val="24"/>
          <w:szCs w:val="24"/>
        </w:rPr>
        <w:t xml:space="preserve">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або кисневий концентратор, що здатний підтримувати швидкість потоку кисню щонайменше 20 л/хв;</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proofErr w:type="spellStart"/>
      <w:r>
        <w:rPr>
          <w:rFonts w:ascii="Times New Roman" w:eastAsia="Times New Roman" w:hAnsi="Times New Roman" w:cs="Times New Roman"/>
          <w:color w:val="000000"/>
          <w:sz w:val="24"/>
          <w:szCs w:val="24"/>
        </w:rPr>
        <w:t>глюкометр</w:t>
      </w:r>
      <w:proofErr w:type="spellEnd"/>
      <w:r>
        <w:rPr>
          <w:rFonts w:ascii="Times New Roman" w:eastAsia="Times New Roman" w:hAnsi="Times New Roman" w:cs="Times New Roman"/>
          <w:color w:val="000000"/>
          <w:sz w:val="24"/>
          <w:szCs w:val="24"/>
        </w:rPr>
        <w:t>;</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електрокардіограф багатоканальний;</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w:t>
      </w:r>
    </w:p>
    <w:p w:rsidR="00534275" w:rsidRDefault="00534275" w:rsidP="00D50D1F">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1.3. У лабораторії: </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аналізатор газів крові;</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гематологічний аналізатор;</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14"/>
          <w:szCs w:val="14"/>
        </w:rPr>
        <w:t xml:space="preserve">      </w:t>
      </w:r>
      <w:proofErr w:type="spellStart"/>
      <w:r>
        <w:rPr>
          <w:rFonts w:ascii="Times New Roman" w:eastAsia="Times New Roman" w:hAnsi="Times New Roman" w:cs="Times New Roman"/>
          <w:color w:val="000000"/>
          <w:sz w:val="24"/>
          <w:szCs w:val="24"/>
        </w:rPr>
        <w:t>коагуляційний</w:t>
      </w:r>
      <w:proofErr w:type="spellEnd"/>
      <w:r>
        <w:rPr>
          <w:rFonts w:ascii="Times New Roman" w:eastAsia="Times New Roman" w:hAnsi="Times New Roman" w:cs="Times New Roman"/>
          <w:color w:val="000000"/>
          <w:sz w:val="24"/>
          <w:szCs w:val="24"/>
        </w:rPr>
        <w:t xml:space="preserve"> аналізатор;</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4"/>
          <w:szCs w:val="24"/>
        </w:rPr>
        <w:t>біохімічний аналізатор;</w:t>
      </w:r>
    </w:p>
    <w:p w:rsidR="00534275" w:rsidRDefault="00534275" w:rsidP="00534275">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аналізатор сечі.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1.4. В операційній:</w:t>
      </w:r>
    </w:p>
    <w:p w:rsidR="00534275" w:rsidRPr="00055B58" w:rsidRDefault="00534275" w:rsidP="00D50D1F">
      <w:pPr>
        <w:pStyle w:val="a3"/>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для дітей усіх вікових груп з можливістю проведення інгаляційної анестезії </w:t>
      </w:r>
      <w:proofErr w:type="spellStart"/>
      <w:r>
        <w:rPr>
          <w:rFonts w:ascii="Times New Roman" w:eastAsia="Times New Roman" w:hAnsi="Times New Roman" w:cs="Times New Roman"/>
          <w:color w:val="000000"/>
          <w:sz w:val="24"/>
          <w:szCs w:val="24"/>
        </w:rPr>
        <w:t>галогенізованими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анестетиками</w:t>
      </w:r>
      <w:proofErr w:type="spellEnd"/>
      <w:r>
        <w:rPr>
          <w:rFonts w:ascii="Times New Roman" w:eastAsia="Times New Roman" w:hAnsi="Times New Roman" w:cs="Times New Roman"/>
          <w:color w:val="000000"/>
          <w:sz w:val="24"/>
          <w:szCs w:val="24"/>
        </w:rPr>
        <w:t xml:space="preserve"> і роботи в </w:t>
      </w:r>
      <w:proofErr w:type="spellStart"/>
      <w:r>
        <w:rPr>
          <w:rFonts w:ascii="Times New Roman" w:eastAsia="Times New Roman" w:hAnsi="Times New Roman" w:cs="Times New Roman"/>
          <w:color w:val="000000"/>
          <w:sz w:val="24"/>
          <w:szCs w:val="24"/>
        </w:rPr>
        <w:t>низькопотоковому</w:t>
      </w:r>
      <w:proofErr w:type="spellEnd"/>
      <w:r>
        <w:rPr>
          <w:rFonts w:ascii="Times New Roman" w:eastAsia="Times New Roman" w:hAnsi="Times New Roman" w:cs="Times New Roman"/>
          <w:color w:val="000000"/>
          <w:sz w:val="24"/>
          <w:szCs w:val="24"/>
        </w:rPr>
        <w:t xml:space="preserve"> режимі та з системами повного анестезіологічного моніторингу – 1 на кожних 5 операційних столів;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для дітей усіх вікових груп з можливістю проведення інгаляційної анестезії </w:t>
      </w:r>
      <w:proofErr w:type="spellStart"/>
      <w:r>
        <w:rPr>
          <w:rFonts w:ascii="Times New Roman" w:eastAsia="Times New Roman" w:hAnsi="Times New Roman" w:cs="Times New Roman"/>
          <w:color w:val="000000"/>
          <w:sz w:val="24"/>
          <w:szCs w:val="24"/>
        </w:rPr>
        <w:t>галогенізованими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анестетиками</w:t>
      </w:r>
      <w:proofErr w:type="spellEnd"/>
      <w:r>
        <w:rPr>
          <w:rFonts w:ascii="Times New Roman" w:eastAsia="Times New Roman" w:hAnsi="Times New Roman" w:cs="Times New Roman"/>
          <w:color w:val="000000"/>
          <w:sz w:val="24"/>
          <w:szCs w:val="24"/>
        </w:rPr>
        <w:t xml:space="preserve"> та з системами базового анестезіологічного моніторингу – 2 на кожних 5 операційних столів;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система анестезіологічна загального призначення або апарат інгаляційної анестезії, пересувний, для дітей з можливістю подання </w:t>
      </w:r>
      <w:proofErr w:type="spellStart"/>
      <w:r>
        <w:rPr>
          <w:rFonts w:ascii="Times New Roman" w:eastAsia="Times New Roman" w:hAnsi="Times New Roman" w:cs="Times New Roman"/>
          <w:color w:val="000000"/>
          <w:sz w:val="24"/>
          <w:szCs w:val="24"/>
        </w:rPr>
        <w:t>закисно</w:t>
      </w:r>
      <w:proofErr w:type="spellEnd"/>
      <w:r>
        <w:rPr>
          <w:rFonts w:ascii="Times New Roman" w:eastAsia="Times New Roman" w:hAnsi="Times New Roman" w:cs="Times New Roman"/>
          <w:color w:val="000000"/>
          <w:sz w:val="24"/>
          <w:szCs w:val="24"/>
        </w:rPr>
        <w:t>-кисневої суміші – 2 на кожних 5 операційних столів;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 для дітей усіх вікових груп з комплектами відповідних манжеток та датчиків – 1 на кожен операційний стіл;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 xml:space="preserve"> для дітей усіх вікових груп з відповідними датчиками – 1 на кожний операційний стіл;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автоматичний дозатор лікувальних речовин – 2 на кожний операційний стіл;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аспіратор (відсмоктувач) – 1 на кожний операційний стіл;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ларингоскоп з набором клинків – 1 на кожний операційний стіл; </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1 на кожний операційний стіл;</w:t>
      </w:r>
    </w:p>
    <w:p w:rsidR="00534275" w:rsidRDefault="00534275" w:rsidP="00D50D1F">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обладнання для обігріву пацієнтів на операційному столі.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1.5. У відділенні анестезіології та інтенсивної терапії та/або відділенні інтенсивної терапії (ІТ) загального профілю для дітей:</w:t>
      </w:r>
    </w:p>
    <w:p w:rsidR="00534275" w:rsidRPr="00055B58" w:rsidRDefault="00534275" w:rsidP="00D50D1F">
      <w:pPr>
        <w:pStyle w:val="a3"/>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055B58">
        <w:rPr>
          <w:rFonts w:ascii="Times New Roman" w:eastAsia="Times New Roman" w:hAnsi="Times New Roman" w:cs="Times New Roman"/>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sz w:val="24"/>
          <w:szCs w:val="24"/>
        </w:rPr>
        <w:t>газифікаційна</w:t>
      </w:r>
      <w:proofErr w:type="spellEnd"/>
      <w:r>
        <w:rPr>
          <w:rFonts w:ascii="Times New Roman" w:eastAsia="Times New Roman" w:hAnsi="Times New Roman" w:cs="Times New Roman"/>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апарат штучної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для дітей усіх вікових груп – щонайменше 7;</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апарат штучної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портативний транспортний з автономним живленням для дітей усіх вікових груп;</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rPr>
        <w:t>неінвазивний</w:t>
      </w:r>
      <w:proofErr w:type="spellEnd"/>
      <w:r>
        <w:rPr>
          <w:rFonts w:ascii="Times New Roman" w:eastAsia="Times New Roman" w:hAnsi="Times New Roman" w:cs="Times New Roman"/>
          <w:color w:val="000000"/>
          <w:sz w:val="24"/>
          <w:szCs w:val="24"/>
        </w:rPr>
        <w:t xml:space="preserve"> АТ, ЧСС, ЕКГ, SpO2, t) для дітей усіх вікових груп з комплектами відповідних манжеток та датчиків – щонайменше 7, із яких щонайменше один із можливістю вимірювання рівня CO2;</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 xml:space="preserve"> для дітей усіх вікових груп – щонайменше 7;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автоматичний дозатор лікувальних речовин – щонайменше 14;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електрокардіограф багатоканальний для дітей усіх вікових груп;</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аспіратор (відсмоктувач) – щонайменше 8;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ларингоскоп з набором клинків – щонайменше 3;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відкрита реанімаційна система для виходжування новонароджених – щонайменше 4;</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набір (укладка) для реанімації – щонайменше 2;</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xml:space="preserve"> – щонайменше 6; </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ваги електронні – щонайменше 4;</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система рентгенівська діагностична портативна;</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стійка пересувна для вертикальних рентгенівських знімків;</w:t>
      </w:r>
    </w:p>
    <w:p w:rsidR="00534275" w:rsidRDefault="00534275" w:rsidP="00D50D1F">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система ультразвукової візуалізації з кольоровим </w:t>
      </w:r>
      <w:proofErr w:type="spellStart"/>
      <w:r>
        <w:rPr>
          <w:rFonts w:ascii="Times New Roman" w:eastAsia="Times New Roman" w:hAnsi="Times New Roman" w:cs="Times New Roman"/>
          <w:color w:val="000000"/>
          <w:sz w:val="24"/>
          <w:szCs w:val="24"/>
        </w:rPr>
        <w:t>доплером</w:t>
      </w:r>
      <w:proofErr w:type="spellEnd"/>
      <w:r>
        <w:rPr>
          <w:rFonts w:ascii="Times New Roman" w:eastAsia="Times New Roman" w:hAnsi="Times New Roman" w:cs="Times New Roman"/>
          <w:color w:val="000000"/>
          <w:sz w:val="24"/>
          <w:szCs w:val="24"/>
        </w:rPr>
        <w:t xml:space="preserve"> і набором датчиків:</w:t>
      </w:r>
    </w:p>
    <w:p w:rsidR="00534275" w:rsidRDefault="00534275" w:rsidP="00D50D1F">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конвексний</w:t>
      </w:r>
      <w:proofErr w:type="spellEnd"/>
      <w:r>
        <w:rPr>
          <w:rFonts w:ascii="Times New Roman" w:eastAsia="Times New Roman" w:hAnsi="Times New Roman" w:cs="Times New Roman"/>
          <w:color w:val="000000"/>
          <w:sz w:val="24"/>
          <w:szCs w:val="24"/>
        </w:rPr>
        <w:t xml:space="preserve"> (абдомінальний);</w:t>
      </w:r>
    </w:p>
    <w:p w:rsidR="00534275" w:rsidRDefault="00534275" w:rsidP="00D50D1F">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лінійний (для дослідження судин);</w:t>
      </w:r>
    </w:p>
    <w:p w:rsidR="00534275" w:rsidRDefault="00534275" w:rsidP="00D50D1F">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секторний з </w:t>
      </w:r>
      <w:proofErr w:type="spellStart"/>
      <w:r>
        <w:rPr>
          <w:rFonts w:ascii="Times New Roman" w:eastAsia="Times New Roman" w:hAnsi="Times New Roman" w:cs="Times New Roman"/>
          <w:color w:val="000000"/>
          <w:sz w:val="24"/>
          <w:szCs w:val="24"/>
        </w:rPr>
        <w:t>фазованою</w:t>
      </w:r>
      <w:proofErr w:type="spellEnd"/>
      <w:r>
        <w:rPr>
          <w:rFonts w:ascii="Times New Roman" w:eastAsia="Times New Roman" w:hAnsi="Times New Roman" w:cs="Times New Roman"/>
          <w:color w:val="000000"/>
          <w:sz w:val="24"/>
          <w:szCs w:val="24"/>
        </w:rPr>
        <w:t xml:space="preserve"> решіткою (</w:t>
      </w:r>
      <w:proofErr w:type="spellStart"/>
      <w:r>
        <w:rPr>
          <w:rFonts w:ascii="Times New Roman" w:eastAsia="Times New Roman" w:hAnsi="Times New Roman" w:cs="Times New Roman"/>
          <w:color w:val="000000"/>
          <w:sz w:val="24"/>
          <w:szCs w:val="24"/>
        </w:rPr>
        <w:t>кардіальний</w:t>
      </w:r>
      <w:proofErr w:type="spellEnd"/>
      <w:r>
        <w:rPr>
          <w:rFonts w:ascii="Times New Roman" w:eastAsia="Times New Roman" w:hAnsi="Times New Roman" w:cs="Times New Roman"/>
          <w:color w:val="000000"/>
          <w:sz w:val="24"/>
          <w:szCs w:val="24"/>
        </w:rPr>
        <w:t xml:space="preserve"> для </w:t>
      </w:r>
      <w:proofErr w:type="spellStart"/>
      <w:r>
        <w:rPr>
          <w:rFonts w:ascii="Times New Roman" w:eastAsia="Times New Roman" w:hAnsi="Times New Roman" w:cs="Times New Roman"/>
          <w:color w:val="000000"/>
          <w:sz w:val="24"/>
          <w:szCs w:val="24"/>
        </w:rPr>
        <w:t>ЕХОКс</w:t>
      </w:r>
      <w:proofErr w:type="spellEnd"/>
      <w:r>
        <w:rPr>
          <w:rFonts w:ascii="Times New Roman" w:eastAsia="Times New Roman" w:hAnsi="Times New Roman" w:cs="Times New Roman"/>
          <w:color w:val="000000"/>
          <w:sz w:val="24"/>
          <w:szCs w:val="24"/>
        </w:rPr>
        <w:t>).</w:t>
      </w:r>
    </w:p>
    <w:p w:rsidR="00534275" w:rsidRDefault="00534275" w:rsidP="00534275">
      <w:pPr>
        <w:pBdr>
          <w:top w:val="nil"/>
          <w:left w:val="nil"/>
          <w:bottom w:val="nil"/>
          <w:right w:val="nil"/>
          <w:between w:val="nil"/>
        </w:pBdr>
        <w:shd w:val="clear" w:color="auto" w:fill="FFFFFF"/>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4275" w:rsidRDefault="00534275" w:rsidP="00534275">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Інші вимоги:</w:t>
      </w:r>
    </w:p>
    <w:p w:rsidR="00534275" w:rsidRDefault="00534275" w:rsidP="00D50D1F">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провадження господарської діяльності з медичної практики за спеціальністю анестезіологія та/або дитяча анестезіологія.</w:t>
      </w:r>
    </w:p>
    <w:p w:rsidR="00534275" w:rsidRDefault="00534275" w:rsidP="00D50D1F">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534275" w:rsidRDefault="00534275" w:rsidP="00D50D1F">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 </w:t>
      </w:r>
    </w:p>
    <w:p w:rsidR="00534275" w:rsidRDefault="00534275" w:rsidP="00534275">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інші вимоги</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(для надання медичної допомоги дітям):</w:t>
      </w:r>
    </w:p>
    <w:p w:rsidR="00F526A8" w:rsidRPr="001B3CDD" w:rsidRDefault="00534275" w:rsidP="0053427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highlight w:val="white"/>
        </w:rPr>
        <w:t>Наявність ліцензії на провадження господарської діяльності з медичної практики за спеціальністю дитяча анестезіологія, клінічна лабораторна діагностика, ендоскопія, фізична та реабілітаційна медицина, дитяча хірургія, дитяча урологія, дитяча отоларингологія, дитяча офтальмологія, дитяча ортопедія і травматологія.</w:t>
      </w:r>
    </w:p>
    <w:sectPr w:rsidR="00F526A8" w:rsidRPr="001B3C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A2B"/>
    <w:multiLevelType w:val="multilevel"/>
    <w:tmpl w:val="B5527DE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CF2C07"/>
    <w:multiLevelType w:val="multilevel"/>
    <w:tmpl w:val="CE807AF8"/>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A6281A"/>
    <w:multiLevelType w:val="multilevel"/>
    <w:tmpl w:val="04D012A2"/>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A54EEC"/>
    <w:multiLevelType w:val="multilevel"/>
    <w:tmpl w:val="0076314C"/>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8F52A1"/>
    <w:multiLevelType w:val="multilevel"/>
    <w:tmpl w:val="D1F8BF24"/>
    <w:lvl w:ilvl="0">
      <w:start w:val="4"/>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D7DE0"/>
    <w:multiLevelType w:val="multilevel"/>
    <w:tmpl w:val="31B2D81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4424BB"/>
    <w:multiLevelType w:val="multilevel"/>
    <w:tmpl w:val="BD2232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94E02B2"/>
    <w:multiLevelType w:val="multilevel"/>
    <w:tmpl w:val="ADB6A43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96913C1"/>
    <w:multiLevelType w:val="multilevel"/>
    <w:tmpl w:val="E470486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BE1539"/>
    <w:multiLevelType w:val="multilevel"/>
    <w:tmpl w:val="E29CF6DE"/>
    <w:lvl w:ilvl="0">
      <w:start w:val="2"/>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C21676C"/>
    <w:multiLevelType w:val="multilevel"/>
    <w:tmpl w:val="EF8EA9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C3E3660"/>
    <w:multiLevelType w:val="multilevel"/>
    <w:tmpl w:val="6F1CE30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1F2B6B36"/>
    <w:multiLevelType w:val="multilevel"/>
    <w:tmpl w:val="9B3AAB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C83D43"/>
    <w:multiLevelType w:val="multilevel"/>
    <w:tmpl w:val="79B486E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668298E"/>
    <w:multiLevelType w:val="multilevel"/>
    <w:tmpl w:val="8888394E"/>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9706FE5"/>
    <w:multiLevelType w:val="multilevel"/>
    <w:tmpl w:val="49440FCE"/>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B3B26FD"/>
    <w:multiLevelType w:val="multilevel"/>
    <w:tmpl w:val="9AC6129C"/>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D3336FA"/>
    <w:multiLevelType w:val="multilevel"/>
    <w:tmpl w:val="91060AC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9D0160C"/>
    <w:multiLevelType w:val="multilevel"/>
    <w:tmpl w:val="79B48C3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B8772BB"/>
    <w:multiLevelType w:val="multilevel"/>
    <w:tmpl w:val="6430022E"/>
    <w:lvl w:ilvl="0">
      <w:start w:val="1"/>
      <w:numFmt w:val="lowerLetter"/>
      <w:lvlText w:val="%1."/>
      <w:lvlJc w:val="left"/>
      <w:pPr>
        <w:ind w:left="0" w:firstLine="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FE575F0"/>
    <w:multiLevelType w:val="multilevel"/>
    <w:tmpl w:val="ACE8E9C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1C32F0"/>
    <w:multiLevelType w:val="multilevel"/>
    <w:tmpl w:val="CB60DE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A6668BA"/>
    <w:multiLevelType w:val="multilevel"/>
    <w:tmpl w:val="C9D695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BF12AF4"/>
    <w:multiLevelType w:val="multilevel"/>
    <w:tmpl w:val="8992463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C5D5F31"/>
    <w:multiLevelType w:val="multilevel"/>
    <w:tmpl w:val="B896DC7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0855206"/>
    <w:multiLevelType w:val="multilevel"/>
    <w:tmpl w:val="38A6A83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3C45EFD"/>
    <w:multiLevelType w:val="multilevel"/>
    <w:tmpl w:val="DA4415E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7DB2F07"/>
    <w:multiLevelType w:val="multilevel"/>
    <w:tmpl w:val="8676E638"/>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70C02CD"/>
    <w:multiLevelType w:val="multilevel"/>
    <w:tmpl w:val="5DA4B7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7602C48"/>
    <w:multiLevelType w:val="multilevel"/>
    <w:tmpl w:val="1ED680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9C5700C"/>
    <w:multiLevelType w:val="multilevel"/>
    <w:tmpl w:val="7F0C59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1550A74"/>
    <w:multiLevelType w:val="multilevel"/>
    <w:tmpl w:val="3DB23C3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1FE0003"/>
    <w:multiLevelType w:val="multilevel"/>
    <w:tmpl w:val="4E22F87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F4606E1"/>
    <w:multiLevelType w:val="multilevel"/>
    <w:tmpl w:val="EA6CC4E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25"/>
  </w:num>
  <w:num w:numId="3">
    <w:abstractNumId w:val="5"/>
  </w:num>
  <w:num w:numId="4">
    <w:abstractNumId w:val="7"/>
  </w:num>
  <w:num w:numId="5">
    <w:abstractNumId w:val="16"/>
  </w:num>
  <w:num w:numId="6">
    <w:abstractNumId w:val="33"/>
  </w:num>
  <w:num w:numId="7">
    <w:abstractNumId w:val="12"/>
  </w:num>
  <w:num w:numId="8">
    <w:abstractNumId w:val="13"/>
  </w:num>
  <w:num w:numId="9">
    <w:abstractNumId w:val="1"/>
  </w:num>
  <w:num w:numId="10">
    <w:abstractNumId w:val="32"/>
  </w:num>
  <w:num w:numId="11">
    <w:abstractNumId w:val="15"/>
  </w:num>
  <w:num w:numId="12">
    <w:abstractNumId w:val="31"/>
  </w:num>
  <w:num w:numId="13">
    <w:abstractNumId w:val="9"/>
  </w:num>
  <w:num w:numId="14">
    <w:abstractNumId w:val="10"/>
  </w:num>
  <w:num w:numId="15">
    <w:abstractNumId w:val="29"/>
  </w:num>
  <w:num w:numId="16">
    <w:abstractNumId w:val="22"/>
  </w:num>
  <w:num w:numId="17">
    <w:abstractNumId w:val="6"/>
  </w:num>
  <w:num w:numId="18">
    <w:abstractNumId w:val="23"/>
  </w:num>
  <w:num w:numId="19">
    <w:abstractNumId w:val="24"/>
  </w:num>
  <w:num w:numId="20">
    <w:abstractNumId w:val="21"/>
  </w:num>
  <w:num w:numId="21">
    <w:abstractNumId w:val="0"/>
  </w:num>
  <w:num w:numId="22">
    <w:abstractNumId w:val="4"/>
  </w:num>
  <w:num w:numId="23">
    <w:abstractNumId w:val="17"/>
  </w:num>
  <w:num w:numId="24">
    <w:abstractNumId w:val="26"/>
  </w:num>
  <w:num w:numId="25">
    <w:abstractNumId w:val="28"/>
  </w:num>
  <w:num w:numId="26">
    <w:abstractNumId w:val="19"/>
  </w:num>
  <w:num w:numId="27">
    <w:abstractNumId w:val="2"/>
  </w:num>
  <w:num w:numId="28">
    <w:abstractNumId w:val="14"/>
  </w:num>
  <w:num w:numId="29">
    <w:abstractNumId w:val="18"/>
  </w:num>
  <w:num w:numId="30">
    <w:abstractNumId w:val="8"/>
  </w:num>
  <w:num w:numId="31">
    <w:abstractNumId w:val="27"/>
  </w:num>
  <w:num w:numId="32">
    <w:abstractNumId w:val="30"/>
  </w:num>
  <w:num w:numId="33">
    <w:abstractNumId w:val="3"/>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5A"/>
    <w:rsid w:val="000F2D76"/>
    <w:rsid w:val="001B3CDD"/>
    <w:rsid w:val="001B7AF3"/>
    <w:rsid w:val="00354571"/>
    <w:rsid w:val="00482B92"/>
    <w:rsid w:val="004B4AC4"/>
    <w:rsid w:val="00534275"/>
    <w:rsid w:val="005A5F84"/>
    <w:rsid w:val="005F7EFD"/>
    <w:rsid w:val="00694572"/>
    <w:rsid w:val="00770D54"/>
    <w:rsid w:val="0088265A"/>
    <w:rsid w:val="008A7852"/>
    <w:rsid w:val="008D21C7"/>
    <w:rsid w:val="009C18F7"/>
    <w:rsid w:val="009C1F37"/>
    <w:rsid w:val="00C160CF"/>
    <w:rsid w:val="00D50D1F"/>
    <w:rsid w:val="00DC3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2A13-CBCB-40E1-A4EB-5281721C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AC4"/>
    <w:rPr>
      <w:rFonts w:ascii="Calibri" w:eastAsia="Calibri" w:hAnsi="Calibri" w:cs="Calibri"/>
      <w:lang w:eastAsia="uk-UA"/>
    </w:rPr>
  </w:style>
  <w:style w:type="paragraph" w:styleId="1">
    <w:name w:val="heading 1"/>
    <w:basedOn w:val="a"/>
    <w:link w:val="10"/>
    <w:uiPriority w:val="9"/>
    <w:qFormat/>
    <w:rsid w:val="004B4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AC4"/>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4B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30871</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Альбіна Миколаївна</dc:creator>
  <cp:keywords/>
  <dc:description/>
  <cp:lastModifiedBy>Tanya</cp:lastModifiedBy>
  <cp:revision>2</cp:revision>
  <dcterms:created xsi:type="dcterms:W3CDTF">2023-05-04T06:25:00Z</dcterms:created>
  <dcterms:modified xsi:type="dcterms:W3CDTF">2023-05-04T06:25:00Z</dcterms:modified>
</cp:coreProperties>
</file>