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69741" w14:textId="02E17E42" w:rsidR="00D956E8" w:rsidRPr="003A465A" w:rsidRDefault="006E2E7C" w:rsidP="00145674">
      <w:pPr>
        <w:spacing w:before="60" w:after="0" w:line="240" w:lineRule="auto"/>
        <w:ind w:firstLine="706"/>
        <w:jc w:val="center"/>
        <w:rPr>
          <w:rFonts w:eastAsia="Calibri" w:cstheme="minorHAnsi"/>
          <w:b/>
          <w:sz w:val="24"/>
          <w:szCs w:val="24"/>
          <w:lang w:val="uk-UA"/>
        </w:rPr>
      </w:pPr>
      <w:r w:rsidRPr="006E2E7C">
        <w:rPr>
          <w:rFonts w:eastAsia="Calibri" w:cstheme="minorHAnsi"/>
          <w:b/>
          <w:sz w:val="24"/>
          <w:szCs w:val="24"/>
          <w:lang w:val="uk-UA"/>
        </w:rPr>
        <w:t xml:space="preserve">Здійснення закупівель </w:t>
      </w:r>
      <w:r w:rsidR="000D17E9">
        <w:rPr>
          <w:rFonts w:eastAsia="Calibri" w:cstheme="minorHAnsi"/>
          <w:b/>
          <w:sz w:val="24"/>
          <w:szCs w:val="24"/>
          <w:lang w:val="uk-UA"/>
        </w:rPr>
        <w:t>замовниками в умовах воєнного стану у 2023 році</w:t>
      </w:r>
      <w:r w:rsidR="00726AD0" w:rsidRPr="003A465A">
        <w:rPr>
          <w:rFonts w:eastAsia="Calibri" w:cstheme="minorHAnsi"/>
          <w:b/>
          <w:sz w:val="24"/>
          <w:szCs w:val="24"/>
          <w:lang w:val="uk-UA"/>
        </w:rPr>
        <w:t xml:space="preserve"> </w:t>
      </w:r>
    </w:p>
    <w:p w14:paraId="479BBF17" w14:textId="77777777" w:rsidR="00E80679" w:rsidRPr="003A465A" w:rsidRDefault="00E80679" w:rsidP="00145674">
      <w:pPr>
        <w:spacing w:before="60" w:after="0" w:line="240" w:lineRule="auto"/>
        <w:ind w:firstLine="706"/>
        <w:jc w:val="center"/>
        <w:rPr>
          <w:rFonts w:eastAsia="Calibri" w:cstheme="minorHAnsi"/>
          <w:b/>
          <w:sz w:val="24"/>
          <w:szCs w:val="24"/>
          <w:lang w:val="uk-UA"/>
        </w:rPr>
      </w:pPr>
    </w:p>
    <w:p w14:paraId="2A93CA2D" w14:textId="49C4134E" w:rsidR="00327741" w:rsidRDefault="00BF34A4" w:rsidP="00145674">
      <w:pPr>
        <w:spacing w:before="60" w:after="0" w:line="240" w:lineRule="auto"/>
        <w:ind w:left="-144" w:right="-302" w:firstLine="706"/>
        <w:jc w:val="both"/>
        <w:rPr>
          <w:rFonts w:eastAsia="Calibri" w:cstheme="minorHAnsi"/>
          <w:sz w:val="24"/>
          <w:szCs w:val="24"/>
          <w:lang w:val="uk-UA"/>
        </w:rPr>
      </w:pPr>
      <w:r w:rsidRPr="003A465A">
        <w:rPr>
          <w:rFonts w:eastAsia="Calibri" w:cstheme="minorHAnsi"/>
          <w:sz w:val="24"/>
          <w:szCs w:val="24"/>
          <w:lang w:val="uk-UA"/>
        </w:rPr>
        <w:t xml:space="preserve">Експерти Програми USAID DOBRE </w:t>
      </w:r>
      <w:r w:rsidR="006E2E7C">
        <w:rPr>
          <w:rFonts w:eastAsia="Calibri" w:cstheme="minorHAnsi"/>
          <w:sz w:val="24"/>
          <w:szCs w:val="24"/>
          <w:lang w:val="uk-UA"/>
        </w:rPr>
        <w:t>підготували</w:t>
      </w:r>
      <w:r w:rsidRPr="003A465A">
        <w:rPr>
          <w:rFonts w:eastAsia="Calibri" w:cstheme="minorHAnsi"/>
          <w:sz w:val="24"/>
          <w:szCs w:val="24"/>
          <w:lang w:val="uk-UA"/>
        </w:rPr>
        <w:t xml:space="preserve"> відповіді на ряд запитань від територіальних громад щодо </w:t>
      </w:r>
      <w:r w:rsidR="006E2E7C">
        <w:rPr>
          <w:rFonts w:eastAsia="Calibri" w:cstheme="minorHAnsi"/>
          <w:sz w:val="24"/>
          <w:szCs w:val="24"/>
          <w:lang w:val="uk-UA"/>
        </w:rPr>
        <w:t xml:space="preserve">здійснення закупівель </w:t>
      </w:r>
      <w:r w:rsidR="000D17E9">
        <w:rPr>
          <w:rFonts w:eastAsia="Calibri" w:cstheme="minorHAnsi"/>
          <w:sz w:val="24"/>
          <w:szCs w:val="24"/>
          <w:lang w:val="uk-UA"/>
        </w:rPr>
        <w:t>у</w:t>
      </w:r>
      <w:r w:rsidR="006E2E7C">
        <w:rPr>
          <w:rFonts w:eastAsia="Calibri" w:cstheme="minorHAnsi"/>
          <w:sz w:val="24"/>
          <w:szCs w:val="24"/>
          <w:lang w:val="uk-UA"/>
        </w:rPr>
        <w:t xml:space="preserve"> 2023 </w:t>
      </w:r>
      <w:r w:rsidR="000D17E9">
        <w:rPr>
          <w:rFonts w:eastAsia="Calibri" w:cstheme="minorHAnsi"/>
          <w:sz w:val="24"/>
          <w:szCs w:val="24"/>
          <w:lang w:val="uk-UA"/>
        </w:rPr>
        <w:t>році</w:t>
      </w:r>
      <w:r w:rsidRPr="003A465A">
        <w:rPr>
          <w:rFonts w:eastAsia="Calibri" w:cstheme="minorHAnsi"/>
          <w:sz w:val="24"/>
          <w:szCs w:val="24"/>
          <w:lang w:val="uk-UA"/>
        </w:rPr>
        <w:t>.</w:t>
      </w:r>
    </w:p>
    <w:p w14:paraId="585DD88F" w14:textId="77777777" w:rsidR="003A465A" w:rsidRPr="003A465A" w:rsidRDefault="003A465A" w:rsidP="00970104">
      <w:pPr>
        <w:spacing w:before="60" w:after="60" w:line="240" w:lineRule="auto"/>
        <w:ind w:left="-142" w:right="-308" w:firstLine="709"/>
        <w:jc w:val="both"/>
        <w:rPr>
          <w:rFonts w:eastAsia="Calibri" w:cstheme="minorHAnsi"/>
          <w:sz w:val="24"/>
          <w:szCs w:val="24"/>
          <w:lang w:val="uk-UA"/>
        </w:rPr>
      </w:pPr>
    </w:p>
    <w:tbl>
      <w:tblPr>
        <w:tblStyle w:val="TableGrid"/>
        <w:tblW w:w="9640" w:type="dxa"/>
        <w:tblInd w:w="-34" w:type="dxa"/>
        <w:tblLayout w:type="fixed"/>
        <w:tblLook w:val="04A0" w:firstRow="1" w:lastRow="0" w:firstColumn="1" w:lastColumn="0" w:noHBand="0" w:noVBand="1"/>
      </w:tblPr>
      <w:tblGrid>
        <w:gridCol w:w="568"/>
        <w:gridCol w:w="3225"/>
        <w:gridCol w:w="5847"/>
      </w:tblGrid>
      <w:tr w:rsidR="003A465A" w:rsidRPr="003A465A" w14:paraId="1D90232A" w14:textId="77777777" w:rsidTr="003A465A">
        <w:tc>
          <w:tcPr>
            <w:tcW w:w="568" w:type="dxa"/>
          </w:tcPr>
          <w:p w14:paraId="39235D34" w14:textId="77777777" w:rsidR="003A465A" w:rsidRPr="003A465A" w:rsidRDefault="003A465A" w:rsidP="0024587F">
            <w:pPr>
              <w:rPr>
                <w:rFonts w:cstheme="minorHAnsi"/>
                <w:sz w:val="24"/>
                <w:szCs w:val="24"/>
              </w:rPr>
            </w:pPr>
            <w:r w:rsidRPr="003A465A">
              <w:rPr>
                <w:rFonts w:cstheme="minorHAnsi"/>
                <w:sz w:val="24"/>
                <w:szCs w:val="24"/>
              </w:rPr>
              <w:t>№ з/п</w:t>
            </w:r>
          </w:p>
        </w:tc>
        <w:tc>
          <w:tcPr>
            <w:tcW w:w="3225" w:type="dxa"/>
          </w:tcPr>
          <w:p w14:paraId="1CBB6065" w14:textId="77777777" w:rsidR="003A465A" w:rsidRPr="003A465A" w:rsidRDefault="003A465A" w:rsidP="0024587F">
            <w:pPr>
              <w:rPr>
                <w:rFonts w:cstheme="minorHAnsi"/>
                <w:sz w:val="24"/>
                <w:szCs w:val="24"/>
              </w:rPr>
            </w:pPr>
            <w:r w:rsidRPr="003A465A">
              <w:rPr>
                <w:rFonts w:cstheme="minorHAnsi"/>
                <w:sz w:val="24"/>
                <w:szCs w:val="24"/>
              </w:rPr>
              <w:t>Питання</w:t>
            </w:r>
          </w:p>
        </w:tc>
        <w:tc>
          <w:tcPr>
            <w:tcW w:w="5847" w:type="dxa"/>
          </w:tcPr>
          <w:p w14:paraId="5B6DC7A0" w14:textId="77777777" w:rsidR="003A465A" w:rsidRPr="003A465A" w:rsidRDefault="003A465A" w:rsidP="0024587F">
            <w:pPr>
              <w:rPr>
                <w:rFonts w:cstheme="minorHAnsi"/>
                <w:sz w:val="24"/>
                <w:szCs w:val="24"/>
              </w:rPr>
            </w:pPr>
            <w:r w:rsidRPr="003A465A">
              <w:rPr>
                <w:rFonts w:cstheme="minorHAnsi"/>
                <w:sz w:val="24"/>
                <w:szCs w:val="24"/>
              </w:rPr>
              <w:t xml:space="preserve">Відповідь </w:t>
            </w:r>
          </w:p>
        </w:tc>
      </w:tr>
      <w:tr w:rsidR="003A465A" w:rsidRPr="003A465A" w14:paraId="2BC6A66F" w14:textId="77777777" w:rsidTr="003A465A">
        <w:tc>
          <w:tcPr>
            <w:tcW w:w="568" w:type="dxa"/>
          </w:tcPr>
          <w:p w14:paraId="3DA1B429" w14:textId="77777777" w:rsidR="003A465A" w:rsidRPr="003A465A" w:rsidRDefault="003A465A" w:rsidP="0024587F">
            <w:pPr>
              <w:rPr>
                <w:rFonts w:cstheme="minorHAnsi"/>
                <w:sz w:val="24"/>
                <w:szCs w:val="24"/>
              </w:rPr>
            </w:pPr>
            <w:r w:rsidRPr="003A465A">
              <w:rPr>
                <w:rFonts w:cstheme="minorHAnsi"/>
                <w:sz w:val="24"/>
                <w:szCs w:val="24"/>
              </w:rPr>
              <w:t>1</w:t>
            </w:r>
          </w:p>
        </w:tc>
        <w:tc>
          <w:tcPr>
            <w:tcW w:w="3225" w:type="dxa"/>
          </w:tcPr>
          <w:p w14:paraId="7F8961AE" w14:textId="0D182F1E" w:rsidR="003A465A" w:rsidRPr="003A465A" w:rsidRDefault="003956A6" w:rsidP="0024587F">
            <w:pPr>
              <w:rPr>
                <w:rFonts w:cstheme="minorHAnsi"/>
                <w:sz w:val="24"/>
                <w:szCs w:val="24"/>
              </w:rPr>
            </w:pPr>
            <w:r>
              <w:rPr>
                <w:rFonts w:cstheme="minorHAnsi"/>
                <w:sz w:val="24"/>
                <w:szCs w:val="24"/>
              </w:rPr>
              <w:t>«</w:t>
            </w:r>
            <w:r w:rsidR="00EF367C" w:rsidRPr="00EF367C">
              <w:rPr>
                <w:rFonts w:cstheme="minorHAnsi"/>
                <w:sz w:val="24"/>
                <w:szCs w:val="24"/>
              </w:rPr>
              <w:t>Доброго дня. Якого зразка мають бути протоколи Уповноваженої особи на річний план? Чи необхідно до кожного плану робити окремо протокол?</w:t>
            </w:r>
            <w:r>
              <w:rPr>
                <w:rFonts w:cstheme="minorHAnsi"/>
                <w:sz w:val="24"/>
                <w:szCs w:val="24"/>
              </w:rPr>
              <w:t>»</w:t>
            </w:r>
          </w:p>
        </w:tc>
        <w:tc>
          <w:tcPr>
            <w:tcW w:w="5847" w:type="dxa"/>
          </w:tcPr>
          <w:p w14:paraId="10E22536" w14:textId="0DDFB123" w:rsidR="003956A6" w:rsidRDefault="003956A6" w:rsidP="003956A6">
            <w:pPr>
              <w:rPr>
                <w:rFonts w:cstheme="minorHAnsi"/>
                <w:sz w:val="24"/>
                <w:szCs w:val="24"/>
              </w:rPr>
            </w:pPr>
            <w:r>
              <w:rPr>
                <w:rFonts w:cstheme="minorHAnsi"/>
                <w:sz w:val="24"/>
                <w:szCs w:val="24"/>
              </w:rPr>
              <w:t xml:space="preserve">Статтею 4 </w:t>
            </w:r>
            <w:hyperlink r:id="rId8" w:anchor="n904" w:history="1">
              <w:r w:rsidRPr="00AD4E57">
                <w:rPr>
                  <w:rStyle w:val="Hyperlink"/>
                  <w:rFonts w:cstheme="minorHAnsi"/>
                  <w:sz w:val="24"/>
                  <w:szCs w:val="24"/>
                </w:rPr>
                <w:t>ЗУ «Про публічні закупівлі»</w:t>
              </w:r>
            </w:hyperlink>
            <w:r>
              <w:rPr>
                <w:rFonts w:cstheme="minorHAnsi"/>
                <w:sz w:val="24"/>
                <w:szCs w:val="24"/>
              </w:rPr>
              <w:t xml:space="preserve"> визначено, що р</w:t>
            </w:r>
            <w:r w:rsidRPr="003956A6">
              <w:rPr>
                <w:rFonts w:cstheme="minorHAnsi"/>
                <w:sz w:val="24"/>
                <w:szCs w:val="24"/>
              </w:rPr>
              <w:t xml:space="preserve">ічний план та зміни до нього безоплатно оприлюднюються замовником в електронній системі закупівель протягом п’яти робочих днів з дня </w:t>
            </w:r>
            <w:r w:rsidRPr="003956A6">
              <w:rPr>
                <w:rFonts w:cstheme="minorHAnsi"/>
                <w:b/>
                <w:sz w:val="24"/>
                <w:szCs w:val="24"/>
              </w:rPr>
              <w:t>затвердження</w:t>
            </w:r>
            <w:r w:rsidRPr="003956A6">
              <w:rPr>
                <w:rFonts w:cstheme="minorHAnsi"/>
                <w:sz w:val="24"/>
                <w:szCs w:val="24"/>
              </w:rPr>
              <w:t xml:space="preserve"> річного плану та змін до нього.</w:t>
            </w:r>
            <w:r>
              <w:rPr>
                <w:rFonts w:cstheme="minorHAnsi"/>
                <w:sz w:val="24"/>
                <w:szCs w:val="24"/>
              </w:rPr>
              <w:t xml:space="preserve"> </w:t>
            </w:r>
          </w:p>
          <w:p w14:paraId="7E79868A" w14:textId="42AA6BD0" w:rsidR="003A465A" w:rsidRDefault="003956A6" w:rsidP="003956A6">
            <w:pPr>
              <w:rPr>
                <w:rFonts w:cstheme="minorHAnsi"/>
                <w:sz w:val="24"/>
                <w:szCs w:val="24"/>
              </w:rPr>
            </w:pPr>
            <w:r>
              <w:rPr>
                <w:rFonts w:cstheme="minorHAnsi"/>
                <w:sz w:val="24"/>
                <w:szCs w:val="24"/>
              </w:rPr>
              <w:t xml:space="preserve">А статтею 11 </w:t>
            </w:r>
            <w:hyperlink r:id="rId9" w:anchor="n904" w:history="1">
              <w:r w:rsidRPr="00AD4E57">
                <w:rPr>
                  <w:rStyle w:val="Hyperlink"/>
                  <w:rFonts w:cstheme="minorHAnsi"/>
                  <w:sz w:val="24"/>
                  <w:szCs w:val="24"/>
                </w:rPr>
                <w:t>ЗУ «Про публічні закупівлі»</w:t>
              </w:r>
            </w:hyperlink>
            <w:r>
              <w:rPr>
                <w:rFonts w:cstheme="minorHAnsi"/>
                <w:sz w:val="24"/>
                <w:szCs w:val="24"/>
              </w:rPr>
              <w:t xml:space="preserve"> визначено, що р</w:t>
            </w:r>
            <w:r w:rsidRPr="003956A6">
              <w:rPr>
                <w:rFonts w:cstheme="minorHAnsi"/>
                <w:sz w:val="24"/>
                <w:szCs w:val="24"/>
              </w:rPr>
              <w:t xml:space="preserve">ішення уповноваженої особи </w:t>
            </w:r>
            <w:r w:rsidRPr="003956A6">
              <w:rPr>
                <w:rFonts w:cstheme="minorHAnsi"/>
                <w:b/>
                <w:sz w:val="24"/>
                <w:szCs w:val="24"/>
              </w:rPr>
              <w:t>оформлюються протоколом</w:t>
            </w:r>
            <w:r w:rsidRPr="003956A6">
              <w:rPr>
                <w:rFonts w:cstheme="minorHAnsi"/>
                <w:sz w:val="24"/>
                <w:szCs w:val="24"/>
              </w:rPr>
              <w:t xml:space="preserve"> із зазначенням дати прийняття рішення, який підписується уповноваженою особою.</w:t>
            </w:r>
            <w:r>
              <w:rPr>
                <w:rFonts w:cstheme="minorHAnsi"/>
                <w:sz w:val="24"/>
                <w:szCs w:val="24"/>
              </w:rPr>
              <w:t xml:space="preserve"> Таким чином розуміємо, що формування річного плану закупівель та змін до нього має супроводжуватися протоколом уповноваженої особи. Даний протокол може стосуватися як однієї закупівлі так і кількох.</w:t>
            </w:r>
          </w:p>
          <w:p w14:paraId="35021404" w14:textId="77A19385" w:rsidR="003956A6" w:rsidRPr="003A465A" w:rsidRDefault="003956A6" w:rsidP="00AD4E57">
            <w:pPr>
              <w:rPr>
                <w:rFonts w:cstheme="minorHAnsi"/>
                <w:sz w:val="24"/>
                <w:szCs w:val="24"/>
              </w:rPr>
            </w:pPr>
            <w:r>
              <w:rPr>
                <w:rFonts w:cstheme="minorHAnsi"/>
                <w:sz w:val="24"/>
                <w:szCs w:val="24"/>
              </w:rPr>
              <w:t xml:space="preserve">Якоїсь спеціальної, особливої форми протоколу уповноваженої особи, законодавством не визначено. Про формуванні протоколу варто скористатися підрозділом </w:t>
            </w:r>
            <w:hyperlink r:id="rId10" w:anchor="Text" w:history="1">
              <w:r w:rsidRPr="00AD4E57">
                <w:rPr>
                  <w:rStyle w:val="Hyperlink"/>
                  <w:rFonts w:cstheme="minorHAnsi"/>
                  <w:sz w:val="24"/>
                  <w:szCs w:val="24"/>
                </w:rPr>
                <w:t>«Протоколи» Типової інструкції з діловодства</w:t>
              </w:r>
              <w:r w:rsidR="00AD4E57" w:rsidRPr="00AD4E57">
                <w:rPr>
                  <w:rStyle w:val="Hyperlink"/>
                  <w:rFonts w:cstheme="minorHAnsi"/>
                  <w:sz w:val="24"/>
                  <w:szCs w:val="24"/>
                </w:rPr>
                <w:t>, затвердженої Постановою КМУ від 17 січня 2018 р. № 55</w:t>
              </w:r>
            </w:hyperlink>
          </w:p>
        </w:tc>
      </w:tr>
      <w:tr w:rsidR="003A465A" w:rsidRPr="003A465A" w14:paraId="14D1D5E8" w14:textId="77777777" w:rsidTr="003A465A">
        <w:tc>
          <w:tcPr>
            <w:tcW w:w="568" w:type="dxa"/>
          </w:tcPr>
          <w:p w14:paraId="7EEBC703" w14:textId="172B669A" w:rsidR="003A465A" w:rsidRPr="003A465A" w:rsidRDefault="003A465A" w:rsidP="0024587F">
            <w:pPr>
              <w:rPr>
                <w:rFonts w:cstheme="minorHAnsi"/>
                <w:sz w:val="24"/>
                <w:szCs w:val="24"/>
              </w:rPr>
            </w:pPr>
            <w:r w:rsidRPr="003A465A">
              <w:rPr>
                <w:rFonts w:cstheme="minorHAnsi"/>
                <w:sz w:val="24"/>
                <w:szCs w:val="24"/>
              </w:rPr>
              <w:t>2</w:t>
            </w:r>
          </w:p>
        </w:tc>
        <w:tc>
          <w:tcPr>
            <w:tcW w:w="3225" w:type="dxa"/>
          </w:tcPr>
          <w:p w14:paraId="363EC45D" w14:textId="012CA804" w:rsidR="003A465A" w:rsidRPr="003A465A" w:rsidRDefault="00AD4E57"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 xml:space="preserve">Тобто якщо договори укладені за п. 13 Особливостей то необхідно </w:t>
            </w:r>
            <w:proofErr w:type="spellStart"/>
            <w:r w:rsidR="00D67AC1" w:rsidRPr="00D67AC1">
              <w:rPr>
                <w:rFonts w:eastAsia="Times New Roman" w:cstheme="minorHAnsi"/>
                <w:color w:val="000000"/>
                <w:sz w:val="24"/>
                <w:szCs w:val="24"/>
                <w:lang w:eastAsia="uk-UA"/>
              </w:rPr>
              <w:t>підвантажувати</w:t>
            </w:r>
            <w:proofErr w:type="spellEnd"/>
            <w:r w:rsidR="00D67AC1" w:rsidRPr="00D67AC1">
              <w:rPr>
                <w:rFonts w:eastAsia="Times New Roman" w:cstheme="minorHAnsi"/>
                <w:color w:val="000000"/>
                <w:sz w:val="24"/>
                <w:szCs w:val="24"/>
                <w:lang w:eastAsia="uk-UA"/>
              </w:rPr>
              <w:t xml:space="preserve"> </w:t>
            </w:r>
            <w:proofErr w:type="spellStart"/>
            <w:r w:rsidR="00D67AC1" w:rsidRPr="00D67AC1">
              <w:rPr>
                <w:rFonts w:eastAsia="Times New Roman" w:cstheme="minorHAnsi"/>
                <w:color w:val="000000"/>
                <w:sz w:val="24"/>
                <w:szCs w:val="24"/>
                <w:lang w:eastAsia="uk-UA"/>
              </w:rPr>
              <w:t>скан</w:t>
            </w:r>
            <w:proofErr w:type="spellEnd"/>
            <w:r w:rsidR="00D67AC1" w:rsidRPr="00D67AC1">
              <w:rPr>
                <w:rFonts w:eastAsia="Times New Roman" w:cstheme="minorHAnsi"/>
                <w:color w:val="000000"/>
                <w:sz w:val="24"/>
                <w:szCs w:val="24"/>
                <w:lang w:eastAsia="uk-UA"/>
              </w:rPr>
              <w:t xml:space="preserve"> Договору, навіть якщо це не передбачено постановою, я правильно зрозуміла з вашої доповіді?</w:t>
            </w:r>
            <w:r>
              <w:rPr>
                <w:rFonts w:eastAsia="Times New Roman" w:cstheme="minorHAnsi"/>
                <w:color w:val="000000"/>
                <w:sz w:val="24"/>
                <w:szCs w:val="24"/>
                <w:lang w:eastAsia="uk-UA"/>
              </w:rPr>
              <w:t>»</w:t>
            </w:r>
          </w:p>
        </w:tc>
        <w:tc>
          <w:tcPr>
            <w:tcW w:w="5847" w:type="dxa"/>
          </w:tcPr>
          <w:p w14:paraId="4241CEE7" w14:textId="7909A8B4" w:rsidR="003A465A" w:rsidRDefault="00AD4E57" w:rsidP="00AD4E57">
            <w:pPr>
              <w:rPr>
                <w:rFonts w:cstheme="minorHAnsi"/>
                <w:sz w:val="24"/>
                <w:szCs w:val="24"/>
              </w:rPr>
            </w:pPr>
            <w:r>
              <w:rPr>
                <w:rFonts w:cstheme="minorHAnsi"/>
                <w:sz w:val="24"/>
                <w:szCs w:val="24"/>
              </w:rPr>
              <w:t xml:space="preserve">Станом на дату проведення вебінару (23 лютого 2023 року) не було визначеної вимоги щодо завантаження </w:t>
            </w:r>
            <w:proofErr w:type="spellStart"/>
            <w:r>
              <w:rPr>
                <w:rFonts w:cstheme="minorHAnsi"/>
                <w:sz w:val="24"/>
                <w:szCs w:val="24"/>
              </w:rPr>
              <w:t>скан</w:t>
            </w:r>
            <w:proofErr w:type="spellEnd"/>
            <w:r>
              <w:rPr>
                <w:rFonts w:cstheme="minorHAnsi"/>
                <w:sz w:val="24"/>
                <w:szCs w:val="24"/>
              </w:rPr>
              <w:t xml:space="preserve">-копії  договору про закупівлю разом зі звітом про договір про закупівлі по договорах, укладених відповідно до пункту 13 </w:t>
            </w:r>
            <w:hyperlink r:id="rId11" w:anchor="Text" w:history="1">
              <w:r w:rsidRPr="00AD4E57">
                <w:rPr>
                  <w:rStyle w:val="Hyperlink"/>
                  <w:rFonts w:cstheme="minorHAnsi"/>
                  <w:sz w:val="24"/>
                  <w:szCs w:val="24"/>
                </w:rPr>
                <w:t>Особливостей</w:t>
              </w:r>
            </w:hyperlink>
            <w:r>
              <w:rPr>
                <w:rFonts w:cstheme="minorHAnsi"/>
                <w:sz w:val="24"/>
                <w:szCs w:val="24"/>
              </w:rPr>
              <w:t>.</w:t>
            </w:r>
          </w:p>
          <w:p w14:paraId="1C6684FA" w14:textId="77777777" w:rsidR="00AD4E57" w:rsidRDefault="00AD4E57" w:rsidP="00AD4E57">
            <w:pPr>
              <w:rPr>
                <w:rFonts w:cstheme="minorHAnsi"/>
                <w:sz w:val="24"/>
                <w:szCs w:val="24"/>
              </w:rPr>
            </w:pPr>
            <w:r>
              <w:rPr>
                <w:rFonts w:cstheme="minorHAnsi"/>
                <w:sz w:val="24"/>
                <w:szCs w:val="24"/>
              </w:rPr>
              <w:t xml:space="preserve">Проте, вже 25 лютого 2023 року набрали чинності чергові </w:t>
            </w:r>
            <w:hyperlink r:id="rId12" w:anchor="n2" w:history="1">
              <w:r w:rsidRPr="00AD4E57">
                <w:rPr>
                  <w:rStyle w:val="Hyperlink"/>
                  <w:rFonts w:cstheme="minorHAnsi"/>
                  <w:b/>
                  <w:sz w:val="24"/>
                  <w:szCs w:val="24"/>
                </w:rPr>
                <w:t>зміни</w:t>
              </w:r>
            </w:hyperlink>
            <w:r>
              <w:rPr>
                <w:rFonts w:cstheme="minorHAnsi"/>
                <w:sz w:val="24"/>
                <w:szCs w:val="24"/>
              </w:rPr>
              <w:t xml:space="preserve"> до </w:t>
            </w:r>
            <w:hyperlink r:id="rId13" w:anchor="Text" w:history="1">
              <w:r w:rsidRPr="00AD4E57">
                <w:rPr>
                  <w:rStyle w:val="Hyperlink"/>
                  <w:rFonts w:cstheme="minorHAnsi"/>
                  <w:sz w:val="24"/>
                  <w:szCs w:val="24"/>
                </w:rPr>
                <w:t>Постанови КМУ №1178</w:t>
              </w:r>
            </w:hyperlink>
            <w:r>
              <w:rPr>
                <w:rFonts w:cstheme="minorHAnsi"/>
                <w:sz w:val="24"/>
                <w:szCs w:val="24"/>
              </w:rPr>
              <w:t>.</w:t>
            </w:r>
          </w:p>
          <w:p w14:paraId="20FFEA72" w14:textId="73A2261C" w:rsidR="00AD4E57" w:rsidRPr="003A465A" w:rsidRDefault="00AD4E57" w:rsidP="003F546D">
            <w:pPr>
              <w:rPr>
                <w:rFonts w:cstheme="minorHAnsi"/>
                <w:sz w:val="24"/>
                <w:szCs w:val="24"/>
              </w:rPr>
            </w:pPr>
            <w:r>
              <w:rPr>
                <w:rFonts w:cstheme="minorHAnsi"/>
                <w:sz w:val="24"/>
                <w:szCs w:val="24"/>
              </w:rPr>
              <w:t xml:space="preserve">Таким чином, </w:t>
            </w:r>
            <w:r w:rsidR="003F546D">
              <w:rPr>
                <w:rFonts w:cstheme="minorHAnsi"/>
                <w:sz w:val="24"/>
                <w:szCs w:val="24"/>
              </w:rPr>
              <w:t xml:space="preserve">на </w:t>
            </w:r>
            <w:r>
              <w:rPr>
                <w:rFonts w:cstheme="minorHAnsi"/>
                <w:sz w:val="24"/>
                <w:szCs w:val="24"/>
              </w:rPr>
              <w:t>сьогодні визначена вимога щодо</w:t>
            </w:r>
            <w:r w:rsidR="003F546D">
              <w:rPr>
                <w:rFonts w:cstheme="minorHAnsi"/>
                <w:sz w:val="24"/>
                <w:szCs w:val="24"/>
              </w:rPr>
              <w:t xml:space="preserve"> того, що</w:t>
            </w:r>
            <w:r>
              <w:rPr>
                <w:rFonts w:cstheme="minorHAnsi"/>
                <w:sz w:val="24"/>
                <w:szCs w:val="24"/>
              </w:rPr>
              <w:t xml:space="preserve"> </w:t>
            </w:r>
            <w:r w:rsidR="003F546D">
              <w:rPr>
                <w:rFonts w:cstheme="minorHAnsi"/>
                <w:sz w:val="24"/>
                <w:szCs w:val="24"/>
              </w:rPr>
              <w:t>у</w:t>
            </w:r>
            <w:r w:rsidRPr="00AD4E57">
              <w:rPr>
                <w:rFonts w:cstheme="minorHAnsi"/>
                <w:sz w:val="24"/>
                <w:szCs w:val="24"/>
              </w:rPr>
              <w:t xml:space="preserve"> разі укладення договору про закупівлю</w:t>
            </w:r>
            <w:r w:rsidR="00E537D5">
              <w:rPr>
                <w:rFonts w:cstheme="minorHAnsi"/>
                <w:sz w:val="24"/>
                <w:szCs w:val="24"/>
              </w:rPr>
              <w:t xml:space="preserve"> відповідно до підпунктів 5-11 та </w:t>
            </w:r>
            <w:r w:rsidRPr="00AD4E57">
              <w:rPr>
                <w:rFonts w:cstheme="minorHAnsi"/>
                <w:sz w:val="24"/>
                <w:szCs w:val="24"/>
              </w:rPr>
              <w:t xml:space="preserve">14 пункту </w:t>
            </w:r>
            <w:r w:rsidR="00E537D5">
              <w:rPr>
                <w:rFonts w:cstheme="minorHAnsi"/>
                <w:sz w:val="24"/>
                <w:szCs w:val="24"/>
              </w:rPr>
              <w:t xml:space="preserve">13 </w:t>
            </w:r>
            <w:hyperlink r:id="rId14" w:anchor="Text" w:history="1">
              <w:r w:rsidR="00E537D5" w:rsidRPr="00E537D5">
                <w:rPr>
                  <w:rStyle w:val="Hyperlink"/>
                  <w:rFonts w:cstheme="minorHAnsi"/>
                  <w:sz w:val="24"/>
                  <w:szCs w:val="24"/>
                </w:rPr>
                <w:t>Особливостей</w:t>
              </w:r>
            </w:hyperlink>
            <w:r w:rsidR="00E537D5">
              <w:rPr>
                <w:rFonts w:cstheme="minorHAnsi"/>
                <w:sz w:val="24"/>
                <w:szCs w:val="24"/>
              </w:rPr>
              <w:t xml:space="preserve">, </w:t>
            </w:r>
            <w:r w:rsidRPr="00AD4E57">
              <w:rPr>
                <w:rFonts w:cstheme="minorHAnsi"/>
                <w:sz w:val="24"/>
                <w:szCs w:val="24"/>
              </w:rPr>
              <w:t xml:space="preserve">замовник разом із звітом про договір про закупівлю, укладений без використання електронної системи закупівель, оприлюднює в електронній системі закупівель </w:t>
            </w:r>
            <w:r w:rsidRPr="00E537D5">
              <w:rPr>
                <w:rFonts w:cstheme="minorHAnsi"/>
                <w:b/>
                <w:sz w:val="24"/>
                <w:szCs w:val="24"/>
              </w:rPr>
              <w:t>договір про закупівлю та всі додатки до нього, а також обґрунтування застосування замовником підстави для здійснення закупівлі відповідно до цього пункту</w:t>
            </w:r>
            <w:r w:rsidRPr="00AD4E57">
              <w:rPr>
                <w:rFonts w:cstheme="minorHAnsi"/>
                <w:sz w:val="24"/>
                <w:szCs w:val="24"/>
              </w:rPr>
              <w:t>.</w:t>
            </w:r>
          </w:p>
        </w:tc>
      </w:tr>
      <w:tr w:rsidR="003A465A" w:rsidRPr="003A465A" w14:paraId="6E8D2EF5" w14:textId="77777777" w:rsidTr="003A465A">
        <w:tc>
          <w:tcPr>
            <w:tcW w:w="568" w:type="dxa"/>
          </w:tcPr>
          <w:p w14:paraId="5107EB7D" w14:textId="24083E84" w:rsidR="003A465A" w:rsidRPr="003A465A" w:rsidRDefault="003A465A" w:rsidP="0024587F">
            <w:pPr>
              <w:rPr>
                <w:rFonts w:cstheme="minorHAnsi"/>
                <w:sz w:val="24"/>
                <w:szCs w:val="24"/>
              </w:rPr>
            </w:pPr>
            <w:r w:rsidRPr="003A465A">
              <w:rPr>
                <w:rFonts w:cstheme="minorHAnsi"/>
                <w:sz w:val="24"/>
                <w:szCs w:val="24"/>
              </w:rPr>
              <w:t>3</w:t>
            </w:r>
          </w:p>
        </w:tc>
        <w:tc>
          <w:tcPr>
            <w:tcW w:w="3225" w:type="dxa"/>
          </w:tcPr>
          <w:p w14:paraId="37E1FBD1" w14:textId="2F190981" w:rsidR="003A465A" w:rsidRPr="003A465A" w:rsidRDefault="00E537D5"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proofErr w:type="spellStart"/>
            <w:r w:rsidR="00D67AC1" w:rsidRPr="00D67AC1">
              <w:rPr>
                <w:rFonts w:eastAsia="Times New Roman" w:cstheme="minorHAnsi"/>
                <w:color w:val="000000"/>
                <w:sz w:val="24"/>
                <w:szCs w:val="24"/>
                <w:lang w:eastAsia="uk-UA"/>
              </w:rPr>
              <w:t>Підскажіть</w:t>
            </w:r>
            <w:proofErr w:type="spellEnd"/>
            <w:r w:rsidR="00D67AC1" w:rsidRPr="00D67AC1">
              <w:rPr>
                <w:rFonts w:eastAsia="Times New Roman" w:cstheme="minorHAnsi"/>
                <w:color w:val="000000"/>
                <w:sz w:val="24"/>
                <w:szCs w:val="24"/>
                <w:lang w:eastAsia="uk-UA"/>
              </w:rPr>
              <w:t xml:space="preserve">, будь ласка, чи потрібно оприлюднювати протягом 90 днів з дня припинення або скасування </w:t>
            </w:r>
            <w:r w:rsidR="00D67AC1" w:rsidRPr="00D67AC1">
              <w:rPr>
                <w:rFonts w:eastAsia="Times New Roman" w:cstheme="minorHAnsi"/>
                <w:color w:val="000000"/>
                <w:sz w:val="24"/>
                <w:szCs w:val="24"/>
                <w:lang w:eastAsia="uk-UA"/>
              </w:rPr>
              <w:lastRenderedPageBreak/>
              <w:t>воєнного стану договори укладені по постанові 169 до 50 тисяч? (Оскільки раніше було роз'яснення, що згідно постанови 169 до 50 тисяч в системі не розміщувати взагалі. Але після постанови 1178 почалися сумніви)? Щиро дякую за відповідь!</w:t>
            </w:r>
            <w:r>
              <w:rPr>
                <w:rFonts w:eastAsia="Times New Roman" w:cstheme="minorHAnsi"/>
                <w:color w:val="000000"/>
                <w:sz w:val="24"/>
                <w:szCs w:val="24"/>
                <w:lang w:eastAsia="uk-UA"/>
              </w:rPr>
              <w:t>»</w:t>
            </w:r>
          </w:p>
        </w:tc>
        <w:tc>
          <w:tcPr>
            <w:tcW w:w="5847" w:type="dxa"/>
          </w:tcPr>
          <w:p w14:paraId="3F52FDD0" w14:textId="3BD8D4AA" w:rsidR="003A465A" w:rsidRDefault="005F5EC0" w:rsidP="005F5EC0">
            <w:pPr>
              <w:rPr>
                <w:rFonts w:cstheme="minorHAnsi"/>
                <w:sz w:val="24"/>
                <w:szCs w:val="24"/>
              </w:rPr>
            </w:pPr>
            <w:r>
              <w:rPr>
                <w:rFonts w:cstheme="minorHAnsi"/>
                <w:sz w:val="24"/>
                <w:szCs w:val="24"/>
              </w:rPr>
              <w:lastRenderedPageBreak/>
              <w:t xml:space="preserve">До 14 квітня 2022 року умови </w:t>
            </w:r>
            <w:hyperlink r:id="rId15" w:anchor="Text" w:history="1">
              <w:r w:rsidRPr="00644A2C">
                <w:rPr>
                  <w:rStyle w:val="Hyperlink"/>
                  <w:rFonts w:cstheme="minorHAnsi"/>
                  <w:sz w:val="24"/>
                  <w:szCs w:val="24"/>
                </w:rPr>
                <w:t>Постанови КМУ №169</w:t>
              </w:r>
            </w:hyperlink>
            <w:r>
              <w:rPr>
                <w:rFonts w:cstheme="minorHAnsi"/>
                <w:sz w:val="24"/>
                <w:szCs w:val="24"/>
              </w:rPr>
              <w:t xml:space="preserve"> не передбачали можливості її застосування при укладенні договорів вартістю до 50 </w:t>
            </w:r>
            <w:proofErr w:type="spellStart"/>
            <w:r>
              <w:rPr>
                <w:rFonts w:cstheme="minorHAnsi"/>
                <w:sz w:val="24"/>
                <w:szCs w:val="24"/>
              </w:rPr>
              <w:t>тис.грн</w:t>
            </w:r>
            <w:proofErr w:type="spellEnd"/>
            <w:r>
              <w:rPr>
                <w:rFonts w:cstheme="minorHAnsi"/>
                <w:sz w:val="24"/>
                <w:szCs w:val="24"/>
              </w:rPr>
              <w:t xml:space="preserve">. Після 14 квітня 2022 року </w:t>
            </w:r>
            <w:hyperlink r:id="rId16" w:anchor="Text" w:history="1">
              <w:r w:rsidR="00644A2C" w:rsidRPr="00644A2C">
                <w:rPr>
                  <w:rStyle w:val="Hyperlink"/>
                  <w:rFonts w:cstheme="minorHAnsi"/>
                  <w:sz w:val="24"/>
                  <w:szCs w:val="24"/>
                </w:rPr>
                <w:t>Постановою КМУ №169</w:t>
              </w:r>
            </w:hyperlink>
            <w:r w:rsidR="00644A2C">
              <w:rPr>
                <w:rFonts w:cstheme="minorHAnsi"/>
                <w:sz w:val="24"/>
                <w:szCs w:val="24"/>
              </w:rPr>
              <w:t xml:space="preserve"> було </w:t>
            </w:r>
            <w:r w:rsidR="00644A2C">
              <w:rPr>
                <w:rFonts w:cstheme="minorHAnsi"/>
                <w:sz w:val="24"/>
                <w:szCs w:val="24"/>
              </w:rPr>
              <w:lastRenderedPageBreak/>
              <w:t>визначено наступне: «</w:t>
            </w:r>
            <w:r w:rsidR="00644A2C" w:rsidRPr="00644A2C">
              <w:rPr>
                <w:rFonts w:cstheme="minorHAnsi"/>
                <w:sz w:val="24"/>
                <w:szCs w:val="24"/>
              </w:rPr>
              <w:t xml:space="preserve">Замовник може здійснювати публічні закупівлі, вартість яких не перевищує 50 тис. гривень, з використанням електронної системи закупівель, у тому числі з використанням електронних каталогів. У разі здійснення закупівель, вартість яких не перевищує 50 тис. гривень, без використання електронної системи закупівель замовник обов’язково дотримується принципів здійснення публічних закупівель, не вносить інформацію про такі закупівлі до річного плану </w:t>
            </w:r>
            <w:r w:rsidR="00644A2C" w:rsidRPr="00644A2C">
              <w:rPr>
                <w:rFonts w:cstheme="minorHAnsi"/>
                <w:b/>
                <w:sz w:val="24"/>
                <w:szCs w:val="24"/>
              </w:rPr>
              <w:t>та не оприлюднює в електронній системі закупівель звіт про договір про закупівлю</w:t>
            </w:r>
            <w:r w:rsidR="00644A2C" w:rsidRPr="00644A2C">
              <w:rPr>
                <w:rFonts w:cstheme="minorHAnsi"/>
                <w:sz w:val="24"/>
                <w:szCs w:val="24"/>
              </w:rPr>
              <w:t>, укладений без використання електронної системи закупівель</w:t>
            </w:r>
            <w:r w:rsidR="00644A2C">
              <w:rPr>
                <w:rFonts w:cstheme="minorHAnsi"/>
                <w:sz w:val="24"/>
                <w:szCs w:val="24"/>
              </w:rPr>
              <w:t>».</w:t>
            </w:r>
          </w:p>
          <w:p w14:paraId="1244A57C" w14:textId="5070732E" w:rsidR="00644A2C" w:rsidRPr="003A465A" w:rsidRDefault="00644A2C" w:rsidP="00F97A0E">
            <w:pPr>
              <w:rPr>
                <w:rFonts w:cstheme="minorHAnsi"/>
                <w:sz w:val="24"/>
                <w:szCs w:val="24"/>
              </w:rPr>
            </w:pPr>
            <w:r>
              <w:rPr>
                <w:rFonts w:cstheme="minorHAnsi"/>
                <w:sz w:val="24"/>
                <w:szCs w:val="24"/>
              </w:rPr>
              <w:t xml:space="preserve">Таким чином, </w:t>
            </w:r>
            <w:r w:rsidRPr="00644A2C">
              <w:rPr>
                <w:rFonts w:cstheme="minorHAnsi"/>
                <w:sz w:val="24"/>
                <w:szCs w:val="24"/>
              </w:rPr>
              <w:t>протягом 90 днів з дня припинення або скасування правового режиму воєнного стану в Україні</w:t>
            </w:r>
            <w:r>
              <w:rPr>
                <w:rFonts w:cstheme="minorHAnsi"/>
                <w:sz w:val="24"/>
                <w:szCs w:val="24"/>
              </w:rPr>
              <w:t xml:space="preserve"> необхідно буде оприлюднити лише ті звіти про договори про закупівлю (укладені відповідно до умов </w:t>
            </w:r>
            <w:hyperlink r:id="rId17" w:anchor="Text" w:history="1">
              <w:r w:rsidRPr="00644A2C">
                <w:rPr>
                  <w:rStyle w:val="Hyperlink"/>
                  <w:rFonts w:cstheme="minorHAnsi"/>
                  <w:sz w:val="24"/>
                  <w:szCs w:val="24"/>
                </w:rPr>
                <w:t>Постанови КМУ №169</w:t>
              </w:r>
            </w:hyperlink>
            <w:r>
              <w:rPr>
                <w:rFonts w:cstheme="minorHAnsi"/>
                <w:sz w:val="24"/>
                <w:szCs w:val="24"/>
              </w:rPr>
              <w:t>), по яких даною постановою було передбачено вимогу щодо оприлюднення звітів</w:t>
            </w:r>
            <w:r w:rsidR="00F97A0E">
              <w:rPr>
                <w:rFonts w:cstheme="minorHAnsi"/>
                <w:sz w:val="24"/>
                <w:szCs w:val="24"/>
              </w:rPr>
              <w:t xml:space="preserve">, тобто вартістю понад 50 </w:t>
            </w:r>
            <w:proofErr w:type="spellStart"/>
            <w:r w:rsidR="00F97A0E">
              <w:rPr>
                <w:rFonts w:cstheme="minorHAnsi"/>
                <w:sz w:val="24"/>
                <w:szCs w:val="24"/>
              </w:rPr>
              <w:t>тис.грн</w:t>
            </w:r>
            <w:proofErr w:type="spellEnd"/>
            <w:r w:rsidR="00F97A0E">
              <w:rPr>
                <w:rFonts w:cstheme="minorHAnsi"/>
                <w:sz w:val="24"/>
                <w:szCs w:val="24"/>
              </w:rPr>
              <w:t>.</w:t>
            </w:r>
          </w:p>
        </w:tc>
      </w:tr>
      <w:tr w:rsidR="003A465A" w:rsidRPr="00712724" w14:paraId="7F34F9F4" w14:textId="77777777" w:rsidTr="003A465A">
        <w:tc>
          <w:tcPr>
            <w:tcW w:w="568" w:type="dxa"/>
          </w:tcPr>
          <w:p w14:paraId="394F4D96" w14:textId="77777777" w:rsidR="003A465A" w:rsidRPr="003A465A" w:rsidRDefault="003A465A" w:rsidP="0024587F">
            <w:pPr>
              <w:rPr>
                <w:rFonts w:cstheme="minorHAnsi"/>
                <w:sz w:val="24"/>
                <w:szCs w:val="24"/>
              </w:rPr>
            </w:pPr>
            <w:r w:rsidRPr="003A465A">
              <w:rPr>
                <w:rFonts w:cstheme="minorHAnsi"/>
                <w:sz w:val="24"/>
                <w:szCs w:val="24"/>
              </w:rPr>
              <w:lastRenderedPageBreak/>
              <w:t>4</w:t>
            </w:r>
          </w:p>
        </w:tc>
        <w:tc>
          <w:tcPr>
            <w:tcW w:w="3225" w:type="dxa"/>
          </w:tcPr>
          <w:p w14:paraId="32605294" w14:textId="72F97341" w:rsidR="003A465A" w:rsidRPr="003A465A" w:rsidRDefault="00C50D0A"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 xml:space="preserve">Доброго дня! Як на Вашу думку, чи слід вважати </w:t>
            </w:r>
            <w:proofErr w:type="spellStart"/>
            <w:r w:rsidR="00D67AC1" w:rsidRPr="00D67AC1">
              <w:rPr>
                <w:rFonts w:eastAsia="Times New Roman" w:cstheme="minorHAnsi"/>
                <w:color w:val="000000"/>
                <w:sz w:val="24"/>
                <w:szCs w:val="24"/>
                <w:lang w:eastAsia="uk-UA"/>
              </w:rPr>
              <w:t>невідповідностями</w:t>
            </w:r>
            <w:proofErr w:type="spellEnd"/>
            <w:r w:rsidR="00D67AC1" w:rsidRPr="00D67AC1">
              <w:rPr>
                <w:rFonts w:eastAsia="Times New Roman" w:cstheme="minorHAnsi"/>
                <w:color w:val="000000"/>
                <w:sz w:val="24"/>
                <w:szCs w:val="24"/>
                <w:lang w:eastAsia="uk-UA"/>
              </w:rPr>
              <w:t xml:space="preserve"> арифметичні помилки в розрахунках ціни/вартості предмету закупівлі в тендерній пропозиції? Чи вправі замовник вимагати виправлення таких невідповідностей?</w:t>
            </w:r>
            <w:r>
              <w:rPr>
                <w:rFonts w:eastAsia="Times New Roman" w:cstheme="minorHAnsi"/>
                <w:color w:val="000000"/>
                <w:sz w:val="24"/>
                <w:szCs w:val="24"/>
                <w:lang w:eastAsia="uk-UA"/>
              </w:rPr>
              <w:t>»</w:t>
            </w:r>
          </w:p>
        </w:tc>
        <w:tc>
          <w:tcPr>
            <w:tcW w:w="5847" w:type="dxa"/>
          </w:tcPr>
          <w:p w14:paraId="09BB3C96" w14:textId="04FF8A80" w:rsidR="003A465A" w:rsidRDefault="005E794B" w:rsidP="005E794B">
            <w:pPr>
              <w:rPr>
                <w:rFonts w:cstheme="minorHAnsi"/>
                <w:sz w:val="24"/>
                <w:szCs w:val="24"/>
              </w:rPr>
            </w:pPr>
            <w:r>
              <w:rPr>
                <w:rFonts w:cstheme="minorHAnsi"/>
                <w:sz w:val="24"/>
                <w:szCs w:val="24"/>
              </w:rPr>
              <w:t>До 2016 року в закупівельному законодавстві було передбачено наступне: «</w:t>
            </w:r>
            <w:r w:rsidRPr="005E794B">
              <w:rPr>
                <w:rFonts w:cstheme="minorHAnsi"/>
                <w:sz w:val="24"/>
                <w:szCs w:val="24"/>
              </w:rPr>
              <w:t>Замовник має право на виправлення арифметичних помилок, допущених у результаті арифметичних дій, виявлених у поданій пропозиції конкурсних торгів (ціновій пропозиції) під час проведення її оцінки, за умови отримання письмової згоди на це учасника, який подав пропозицію конкурсних торгів (цінову пропозицію)</w:t>
            </w:r>
            <w:r>
              <w:rPr>
                <w:rFonts w:cstheme="minorHAnsi"/>
                <w:sz w:val="24"/>
                <w:szCs w:val="24"/>
              </w:rPr>
              <w:t>»</w:t>
            </w:r>
            <w:r w:rsidRPr="005E794B">
              <w:rPr>
                <w:rFonts w:cstheme="minorHAnsi"/>
                <w:sz w:val="24"/>
                <w:szCs w:val="24"/>
              </w:rPr>
              <w:t>.</w:t>
            </w:r>
            <w:r>
              <w:rPr>
                <w:rFonts w:cstheme="minorHAnsi"/>
                <w:sz w:val="24"/>
                <w:szCs w:val="24"/>
              </w:rPr>
              <w:t xml:space="preserve"> Це передбачало можливість замовника самостійно виправити виявлену арифметичну помилку замовника</w:t>
            </w:r>
            <w:r w:rsidR="00F97A0E">
              <w:rPr>
                <w:rFonts w:cstheme="minorHAnsi"/>
                <w:sz w:val="24"/>
                <w:szCs w:val="24"/>
              </w:rPr>
              <w:t xml:space="preserve"> в паперовій пропозиції</w:t>
            </w:r>
            <w:r>
              <w:rPr>
                <w:rFonts w:cstheme="minorHAnsi"/>
                <w:sz w:val="24"/>
                <w:szCs w:val="24"/>
              </w:rPr>
              <w:t>.</w:t>
            </w:r>
          </w:p>
          <w:p w14:paraId="344CBE80" w14:textId="45CCEA14" w:rsidR="005E794B" w:rsidRPr="005E794B" w:rsidRDefault="005E794B" w:rsidP="0045378C">
            <w:pPr>
              <w:rPr>
                <w:rFonts w:cstheme="minorHAnsi"/>
                <w:sz w:val="24"/>
                <w:szCs w:val="24"/>
              </w:rPr>
            </w:pPr>
            <w:r>
              <w:rPr>
                <w:rFonts w:cstheme="minorHAnsi"/>
                <w:sz w:val="24"/>
                <w:szCs w:val="24"/>
              </w:rPr>
              <w:t xml:space="preserve">Натомість сьогодні такої можливості в замовника немає. Однак, при виявлені помилки в арифметичних розрахунках учасника, </w:t>
            </w:r>
            <w:r w:rsidRPr="0045378C">
              <w:rPr>
                <w:rFonts w:cstheme="minorHAnsi"/>
                <w:b/>
                <w:sz w:val="24"/>
                <w:szCs w:val="24"/>
              </w:rPr>
              <w:t xml:space="preserve">замовник </w:t>
            </w:r>
            <w:r w:rsidR="0045378C" w:rsidRPr="0045378C">
              <w:rPr>
                <w:rFonts w:cstheme="minorHAnsi"/>
                <w:b/>
                <w:sz w:val="24"/>
                <w:szCs w:val="24"/>
              </w:rPr>
              <w:t>повинен</w:t>
            </w:r>
            <w:r w:rsidRPr="0045378C">
              <w:rPr>
                <w:rFonts w:cstheme="minorHAnsi"/>
                <w:b/>
                <w:sz w:val="24"/>
                <w:szCs w:val="24"/>
              </w:rPr>
              <w:t xml:space="preserve"> надати учаснику 24 години на виправлення таких невідповідності</w:t>
            </w:r>
            <w:r>
              <w:rPr>
                <w:rFonts w:cstheme="minorHAnsi"/>
                <w:sz w:val="24"/>
                <w:szCs w:val="24"/>
              </w:rPr>
              <w:t xml:space="preserve">. Проте, це виправлення невідповідності не може стосуватися зміни ціни тендерної пропозиції, яку учасник зазначив в електронній системі </w:t>
            </w:r>
            <w:r>
              <w:rPr>
                <w:rFonts w:cstheme="minorHAnsi"/>
                <w:sz w:val="24"/>
                <w:szCs w:val="24"/>
                <w:lang w:val="en-US"/>
              </w:rPr>
              <w:t>Prozorro</w:t>
            </w:r>
            <w:r>
              <w:rPr>
                <w:rFonts w:cstheme="minorHAnsi"/>
                <w:sz w:val="24"/>
                <w:szCs w:val="24"/>
              </w:rPr>
              <w:t xml:space="preserve"> при поданні тендерної пропозиції.</w:t>
            </w:r>
          </w:p>
        </w:tc>
      </w:tr>
      <w:tr w:rsidR="003A465A" w:rsidRPr="003A465A" w14:paraId="135BFE46" w14:textId="77777777" w:rsidTr="003A465A">
        <w:tc>
          <w:tcPr>
            <w:tcW w:w="568" w:type="dxa"/>
          </w:tcPr>
          <w:p w14:paraId="2E661475" w14:textId="6F0FEA61" w:rsidR="003A465A" w:rsidRPr="003A465A" w:rsidRDefault="003A465A" w:rsidP="0024587F">
            <w:pPr>
              <w:rPr>
                <w:rFonts w:cstheme="minorHAnsi"/>
                <w:sz w:val="24"/>
                <w:szCs w:val="24"/>
              </w:rPr>
            </w:pPr>
            <w:r w:rsidRPr="003A465A">
              <w:rPr>
                <w:rFonts w:cstheme="minorHAnsi"/>
                <w:sz w:val="24"/>
                <w:szCs w:val="24"/>
              </w:rPr>
              <w:t>5</w:t>
            </w:r>
          </w:p>
        </w:tc>
        <w:tc>
          <w:tcPr>
            <w:tcW w:w="3225" w:type="dxa"/>
          </w:tcPr>
          <w:p w14:paraId="1D2B8813" w14:textId="7E7AF22D" w:rsidR="003A465A" w:rsidRPr="003A465A" w:rsidRDefault="00C50D0A"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 xml:space="preserve">Доброго дня! Поясніть будь ласка простими словами, що означає "оприлюднення звіту про договір про закупівлю..." згідно п.11 Особливостей. Адже звіт підтягується автоматично, якщо відкрити інформацію </w:t>
            </w:r>
            <w:r w:rsidR="00D67AC1" w:rsidRPr="00D67AC1">
              <w:rPr>
                <w:rFonts w:eastAsia="Times New Roman" w:cstheme="minorHAnsi"/>
                <w:color w:val="000000"/>
                <w:sz w:val="24"/>
                <w:szCs w:val="24"/>
                <w:lang w:eastAsia="uk-UA"/>
              </w:rPr>
              <w:lastRenderedPageBreak/>
              <w:t>про договір. Я не зовсім розумію цей пункт. Дякую!</w:t>
            </w:r>
            <w:r>
              <w:rPr>
                <w:rFonts w:eastAsia="Times New Roman" w:cstheme="minorHAnsi"/>
                <w:color w:val="000000"/>
                <w:sz w:val="24"/>
                <w:szCs w:val="24"/>
                <w:lang w:eastAsia="uk-UA"/>
              </w:rPr>
              <w:t>»</w:t>
            </w:r>
          </w:p>
        </w:tc>
        <w:tc>
          <w:tcPr>
            <w:tcW w:w="5847" w:type="dxa"/>
          </w:tcPr>
          <w:p w14:paraId="367F367F" w14:textId="57DC77A2" w:rsidR="003A465A" w:rsidRDefault="00B04103" w:rsidP="0024587F">
            <w:pPr>
              <w:rPr>
                <w:rFonts w:cstheme="minorHAnsi"/>
                <w:sz w:val="24"/>
                <w:szCs w:val="24"/>
              </w:rPr>
            </w:pPr>
            <w:r>
              <w:rPr>
                <w:rFonts w:cstheme="minorHAnsi"/>
                <w:sz w:val="24"/>
                <w:szCs w:val="24"/>
              </w:rPr>
              <w:lastRenderedPageBreak/>
              <w:t>Пунктом 11 Особливостей визначено, що «</w:t>
            </w:r>
            <w:r w:rsidRPr="00B04103">
              <w:rPr>
                <w:rFonts w:cstheme="minorHAnsi"/>
                <w:sz w:val="24"/>
                <w:szCs w:val="24"/>
              </w:rPr>
              <w:t xml:space="preserve">У разі здійснення таких закупівель без використання електронної системи закупівель замовник обов’язково дотримується принципів здійснення публічних закупівель, визначених Законом, вносить інформацію про таку закупівлю до річного плану та оприлюднює відповідно до пункту 3-8 розділу X </w:t>
            </w:r>
            <w:r>
              <w:rPr>
                <w:rFonts w:cstheme="minorHAnsi"/>
                <w:sz w:val="24"/>
                <w:szCs w:val="24"/>
              </w:rPr>
              <w:t>«</w:t>
            </w:r>
            <w:r w:rsidRPr="00B04103">
              <w:rPr>
                <w:rFonts w:cstheme="minorHAnsi"/>
                <w:sz w:val="24"/>
                <w:szCs w:val="24"/>
              </w:rPr>
              <w:t>Прикі</w:t>
            </w:r>
            <w:r>
              <w:rPr>
                <w:rFonts w:cstheme="minorHAnsi"/>
                <w:sz w:val="24"/>
                <w:szCs w:val="24"/>
              </w:rPr>
              <w:t>нцеві та перехідні положення»</w:t>
            </w:r>
            <w:r w:rsidRPr="00B04103">
              <w:rPr>
                <w:rFonts w:cstheme="minorHAnsi"/>
                <w:sz w:val="24"/>
                <w:szCs w:val="24"/>
              </w:rPr>
              <w:t xml:space="preserve"> Закону в </w:t>
            </w:r>
            <w:r w:rsidRPr="00B04103">
              <w:rPr>
                <w:rFonts w:cstheme="minorHAnsi"/>
                <w:sz w:val="24"/>
                <w:szCs w:val="24"/>
              </w:rPr>
              <w:lastRenderedPageBreak/>
              <w:t>електронній системі закупівель звіт про договір про закупівлю, укладений без використання електронної системи закупівель</w:t>
            </w:r>
            <w:r>
              <w:rPr>
                <w:rFonts w:cstheme="minorHAnsi"/>
                <w:sz w:val="24"/>
                <w:szCs w:val="24"/>
              </w:rPr>
              <w:t>»</w:t>
            </w:r>
            <w:r w:rsidRPr="00B04103">
              <w:rPr>
                <w:rFonts w:cstheme="minorHAnsi"/>
                <w:sz w:val="24"/>
                <w:szCs w:val="24"/>
              </w:rPr>
              <w:t>.</w:t>
            </w:r>
          </w:p>
          <w:p w14:paraId="058BCDA1" w14:textId="32233EAC" w:rsidR="00B04103" w:rsidRDefault="00B04103" w:rsidP="00B04103">
            <w:pPr>
              <w:rPr>
                <w:rFonts w:cstheme="minorHAnsi"/>
                <w:sz w:val="24"/>
                <w:szCs w:val="24"/>
              </w:rPr>
            </w:pPr>
            <w:r>
              <w:rPr>
                <w:rFonts w:cstheme="minorHAnsi"/>
                <w:sz w:val="24"/>
                <w:szCs w:val="24"/>
              </w:rPr>
              <w:t xml:space="preserve">А </w:t>
            </w:r>
            <w:r w:rsidRPr="00B04103">
              <w:rPr>
                <w:rFonts w:cstheme="minorHAnsi"/>
                <w:sz w:val="24"/>
                <w:szCs w:val="24"/>
              </w:rPr>
              <w:t>пункт</w:t>
            </w:r>
            <w:r>
              <w:rPr>
                <w:rFonts w:cstheme="minorHAnsi"/>
                <w:sz w:val="24"/>
                <w:szCs w:val="24"/>
              </w:rPr>
              <w:t>ом</w:t>
            </w:r>
            <w:r w:rsidRPr="00B04103">
              <w:rPr>
                <w:rFonts w:cstheme="minorHAnsi"/>
                <w:sz w:val="24"/>
                <w:szCs w:val="24"/>
              </w:rPr>
              <w:t xml:space="preserve"> 3-8 розділу X </w:t>
            </w:r>
            <w:r>
              <w:rPr>
                <w:rFonts w:cstheme="minorHAnsi"/>
                <w:sz w:val="24"/>
                <w:szCs w:val="24"/>
              </w:rPr>
              <w:t>«</w:t>
            </w:r>
            <w:r w:rsidRPr="00B04103">
              <w:rPr>
                <w:rFonts w:cstheme="minorHAnsi"/>
                <w:sz w:val="24"/>
                <w:szCs w:val="24"/>
              </w:rPr>
              <w:t>Прикі</w:t>
            </w:r>
            <w:r>
              <w:rPr>
                <w:rFonts w:cstheme="minorHAnsi"/>
                <w:sz w:val="24"/>
                <w:szCs w:val="24"/>
              </w:rPr>
              <w:t>нцеві та перехідні положення»</w:t>
            </w:r>
            <w:r w:rsidRPr="00B04103">
              <w:rPr>
                <w:rFonts w:cstheme="minorHAnsi"/>
                <w:sz w:val="24"/>
                <w:szCs w:val="24"/>
              </w:rPr>
              <w:t xml:space="preserve"> </w:t>
            </w:r>
            <w:hyperlink r:id="rId18" w:anchor="Text" w:history="1">
              <w:r w:rsidRPr="00F97A0E">
                <w:rPr>
                  <w:rStyle w:val="Hyperlink"/>
                  <w:rFonts w:cstheme="minorHAnsi"/>
                  <w:sz w:val="24"/>
                  <w:szCs w:val="24"/>
                </w:rPr>
                <w:t>Закону України «Про публічні закупівлі»</w:t>
              </w:r>
            </w:hyperlink>
            <w:r>
              <w:rPr>
                <w:rFonts w:cstheme="minorHAnsi"/>
                <w:sz w:val="24"/>
                <w:szCs w:val="24"/>
              </w:rPr>
              <w:t xml:space="preserve"> визначено необхідність замовнику обов</w:t>
            </w:r>
            <w:r w:rsidRPr="00712724">
              <w:rPr>
                <w:rFonts w:cstheme="minorHAnsi"/>
                <w:sz w:val="24"/>
                <w:szCs w:val="24"/>
              </w:rPr>
              <w:t>’</w:t>
            </w:r>
            <w:r>
              <w:rPr>
                <w:rFonts w:cstheme="minorHAnsi"/>
                <w:sz w:val="24"/>
                <w:szCs w:val="24"/>
              </w:rPr>
              <w:t xml:space="preserve">язково оприлюднювати звіт про договір про закупівлю протягом 10 робочих днів з дня укладення договору, якщо вартість договору про закупівлю перевищує 50 </w:t>
            </w:r>
            <w:proofErr w:type="spellStart"/>
            <w:r>
              <w:rPr>
                <w:rFonts w:cstheme="minorHAnsi"/>
                <w:sz w:val="24"/>
                <w:szCs w:val="24"/>
              </w:rPr>
              <w:t>тис.грн</w:t>
            </w:r>
            <w:proofErr w:type="spellEnd"/>
            <w:r>
              <w:rPr>
                <w:rFonts w:cstheme="minorHAnsi"/>
                <w:sz w:val="24"/>
                <w:szCs w:val="24"/>
              </w:rPr>
              <w:t>.</w:t>
            </w:r>
          </w:p>
          <w:p w14:paraId="4210A378" w14:textId="1934A5C6" w:rsidR="00B04103" w:rsidRPr="00B04103" w:rsidRDefault="00B04103" w:rsidP="00B04103">
            <w:r>
              <w:rPr>
                <w:rFonts w:cstheme="minorHAnsi"/>
                <w:sz w:val="24"/>
                <w:szCs w:val="24"/>
              </w:rPr>
              <w:t>Такий звіт формується та заповнюється замовником на своєму електронному майданчику, обравши «</w:t>
            </w:r>
            <w:r w:rsidRPr="00B04103">
              <w:rPr>
                <w:rFonts w:cstheme="minorHAnsi"/>
                <w:sz w:val="24"/>
                <w:szCs w:val="24"/>
              </w:rPr>
              <w:t>Закупівля без використання електронної системи</w:t>
            </w:r>
            <w:r>
              <w:rPr>
                <w:rFonts w:cstheme="minorHAnsi"/>
                <w:sz w:val="24"/>
                <w:szCs w:val="24"/>
              </w:rPr>
              <w:t xml:space="preserve">». Правильне заповнення інформації про укладений договір дасть можливість відобразити його в системі </w:t>
            </w:r>
            <w:r>
              <w:rPr>
                <w:rFonts w:cstheme="minorHAnsi"/>
                <w:sz w:val="24"/>
                <w:szCs w:val="24"/>
                <w:lang w:val="en-US"/>
              </w:rPr>
              <w:t>Prozorro</w:t>
            </w:r>
            <w:r>
              <w:rPr>
                <w:rFonts w:cstheme="minorHAnsi"/>
                <w:sz w:val="24"/>
                <w:szCs w:val="24"/>
              </w:rPr>
              <w:t xml:space="preserve"> у такому вигляді: </w:t>
            </w:r>
            <w:hyperlink r:id="rId19" w:history="1">
              <w:r w:rsidRPr="00B04103">
                <w:rPr>
                  <w:rStyle w:val="Hyperlink"/>
                  <w:rFonts w:cstheme="minorHAnsi"/>
                  <w:sz w:val="24"/>
                  <w:szCs w:val="24"/>
                </w:rPr>
                <w:t>приклад</w:t>
              </w:r>
            </w:hyperlink>
            <w:r>
              <w:rPr>
                <w:rFonts w:cstheme="minorHAnsi"/>
                <w:sz w:val="24"/>
                <w:szCs w:val="24"/>
              </w:rPr>
              <w:t xml:space="preserve">. </w:t>
            </w:r>
          </w:p>
        </w:tc>
      </w:tr>
      <w:tr w:rsidR="003A465A" w:rsidRPr="00712724" w14:paraId="11A79674" w14:textId="77777777" w:rsidTr="003A465A">
        <w:tc>
          <w:tcPr>
            <w:tcW w:w="568" w:type="dxa"/>
          </w:tcPr>
          <w:p w14:paraId="4B368870" w14:textId="77777777" w:rsidR="003A465A" w:rsidRPr="003A465A" w:rsidRDefault="003A465A" w:rsidP="0024587F">
            <w:pPr>
              <w:rPr>
                <w:rFonts w:cstheme="minorHAnsi"/>
                <w:sz w:val="24"/>
                <w:szCs w:val="24"/>
              </w:rPr>
            </w:pPr>
            <w:r w:rsidRPr="003A465A">
              <w:rPr>
                <w:rFonts w:cstheme="minorHAnsi"/>
                <w:sz w:val="24"/>
                <w:szCs w:val="24"/>
              </w:rPr>
              <w:lastRenderedPageBreak/>
              <w:t>6</w:t>
            </w:r>
          </w:p>
        </w:tc>
        <w:tc>
          <w:tcPr>
            <w:tcW w:w="3225" w:type="dxa"/>
          </w:tcPr>
          <w:p w14:paraId="061D15B2" w14:textId="5B85DD0E" w:rsidR="003A465A" w:rsidRPr="003A465A" w:rsidRDefault="00C50D0A"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Які документи Ви б рекомендували вимагати від учасника при укладанні з ним прямого договору у випадку, коли відкриті торги не відбулись з причини неявки учасника/учасників? Дякую!</w:t>
            </w:r>
            <w:r>
              <w:rPr>
                <w:rFonts w:eastAsia="Times New Roman" w:cstheme="minorHAnsi"/>
                <w:color w:val="000000"/>
                <w:sz w:val="24"/>
                <w:szCs w:val="24"/>
                <w:lang w:eastAsia="uk-UA"/>
              </w:rPr>
              <w:t>»</w:t>
            </w:r>
          </w:p>
        </w:tc>
        <w:tc>
          <w:tcPr>
            <w:tcW w:w="5847" w:type="dxa"/>
          </w:tcPr>
          <w:p w14:paraId="108BC719" w14:textId="0D280D00" w:rsidR="003A465A" w:rsidRDefault="00C50D0A" w:rsidP="00C50D0A">
            <w:pPr>
              <w:rPr>
                <w:rFonts w:cstheme="minorHAnsi"/>
                <w:sz w:val="24"/>
                <w:szCs w:val="24"/>
              </w:rPr>
            </w:pPr>
            <w:r>
              <w:rPr>
                <w:rFonts w:cstheme="minorHAnsi"/>
                <w:sz w:val="24"/>
                <w:szCs w:val="24"/>
              </w:rPr>
              <w:t xml:space="preserve">Після набрання чинності останніх змін до </w:t>
            </w:r>
            <w:hyperlink r:id="rId20" w:anchor="Text" w:history="1">
              <w:r w:rsidRPr="00C50D0A">
                <w:rPr>
                  <w:rStyle w:val="Hyperlink"/>
                  <w:rFonts w:cstheme="minorHAnsi"/>
                  <w:sz w:val="24"/>
                  <w:szCs w:val="24"/>
                </w:rPr>
                <w:t>Постанови КМУ №1178</w:t>
              </w:r>
            </w:hyperlink>
            <w:r w:rsidR="00F97A0E">
              <w:rPr>
                <w:rStyle w:val="Hyperlink"/>
                <w:rFonts w:cstheme="minorHAnsi"/>
                <w:sz w:val="24"/>
                <w:szCs w:val="24"/>
              </w:rPr>
              <w:t>,</w:t>
            </w:r>
            <w:r>
              <w:rPr>
                <w:rFonts w:cstheme="minorHAnsi"/>
                <w:sz w:val="24"/>
                <w:szCs w:val="24"/>
              </w:rPr>
              <w:t xml:space="preserve"> підпункт 6 пункту 13 </w:t>
            </w:r>
            <w:hyperlink r:id="rId21" w:anchor="Text" w:history="1">
              <w:r w:rsidRPr="00C50D0A">
                <w:rPr>
                  <w:rStyle w:val="Hyperlink"/>
                  <w:rFonts w:cstheme="minorHAnsi"/>
                  <w:sz w:val="24"/>
                  <w:szCs w:val="24"/>
                </w:rPr>
                <w:t>Особливостей</w:t>
              </w:r>
            </w:hyperlink>
            <w:r>
              <w:rPr>
                <w:rFonts w:cstheme="minorHAnsi"/>
                <w:sz w:val="24"/>
                <w:szCs w:val="24"/>
              </w:rPr>
              <w:t xml:space="preserve"> визначає наступні вимоги до укладення договору про закупівлю після відміни відкритих торгів через відсутність учасників: «</w:t>
            </w:r>
            <w:r w:rsidRPr="00C50D0A">
              <w:rPr>
                <w:rFonts w:cstheme="minorHAnsi"/>
                <w:sz w:val="24"/>
                <w:szCs w:val="24"/>
              </w:rPr>
              <w:t>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44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в тендерній документації</w:t>
            </w:r>
            <w:r>
              <w:rPr>
                <w:rFonts w:cstheme="minorHAnsi"/>
                <w:sz w:val="24"/>
                <w:szCs w:val="24"/>
              </w:rPr>
              <w:t>».</w:t>
            </w:r>
          </w:p>
          <w:p w14:paraId="34597BC9" w14:textId="77777777" w:rsidR="00C50D0A" w:rsidRDefault="00C50D0A" w:rsidP="00C50D0A">
            <w:pPr>
              <w:rPr>
                <w:rFonts w:cstheme="minorHAnsi"/>
                <w:sz w:val="24"/>
                <w:szCs w:val="24"/>
              </w:rPr>
            </w:pPr>
            <w:r>
              <w:rPr>
                <w:rFonts w:cstheme="minorHAnsi"/>
                <w:sz w:val="24"/>
                <w:szCs w:val="24"/>
              </w:rPr>
              <w:t xml:space="preserve">Таким чином, перед укладенням договору </w:t>
            </w:r>
            <w:proofErr w:type="spellStart"/>
            <w:r>
              <w:rPr>
                <w:rFonts w:cstheme="minorHAnsi"/>
                <w:sz w:val="24"/>
                <w:szCs w:val="24"/>
              </w:rPr>
              <w:t>суб</w:t>
            </w:r>
            <w:proofErr w:type="spellEnd"/>
            <w:r w:rsidRPr="00712724">
              <w:rPr>
                <w:rFonts w:cstheme="minorHAnsi"/>
                <w:sz w:val="24"/>
                <w:szCs w:val="24"/>
                <w:lang w:val="ru-RU"/>
              </w:rPr>
              <w:t>’</w:t>
            </w:r>
            <w:proofErr w:type="spellStart"/>
            <w:r>
              <w:rPr>
                <w:rFonts w:cstheme="minorHAnsi"/>
                <w:sz w:val="24"/>
                <w:szCs w:val="24"/>
              </w:rPr>
              <w:t>єкт</w:t>
            </w:r>
            <w:proofErr w:type="spellEnd"/>
            <w:r>
              <w:rPr>
                <w:rFonts w:cstheme="minorHAnsi"/>
                <w:sz w:val="24"/>
                <w:szCs w:val="24"/>
              </w:rPr>
              <w:t xml:space="preserve"> господарювання </w:t>
            </w:r>
            <w:r w:rsidRPr="0045378C">
              <w:rPr>
                <w:rFonts w:cstheme="minorHAnsi"/>
                <w:b/>
                <w:sz w:val="24"/>
                <w:szCs w:val="24"/>
              </w:rPr>
              <w:t>має надати замовнику всі документи, які учасник вимагав у тендерній документації, окрім вимог по пункту 44 Особливостей</w:t>
            </w:r>
            <w:r>
              <w:rPr>
                <w:rFonts w:cstheme="minorHAnsi"/>
                <w:sz w:val="24"/>
                <w:szCs w:val="24"/>
              </w:rPr>
              <w:t xml:space="preserve"> (раніше – стаття 17 </w:t>
            </w:r>
            <w:hyperlink r:id="rId22" w:history="1">
              <w:r w:rsidRPr="00C50D0A">
                <w:rPr>
                  <w:rStyle w:val="Hyperlink"/>
                  <w:rFonts w:cstheme="minorHAnsi"/>
                  <w:sz w:val="24"/>
                  <w:szCs w:val="24"/>
                </w:rPr>
                <w:t>Закону України «Про публічні закупівлі»</w:t>
              </w:r>
            </w:hyperlink>
            <w:r>
              <w:rPr>
                <w:rFonts w:cstheme="minorHAnsi"/>
                <w:sz w:val="24"/>
                <w:szCs w:val="24"/>
              </w:rPr>
              <w:t xml:space="preserve">). А </w:t>
            </w:r>
            <w:r w:rsidRPr="0045378C">
              <w:rPr>
                <w:rFonts w:cstheme="minorHAnsi"/>
                <w:b/>
                <w:sz w:val="24"/>
                <w:szCs w:val="24"/>
              </w:rPr>
              <w:t>сума договору не має перевищувати очікувану вартість</w:t>
            </w:r>
            <w:r>
              <w:rPr>
                <w:rFonts w:cstheme="minorHAnsi"/>
                <w:sz w:val="24"/>
                <w:szCs w:val="24"/>
              </w:rPr>
              <w:t>, з врахуванням встановленого відсотка перевищення ціни тендерної пропозиції, якщо замовник його встановлював.</w:t>
            </w:r>
          </w:p>
          <w:p w14:paraId="54877B89" w14:textId="77777777" w:rsidR="00F97A0E" w:rsidRDefault="00F97A0E" w:rsidP="00C50D0A">
            <w:pPr>
              <w:rPr>
                <w:rFonts w:cstheme="minorHAnsi"/>
                <w:sz w:val="24"/>
                <w:szCs w:val="24"/>
              </w:rPr>
            </w:pPr>
          </w:p>
          <w:p w14:paraId="401C1D94" w14:textId="486C4376" w:rsidR="00C50D0A" w:rsidRPr="00C50D0A" w:rsidRDefault="00C50D0A" w:rsidP="0045378C">
            <w:pPr>
              <w:rPr>
                <w:rFonts w:cstheme="minorHAnsi"/>
                <w:sz w:val="24"/>
                <w:szCs w:val="24"/>
              </w:rPr>
            </w:pPr>
            <w:r>
              <w:rPr>
                <w:rFonts w:cstheme="minorHAnsi"/>
                <w:sz w:val="24"/>
                <w:szCs w:val="24"/>
              </w:rPr>
              <w:lastRenderedPageBreak/>
              <w:t>Слід також пам</w:t>
            </w:r>
            <w:r w:rsidRPr="00712724">
              <w:rPr>
                <w:rFonts w:cstheme="minorHAnsi"/>
                <w:sz w:val="24"/>
                <w:szCs w:val="24"/>
              </w:rPr>
              <w:t>’</w:t>
            </w:r>
            <w:r>
              <w:rPr>
                <w:rFonts w:cstheme="minorHAnsi"/>
                <w:sz w:val="24"/>
                <w:szCs w:val="24"/>
              </w:rPr>
              <w:t xml:space="preserve">ятати, що у даному випадку замовник </w:t>
            </w:r>
            <w:r w:rsidR="0045378C" w:rsidRPr="0045378C">
              <w:rPr>
                <w:rFonts w:cstheme="minorHAnsi"/>
                <w:sz w:val="24"/>
                <w:szCs w:val="24"/>
              </w:rPr>
              <w:t>разом із звітом про договір про закупівлю, укладени</w:t>
            </w:r>
            <w:r w:rsidR="0045378C">
              <w:rPr>
                <w:rFonts w:cstheme="minorHAnsi"/>
                <w:sz w:val="24"/>
                <w:szCs w:val="24"/>
              </w:rPr>
              <w:t>м</w:t>
            </w:r>
            <w:r w:rsidR="0045378C" w:rsidRPr="0045378C">
              <w:rPr>
                <w:rFonts w:cstheme="minorHAnsi"/>
                <w:sz w:val="24"/>
                <w:szCs w:val="24"/>
              </w:rPr>
              <w:t xml:space="preserve"> без використання електронної системи закупівель, оприлюднює в електронній системі закупівель </w:t>
            </w:r>
            <w:r w:rsidR="0045378C" w:rsidRPr="00F97A0E">
              <w:rPr>
                <w:rFonts w:cstheme="minorHAnsi"/>
                <w:b/>
                <w:sz w:val="24"/>
                <w:szCs w:val="24"/>
              </w:rPr>
              <w:t>договір про закупівлю та всі додатки до нього, а також обґрунтування застосування замовником підстави для здійснення закупівлі відповідно до цього пункту</w:t>
            </w:r>
            <w:r w:rsidR="0045378C" w:rsidRPr="0045378C">
              <w:rPr>
                <w:rFonts w:cstheme="minorHAnsi"/>
                <w:sz w:val="24"/>
                <w:szCs w:val="24"/>
              </w:rPr>
              <w:t>.</w:t>
            </w:r>
          </w:p>
        </w:tc>
      </w:tr>
      <w:tr w:rsidR="00D67AC1" w:rsidRPr="003A465A" w14:paraId="600E3CE9" w14:textId="77777777" w:rsidTr="003A465A">
        <w:tc>
          <w:tcPr>
            <w:tcW w:w="568" w:type="dxa"/>
          </w:tcPr>
          <w:p w14:paraId="21F3A9F1" w14:textId="5D61BE3B" w:rsidR="00D67AC1" w:rsidRPr="003A465A" w:rsidRDefault="00975A1F" w:rsidP="0024587F">
            <w:pPr>
              <w:rPr>
                <w:rFonts w:cstheme="minorHAnsi"/>
                <w:sz w:val="24"/>
                <w:szCs w:val="24"/>
              </w:rPr>
            </w:pPr>
            <w:r>
              <w:rPr>
                <w:rFonts w:cstheme="minorHAnsi"/>
                <w:sz w:val="24"/>
                <w:szCs w:val="24"/>
              </w:rPr>
              <w:lastRenderedPageBreak/>
              <w:t>7</w:t>
            </w:r>
          </w:p>
        </w:tc>
        <w:tc>
          <w:tcPr>
            <w:tcW w:w="3225" w:type="dxa"/>
          </w:tcPr>
          <w:p w14:paraId="1BCB4829" w14:textId="3D428ECA" w:rsidR="00D67AC1" w:rsidRPr="00D67AC1" w:rsidRDefault="00C50D0A"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Комунальний заклад закупівля дизеля на 60 тис грн. який вид закупівлі краще провести?</w:t>
            </w:r>
            <w:r>
              <w:rPr>
                <w:rFonts w:eastAsia="Times New Roman" w:cstheme="minorHAnsi"/>
                <w:color w:val="000000"/>
                <w:sz w:val="24"/>
                <w:szCs w:val="24"/>
                <w:lang w:eastAsia="uk-UA"/>
              </w:rPr>
              <w:t>»</w:t>
            </w:r>
          </w:p>
        </w:tc>
        <w:tc>
          <w:tcPr>
            <w:tcW w:w="5847" w:type="dxa"/>
          </w:tcPr>
          <w:p w14:paraId="609C1CEB" w14:textId="7B778C97" w:rsidR="00D67AC1" w:rsidRPr="00C50D0A" w:rsidRDefault="00C50D0A" w:rsidP="0024587F">
            <w:pPr>
              <w:rPr>
                <w:rFonts w:cstheme="minorHAnsi"/>
                <w:sz w:val="24"/>
                <w:szCs w:val="24"/>
              </w:rPr>
            </w:pPr>
            <w:r>
              <w:rPr>
                <w:rFonts w:cstheme="minorHAnsi"/>
                <w:sz w:val="24"/>
                <w:szCs w:val="24"/>
              </w:rPr>
              <w:t xml:space="preserve">У даному випадку замовник має право укласти прямий договір з будь-яким </w:t>
            </w:r>
            <w:proofErr w:type="spellStart"/>
            <w:r>
              <w:rPr>
                <w:rFonts w:cstheme="minorHAnsi"/>
                <w:sz w:val="24"/>
                <w:szCs w:val="24"/>
              </w:rPr>
              <w:t>суб</w:t>
            </w:r>
            <w:proofErr w:type="spellEnd"/>
            <w:r w:rsidRPr="00712724">
              <w:rPr>
                <w:rFonts w:cstheme="minorHAnsi"/>
                <w:sz w:val="24"/>
                <w:szCs w:val="24"/>
                <w:lang w:val="ru-RU"/>
              </w:rPr>
              <w:t>’</w:t>
            </w:r>
            <w:proofErr w:type="spellStart"/>
            <w:r>
              <w:rPr>
                <w:rFonts w:cstheme="minorHAnsi"/>
                <w:sz w:val="24"/>
                <w:szCs w:val="24"/>
              </w:rPr>
              <w:t>єктом</w:t>
            </w:r>
            <w:proofErr w:type="spellEnd"/>
            <w:r>
              <w:rPr>
                <w:rFonts w:cstheme="minorHAnsi"/>
                <w:sz w:val="24"/>
                <w:szCs w:val="24"/>
              </w:rPr>
              <w:t xml:space="preserve"> господарювання, оприлюднивши при цьому в системі </w:t>
            </w:r>
            <w:r>
              <w:rPr>
                <w:rFonts w:cstheme="minorHAnsi"/>
                <w:sz w:val="24"/>
                <w:szCs w:val="24"/>
                <w:lang w:val="en-US"/>
              </w:rPr>
              <w:t>Prozorro</w:t>
            </w:r>
            <w:r>
              <w:rPr>
                <w:rFonts w:cstheme="minorHAnsi"/>
                <w:sz w:val="24"/>
                <w:szCs w:val="24"/>
              </w:rPr>
              <w:t xml:space="preserve"> річний план закупівель та звіт про договір про закупівлю.</w:t>
            </w:r>
          </w:p>
        </w:tc>
      </w:tr>
      <w:tr w:rsidR="00D67AC1" w:rsidRPr="00712724" w14:paraId="2C6542E7" w14:textId="77777777" w:rsidTr="003A465A">
        <w:tc>
          <w:tcPr>
            <w:tcW w:w="568" w:type="dxa"/>
          </w:tcPr>
          <w:p w14:paraId="34C5E8F6" w14:textId="6027C363" w:rsidR="00D67AC1" w:rsidRPr="003A465A" w:rsidRDefault="00975A1F" w:rsidP="0024587F">
            <w:pPr>
              <w:rPr>
                <w:rFonts w:cstheme="minorHAnsi"/>
                <w:sz w:val="24"/>
                <w:szCs w:val="24"/>
              </w:rPr>
            </w:pPr>
            <w:r>
              <w:rPr>
                <w:rFonts w:cstheme="minorHAnsi"/>
                <w:sz w:val="24"/>
                <w:szCs w:val="24"/>
              </w:rPr>
              <w:t>8</w:t>
            </w:r>
          </w:p>
        </w:tc>
        <w:tc>
          <w:tcPr>
            <w:tcW w:w="3225" w:type="dxa"/>
          </w:tcPr>
          <w:p w14:paraId="2786EFD9" w14:textId="10891EBB" w:rsidR="00D67AC1" w:rsidRPr="00D67AC1" w:rsidRDefault="00EA0C8F"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Доброго дня, для підвищення ціни  потрібна довідка лише з торгово-промислової палати ?</w:t>
            </w:r>
            <w:r>
              <w:rPr>
                <w:rFonts w:eastAsia="Times New Roman" w:cstheme="minorHAnsi"/>
                <w:color w:val="000000"/>
                <w:sz w:val="24"/>
                <w:szCs w:val="24"/>
                <w:lang w:eastAsia="uk-UA"/>
              </w:rPr>
              <w:t>»</w:t>
            </w:r>
          </w:p>
        </w:tc>
        <w:tc>
          <w:tcPr>
            <w:tcW w:w="5847" w:type="dxa"/>
          </w:tcPr>
          <w:p w14:paraId="0DD910C4" w14:textId="77777777" w:rsidR="00D67AC1" w:rsidRDefault="00EA0C8F" w:rsidP="0024587F">
            <w:pPr>
              <w:rPr>
                <w:rFonts w:cstheme="minorHAnsi"/>
                <w:sz w:val="24"/>
                <w:szCs w:val="24"/>
              </w:rPr>
            </w:pPr>
            <w:r>
              <w:rPr>
                <w:rFonts w:cstheme="minorHAnsi"/>
                <w:sz w:val="24"/>
                <w:szCs w:val="24"/>
              </w:rPr>
              <w:t>Так, якщо договором про закупівлю не встановлено інших вимог щодо підтвердження контрагентом коливання ціни товару на ринку, довідки з Торгово-промислової палати України цілком достатньо.</w:t>
            </w:r>
          </w:p>
          <w:p w14:paraId="6C9B1BFF" w14:textId="77777777" w:rsidR="00F97A0E" w:rsidRDefault="00F97A0E" w:rsidP="0024587F">
            <w:pPr>
              <w:rPr>
                <w:rFonts w:cstheme="minorHAnsi"/>
                <w:sz w:val="24"/>
                <w:szCs w:val="24"/>
              </w:rPr>
            </w:pPr>
          </w:p>
          <w:p w14:paraId="7EAC206F" w14:textId="5602107D" w:rsidR="00EA0C8F" w:rsidRPr="003A465A" w:rsidRDefault="00EA0C8F" w:rsidP="0024587F">
            <w:pPr>
              <w:rPr>
                <w:rFonts w:cstheme="minorHAnsi"/>
                <w:sz w:val="24"/>
                <w:szCs w:val="24"/>
              </w:rPr>
            </w:pPr>
            <w:r>
              <w:rPr>
                <w:rFonts w:cstheme="minorHAnsi"/>
                <w:sz w:val="24"/>
                <w:szCs w:val="24"/>
              </w:rPr>
              <w:t xml:space="preserve">Проте варто врахувати, що дана довідка має підтверджувати </w:t>
            </w:r>
            <w:r w:rsidRPr="00EA0C8F">
              <w:rPr>
                <w:rFonts w:cstheme="minorHAnsi"/>
                <w:b/>
                <w:sz w:val="24"/>
                <w:szCs w:val="24"/>
              </w:rPr>
              <w:t>саме коливання ціни товару на ринку</w:t>
            </w:r>
            <w:r>
              <w:rPr>
                <w:rFonts w:cstheme="minorHAnsi"/>
                <w:sz w:val="24"/>
                <w:szCs w:val="24"/>
              </w:rPr>
              <w:t xml:space="preserve"> з дати укладення договору про закупівлю чи внесення до нього з даної підстави останніх змін, а не лише свідчити про відмінність ціни договору від </w:t>
            </w:r>
            <w:proofErr w:type="spellStart"/>
            <w:r>
              <w:rPr>
                <w:rFonts w:cstheme="minorHAnsi"/>
                <w:sz w:val="24"/>
                <w:szCs w:val="24"/>
              </w:rPr>
              <w:t>середньоринкової</w:t>
            </w:r>
            <w:proofErr w:type="spellEnd"/>
            <w:r>
              <w:rPr>
                <w:rFonts w:cstheme="minorHAnsi"/>
                <w:sz w:val="24"/>
                <w:szCs w:val="24"/>
              </w:rPr>
              <w:t xml:space="preserve"> ціни.</w:t>
            </w:r>
          </w:p>
        </w:tc>
      </w:tr>
      <w:tr w:rsidR="00D67AC1" w:rsidRPr="003A465A" w14:paraId="3844E64B" w14:textId="77777777" w:rsidTr="003A465A">
        <w:tc>
          <w:tcPr>
            <w:tcW w:w="568" w:type="dxa"/>
          </w:tcPr>
          <w:p w14:paraId="5F2BE998" w14:textId="5B64E53A" w:rsidR="00D67AC1" w:rsidRPr="003A465A" w:rsidRDefault="00975A1F" w:rsidP="0024587F">
            <w:pPr>
              <w:rPr>
                <w:rFonts w:cstheme="minorHAnsi"/>
                <w:sz w:val="24"/>
                <w:szCs w:val="24"/>
              </w:rPr>
            </w:pPr>
            <w:r>
              <w:rPr>
                <w:rFonts w:cstheme="minorHAnsi"/>
                <w:sz w:val="24"/>
                <w:szCs w:val="24"/>
              </w:rPr>
              <w:t>9</w:t>
            </w:r>
          </w:p>
        </w:tc>
        <w:tc>
          <w:tcPr>
            <w:tcW w:w="3225" w:type="dxa"/>
          </w:tcPr>
          <w:p w14:paraId="32AD49BB" w14:textId="4C6E5BAE" w:rsidR="00D67AC1" w:rsidRPr="00D67AC1" w:rsidRDefault="00056430"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Доброго дня. Питання по договорах до 50-ти тисяч. На звітування таких договорів у замовника є 3 робочих дні. Що робити, якщо 3 робочі дні минули, а договір не прозвітований на майданчику? Звітувати із порушенням строків?</w:t>
            </w:r>
            <w:r>
              <w:rPr>
                <w:rFonts w:eastAsia="Times New Roman" w:cstheme="minorHAnsi"/>
                <w:color w:val="000000"/>
                <w:sz w:val="24"/>
                <w:szCs w:val="24"/>
                <w:lang w:eastAsia="uk-UA"/>
              </w:rPr>
              <w:t>»</w:t>
            </w:r>
          </w:p>
        </w:tc>
        <w:tc>
          <w:tcPr>
            <w:tcW w:w="5847" w:type="dxa"/>
          </w:tcPr>
          <w:p w14:paraId="39BBFD36" w14:textId="010AA2E5" w:rsidR="00D67AC1" w:rsidRDefault="00EB371B" w:rsidP="0024587F">
            <w:pPr>
              <w:rPr>
                <w:rFonts w:cstheme="minorHAnsi"/>
                <w:sz w:val="24"/>
                <w:szCs w:val="24"/>
              </w:rPr>
            </w:pPr>
            <w:r>
              <w:rPr>
                <w:rFonts w:cstheme="minorHAnsi"/>
                <w:sz w:val="24"/>
                <w:szCs w:val="24"/>
              </w:rPr>
              <w:t>Останніми змінами д</w:t>
            </w:r>
            <w:r w:rsidR="00056430">
              <w:rPr>
                <w:rFonts w:cstheme="minorHAnsi"/>
                <w:sz w:val="24"/>
                <w:szCs w:val="24"/>
              </w:rPr>
              <w:t xml:space="preserve">о </w:t>
            </w:r>
            <w:hyperlink r:id="rId23" w:anchor="Text" w:history="1">
              <w:r w:rsidR="00056430" w:rsidRPr="00EB371B">
                <w:rPr>
                  <w:rStyle w:val="Hyperlink"/>
                  <w:rFonts w:cstheme="minorHAnsi"/>
                  <w:sz w:val="24"/>
                  <w:szCs w:val="24"/>
                </w:rPr>
                <w:t>Постанови КМУ №1178</w:t>
              </w:r>
            </w:hyperlink>
            <w:r w:rsidR="00056430">
              <w:rPr>
                <w:rFonts w:cstheme="minorHAnsi"/>
                <w:sz w:val="24"/>
                <w:szCs w:val="24"/>
              </w:rPr>
              <w:t xml:space="preserve">, які набрали чинності 25 лютого 2023 року, було </w:t>
            </w:r>
            <w:r w:rsidR="00F97A0E">
              <w:rPr>
                <w:rFonts w:cstheme="minorHAnsi"/>
                <w:sz w:val="24"/>
                <w:szCs w:val="24"/>
              </w:rPr>
              <w:t>остаточно</w:t>
            </w:r>
            <w:r w:rsidR="00056430">
              <w:rPr>
                <w:rFonts w:cstheme="minorHAnsi"/>
                <w:sz w:val="24"/>
                <w:szCs w:val="24"/>
              </w:rPr>
              <w:t xml:space="preserve"> визначено відповідь на дане питання:</w:t>
            </w:r>
          </w:p>
          <w:p w14:paraId="78B67FF2" w14:textId="165F9CD4" w:rsidR="00056430" w:rsidRDefault="00056430" w:rsidP="0024587F">
            <w:pPr>
              <w:rPr>
                <w:rFonts w:cstheme="minorHAnsi"/>
                <w:sz w:val="24"/>
                <w:szCs w:val="24"/>
              </w:rPr>
            </w:pPr>
            <w:r>
              <w:rPr>
                <w:rFonts w:cstheme="minorHAnsi"/>
                <w:sz w:val="24"/>
                <w:szCs w:val="24"/>
              </w:rPr>
              <w:t xml:space="preserve">Пункт 11 </w:t>
            </w:r>
            <w:hyperlink r:id="rId24" w:anchor="Text" w:history="1">
              <w:r w:rsidRPr="00EB371B">
                <w:rPr>
                  <w:rStyle w:val="Hyperlink"/>
                  <w:rFonts w:cstheme="minorHAnsi"/>
                  <w:sz w:val="24"/>
                  <w:szCs w:val="24"/>
                </w:rPr>
                <w:t>Особливостей</w:t>
              </w:r>
            </w:hyperlink>
            <w:r>
              <w:rPr>
                <w:rFonts w:cstheme="minorHAnsi"/>
                <w:sz w:val="24"/>
                <w:szCs w:val="24"/>
              </w:rPr>
              <w:t>: «</w:t>
            </w:r>
            <w:r w:rsidRPr="00056430">
              <w:rPr>
                <w:rFonts w:cstheme="minorHAnsi"/>
                <w:sz w:val="24"/>
                <w:szCs w:val="24"/>
              </w:rPr>
              <w:t xml:space="preserve">У разі здійснення закупівлі, вартість якої є меншою, ніж 50 тис. гривень, без використання електронної системи закупівель </w:t>
            </w:r>
            <w:r w:rsidRPr="00056430">
              <w:rPr>
                <w:rFonts w:cstheme="minorHAnsi"/>
                <w:b/>
                <w:sz w:val="24"/>
                <w:szCs w:val="24"/>
              </w:rPr>
              <w:t>замовник не оприлюднює в електронній системі закупівель звіт про договір про закупівлю</w:t>
            </w:r>
            <w:r w:rsidRPr="00056430">
              <w:rPr>
                <w:rFonts w:cstheme="minorHAnsi"/>
                <w:sz w:val="24"/>
                <w:szCs w:val="24"/>
              </w:rPr>
              <w:t>, укладений без використання електронної системи закупівель</w:t>
            </w:r>
            <w:r>
              <w:rPr>
                <w:rFonts w:cstheme="minorHAnsi"/>
                <w:sz w:val="24"/>
                <w:szCs w:val="24"/>
              </w:rPr>
              <w:t>»</w:t>
            </w:r>
            <w:r w:rsidRPr="00056430">
              <w:rPr>
                <w:rFonts w:cstheme="minorHAnsi"/>
                <w:sz w:val="24"/>
                <w:szCs w:val="24"/>
              </w:rPr>
              <w:t>.</w:t>
            </w:r>
          </w:p>
          <w:p w14:paraId="1C489B2C" w14:textId="77777777" w:rsidR="00056430" w:rsidRDefault="00056430" w:rsidP="0024587F">
            <w:pPr>
              <w:rPr>
                <w:rFonts w:cstheme="minorHAnsi"/>
                <w:sz w:val="24"/>
                <w:szCs w:val="24"/>
              </w:rPr>
            </w:pPr>
          </w:p>
          <w:p w14:paraId="470340E1" w14:textId="0D97049A" w:rsidR="00056430" w:rsidRDefault="00056430" w:rsidP="0024587F">
            <w:pPr>
              <w:rPr>
                <w:rFonts w:cstheme="minorHAnsi"/>
                <w:sz w:val="24"/>
                <w:szCs w:val="24"/>
              </w:rPr>
            </w:pPr>
            <w:r>
              <w:rPr>
                <w:rFonts w:cstheme="minorHAnsi"/>
                <w:sz w:val="24"/>
                <w:szCs w:val="24"/>
              </w:rPr>
              <w:t xml:space="preserve">Щодо загального встановленого терміну на звітування про укладені договори, якщо вартість закупівлі перевищує 50 </w:t>
            </w:r>
            <w:proofErr w:type="spellStart"/>
            <w:r>
              <w:rPr>
                <w:rFonts w:cstheme="minorHAnsi"/>
                <w:sz w:val="24"/>
                <w:szCs w:val="24"/>
              </w:rPr>
              <w:t>тис.грн</w:t>
            </w:r>
            <w:proofErr w:type="spellEnd"/>
            <w:r>
              <w:rPr>
                <w:rFonts w:cstheme="minorHAnsi"/>
                <w:sz w:val="24"/>
                <w:szCs w:val="24"/>
              </w:rPr>
              <w:t xml:space="preserve">. – термін встановлений у Прикінцевих положення </w:t>
            </w:r>
            <w:hyperlink r:id="rId25" w:anchor="Text" w:history="1">
              <w:r w:rsidRPr="009A6308">
                <w:rPr>
                  <w:rStyle w:val="Hyperlink"/>
                  <w:rFonts w:cstheme="minorHAnsi"/>
                  <w:sz w:val="24"/>
                  <w:szCs w:val="24"/>
                </w:rPr>
                <w:t>Закону України «Про публічні закупівлі»</w:t>
              </w:r>
            </w:hyperlink>
            <w:r>
              <w:rPr>
                <w:rFonts w:cstheme="minorHAnsi"/>
                <w:sz w:val="24"/>
                <w:szCs w:val="24"/>
              </w:rPr>
              <w:t xml:space="preserve">: </w:t>
            </w:r>
          </w:p>
          <w:p w14:paraId="0C576433" w14:textId="62DCC789" w:rsidR="00056430" w:rsidRDefault="00056430" w:rsidP="0024587F">
            <w:pPr>
              <w:rPr>
                <w:rFonts w:cstheme="minorHAnsi"/>
                <w:sz w:val="24"/>
                <w:szCs w:val="24"/>
              </w:rPr>
            </w:pPr>
            <w:r>
              <w:rPr>
                <w:rFonts w:cstheme="minorHAnsi"/>
                <w:sz w:val="24"/>
                <w:szCs w:val="24"/>
              </w:rPr>
              <w:t>«</w:t>
            </w:r>
            <w:r w:rsidRPr="00056430">
              <w:rPr>
                <w:rFonts w:cstheme="minorHAnsi"/>
                <w:sz w:val="24"/>
                <w:szCs w:val="24"/>
              </w:rPr>
              <w:t xml:space="preserve">Установити, що на період дії правового режиму воєнного стану в Україні в разі здійснення замовником закупівлі без використання електронної системи закупівель, за умови що вартість закупівлі дорівнює або перевищує 50 тисяч гривень, замовник оприлюднює в електронній системі закупівель звіт про договір про закупівлю, укладений без використання електронної системи закупівель, </w:t>
            </w:r>
            <w:r w:rsidRPr="00F97A0E">
              <w:rPr>
                <w:rFonts w:cstheme="minorHAnsi"/>
                <w:b/>
                <w:sz w:val="24"/>
                <w:szCs w:val="24"/>
              </w:rPr>
              <w:t>не пізніше ніж через 10 робочих днів з дня укладення такого договору</w:t>
            </w:r>
            <w:r w:rsidRPr="00056430">
              <w:rPr>
                <w:rFonts w:cstheme="minorHAnsi"/>
                <w:sz w:val="24"/>
                <w:szCs w:val="24"/>
              </w:rPr>
              <w:t xml:space="preserve">. Замовники можуть не публікувати </w:t>
            </w:r>
            <w:r w:rsidRPr="00056430">
              <w:rPr>
                <w:rFonts w:cstheme="minorHAnsi"/>
                <w:sz w:val="24"/>
                <w:szCs w:val="24"/>
              </w:rPr>
              <w:lastRenderedPageBreak/>
              <w:t>інформацію про своє місцезнаходження та/або місцезнаходження постачальників (виконавців робіт та надавачів послуг),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постачальників (виконавців робіт та надавачів послуг)</w:t>
            </w:r>
            <w:r>
              <w:rPr>
                <w:rFonts w:cstheme="minorHAnsi"/>
                <w:sz w:val="24"/>
                <w:szCs w:val="24"/>
              </w:rPr>
              <w:t>»</w:t>
            </w:r>
            <w:r w:rsidRPr="00056430">
              <w:rPr>
                <w:rFonts w:cstheme="minorHAnsi"/>
                <w:sz w:val="24"/>
                <w:szCs w:val="24"/>
              </w:rPr>
              <w:t>.</w:t>
            </w:r>
          </w:p>
          <w:p w14:paraId="1017CD36" w14:textId="77777777" w:rsidR="00F97A0E" w:rsidRDefault="00056430" w:rsidP="00056430">
            <w:pPr>
              <w:rPr>
                <w:rFonts w:cstheme="minorHAnsi"/>
                <w:sz w:val="24"/>
                <w:szCs w:val="24"/>
              </w:rPr>
            </w:pPr>
            <w:r>
              <w:rPr>
                <w:rFonts w:cstheme="minorHAnsi"/>
                <w:sz w:val="24"/>
                <w:szCs w:val="24"/>
              </w:rPr>
              <w:t xml:space="preserve">Таким чином: </w:t>
            </w:r>
          </w:p>
          <w:p w14:paraId="5D795D2C" w14:textId="77777777" w:rsidR="00F97A0E" w:rsidRDefault="00056430" w:rsidP="00056430">
            <w:pPr>
              <w:rPr>
                <w:rFonts w:cstheme="minorHAnsi"/>
                <w:b/>
                <w:sz w:val="24"/>
                <w:szCs w:val="24"/>
              </w:rPr>
            </w:pPr>
            <w:r w:rsidRPr="00056430">
              <w:rPr>
                <w:rFonts w:cstheme="minorHAnsi"/>
                <w:b/>
                <w:sz w:val="24"/>
                <w:szCs w:val="24"/>
              </w:rPr>
              <w:t xml:space="preserve">до 50 </w:t>
            </w:r>
            <w:proofErr w:type="spellStart"/>
            <w:r w:rsidRPr="00056430">
              <w:rPr>
                <w:rFonts w:cstheme="minorHAnsi"/>
                <w:b/>
                <w:sz w:val="24"/>
                <w:szCs w:val="24"/>
              </w:rPr>
              <w:t>ти</w:t>
            </w:r>
            <w:r w:rsidR="00F97A0E">
              <w:rPr>
                <w:rFonts w:cstheme="minorHAnsi"/>
                <w:b/>
                <w:sz w:val="24"/>
                <w:szCs w:val="24"/>
              </w:rPr>
              <w:t>с.грн</w:t>
            </w:r>
            <w:proofErr w:type="spellEnd"/>
            <w:r w:rsidR="00F97A0E">
              <w:rPr>
                <w:rFonts w:cstheme="minorHAnsi"/>
                <w:b/>
                <w:sz w:val="24"/>
                <w:szCs w:val="24"/>
              </w:rPr>
              <w:t>. – звітувати не потрібно;</w:t>
            </w:r>
          </w:p>
          <w:p w14:paraId="3CF258C9" w14:textId="13F8483D" w:rsidR="00056430" w:rsidRPr="003A465A" w:rsidRDefault="00056430" w:rsidP="00056430">
            <w:pPr>
              <w:rPr>
                <w:rFonts w:cstheme="minorHAnsi"/>
                <w:sz w:val="24"/>
                <w:szCs w:val="24"/>
              </w:rPr>
            </w:pPr>
            <w:r w:rsidRPr="00056430">
              <w:rPr>
                <w:rFonts w:cstheme="minorHAnsi"/>
                <w:b/>
                <w:sz w:val="24"/>
                <w:szCs w:val="24"/>
              </w:rPr>
              <w:t xml:space="preserve">понад 50 </w:t>
            </w:r>
            <w:proofErr w:type="spellStart"/>
            <w:r w:rsidRPr="00056430">
              <w:rPr>
                <w:rFonts w:cstheme="minorHAnsi"/>
                <w:b/>
                <w:sz w:val="24"/>
                <w:szCs w:val="24"/>
              </w:rPr>
              <w:t>тис.грн</w:t>
            </w:r>
            <w:proofErr w:type="spellEnd"/>
            <w:r w:rsidRPr="00056430">
              <w:rPr>
                <w:rFonts w:cstheme="minorHAnsi"/>
                <w:b/>
                <w:sz w:val="24"/>
                <w:szCs w:val="24"/>
              </w:rPr>
              <w:t>. – протягом 10 робочих днів з дня укладення договору.</w:t>
            </w:r>
          </w:p>
        </w:tc>
      </w:tr>
      <w:tr w:rsidR="00D67AC1" w:rsidRPr="00712724" w14:paraId="4029502C" w14:textId="77777777" w:rsidTr="00C903E0">
        <w:trPr>
          <w:trHeight w:val="6515"/>
        </w:trPr>
        <w:tc>
          <w:tcPr>
            <w:tcW w:w="568" w:type="dxa"/>
          </w:tcPr>
          <w:p w14:paraId="10E2E348" w14:textId="6854D3A4" w:rsidR="00D67AC1" w:rsidRPr="003A465A" w:rsidRDefault="00975A1F" w:rsidP="0024587F">
            <w:pPr>
              <w:rPr>
                <w:rFonts w:cstheme="minorHAnsi"/>
                <w:sz w:val="24"/>
                <w:szCs w:val="24"/>
              </w:rPr>
            </w:pPr>
            <w:r>
              <w:rPr>
                <w:rFonts w:cstheme="minorHAnsi"/>
                <w:sz w:val="24"/>
                <w:szCs w:val="24"/>
              </w:rPr>
              <w:lastRenderedPageBreak/>
              <w:t>10</w:t>
            </w:r>
          </w:p>
        </w:tc>
        <w:tc>
          <w:tcPr>
            <w:tcW w:w="3225" w:type="dxa"/>
          </w:tcPr>
          <w:p w14:paraId="6B360D48" w14:textId="14D30ED1" w:rsidR="00D67AC1" w:rsidRPr="00D67AC1" w:rsidRDefault="00F63734"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Перевірка по статті 17: які реєстри відкриті?</w:t>
            </w:r>
            <w:r w:rsidR="00D67AC1">
              <w:rPr>
                <w:rFonts w:eastAsia="Times New Roman" w:cstheme="minorHAnsi"/>
                <w:color w:val="000000"/>
                <w:sz w:val="24"/>
                <w:szCs w:val="24"/>
                <w:lang w:eastAsia="uk-UA"/>
              </w:rPr>
              <w:t xml:space="preserve"> </w:t>
            </w:r>
            <w:r w:rsidR="00D67AC1" w:rsidRPr="00D67AC1">
              <w:rPr>
                <w:rFonts w:eastAsia="Times New Roman" w:cstheme="minorHAnsi"/>
                <w:color w:val="000000"/>
                <w:sz w:val="24"/>
                <w:szCs w:val="24"/>
                <w:lang w:eastAsia="uk-UA"/>
              </w:rPr>
              <w:t>перевірка учасників по ст.17 в разі відсутності допуску до відкритих реєстрів.</w:t>
            </w:r>
            <w:r>
              <w:rPr>
                <w:rFonts w:eastAsia="Times New Roman" w:cstheme="minorHAnsi"/>
                <w:color w:val="000000"/>
                <w:sz w:val="24"/>
                <w:szCs w:val="24"/>
                <w:lang w:eastAsia="uk-UA"/>
              </w:rPr>
              <w:t>»</w:t>
            </w:r>
          </w:p>
        </w:tc>
        <w:tc>
          <w:tcPr>
            <w:tcW w:w="5847" w:type="dxa"/>
          </w:tcPr>
          <w:p w14:paraId="46B96408" w14:textId="441875C7" w:rsidR="00D67AC1" w:rsidRDefault="00EB371B" w:rsidP="00EB371B">
            <w:pPr>
              <w:rPr>
                <w:rFonts w:cstheme="minorHAnsi"/>
                <w:sz w:val="24"/>
                <w:szCs w:val="24"/>
              </w:rPr>
            </w:pPr>
            <w:r>
              <w:rPr>
                <w:rFonts w:cstheme="minorHAnsi"/>
                <w:sz w:val="24"/>
                <w:szCs w:val="24"/>
              </w:rPr>
              <w:t xml:space="preserve">Відповідно до останніх змін до </w:t>
            </w:r>
            <w:hyperlink r:id="rId26" w:anchor="Text" w:history="1">
              <w:r w:rsidRPr="00EB371B">
                <w:rPr>
                  <w:rStyle w:val="Hyperlink"/>
                  <w:rFonts w:cstheme="minorHAnsi"/>
                  <w:sz w:val="24"/>
                  <w:szCs w:val="24"/>
                </w:rPr>
                <w:t>Постанови КМУ №1178</w:t>
              </w:r>
            </w:hyperlink>
            <w:r>
              <w:rPr>
                <w:rFonts w:cstheme="minorHAnsi"/>
                <w:sz w:val="24"/>
                <w:szCs w:val="24"/>
              </w:rPr>
              <w:t xml:space="preserve">, які набрали чинності 25 лютого 2023 року, було змінено підхід до перевірки учасників на відповідність умовам, передбачених у статті 17 </w:t>
            </w:r>
            <w:hyperlink r:id="rId27" w:anchor="Text" w:history="1">
              <w:r w:rsidRPr="009A6308">
                <w:rPr>
                  <w:rStyle w:val="Hyperlink"/>
                  <w:rFonts w:cstheme="minorHAnsi"/>
                  <w:sz w:val="24"/>
                  <w:szCs w:val="24"/>
                </w:rPr>
                <w:t>Закону України «Про публічні закупівлі»</w:t>
              </w:r>
            </w:hyperlink>
            <w:r>
              <w:rPr>
                <w:rFonts w:cstheme="minorHAnsi"/>
                <w:sz w:val="24"/>
                <w:szCs w:val="24"/>
              </w:rPr>
              <w:t>.</w:t>
            </w:r>
          </w:p>
          <w:p w14:paraId="77588C22" w14:textId="04B99BF3" w:rsidR="00EB371B" w:rsidRDefault="00EB371B" w:rsidP="00EB371B">
            <w:pPr>
              <w:rPr>
                <w:rFonts w:cstheme="minorHAnsi"/>
                <w:sz w:val="24"/>
                <w:szCs w:val="24"/>
              </w:rPr>
            </w:pPr>
            <w:r>
              <w:rPr>
                <w:rFonts w:cstheme="minorHAnsi"/>
                <w:sz w:val="24"/>
                <w:szCs w:val="24"/>
              </w:rPr>
              <w:t>Відтепер, у</w:t>
            </w:r>
            <w:r w:rsidRPr="00EB371B">
              <w:rPr>
                <w:rFonts w:cstheme="minorHAnsi"/>
                <w:sz w:val="24"/>
                <w:szCs w:val="24"/>
              </w:rPr>
              <w:t>часник процедури закупівлі підтверджує відсутність підстав, зазначених в пункті</w:t>
            </w:r>
            <w:r>
              <w:rPr>
                <w:rFonts w:cstheme="minorHAnsi"/>
                <w:sz w:val="24"/>
                <w:szCs w:val="24"/>
              </w:rPr>
              <w:t xml:space="preserve"> 44 </w:t>
            </w:r>
            <w:hyperlink r:id="rId28" w:anchor="Text" w:history="1">
              <w:r w:rsidRPr="009A6308">
                <w:rPr>
                  <w:rStyle w:val="Hyperlink"/>
                  <w:rFonts w:cstheme="minorHAnsi"/>
                  <w:sz w:val="24"/>
                  <w:szCs w:val="24"/>
                </w:rPr>
                <w:t>Особливостей</w:t>
              </w:r>
            </w:hyperlink>
            <w:r w:rsidRPr="00EB371B">
              <w:rPr>
                <w:rFonts w:cstheme="minorHAnsi"/>
                <w:sz w:val="24"/>
                <w:szCs w:val="24"/>
              </w:rPr>
              <w:t xml:space="preserve"> (крім абзацу чотирнадцятого цього пункту), </w:t>
            </w:r>
            <w:r w:rsidRPr="00EB371B">
              <w:rPr>
                <w:rFonts w:cstheme="minorHAnsi"/>
                <w:b/>
                <w:sz w:val="24"/>
                <w:szCs w:val="24"/>
              </w:rPr>
              <w:t>шляхом самостійного декларування відсутності таких підстав в електронній системі закупівель під час подання тендерної пропозиції</w:t>
            </w:r>
            <w:r w:rsidRPr="00EB371B">
              <w:rPr>
                <w:rFonts w:cstheme="minorHAnsi"/>
                <w:sz w:val="24"/>
                <w:szCs w:val="24"/>
              </w:rPr>
              <w:t>.</w:t>
            </w:r>
          </w:p>
          <w:p w14:paraId="3319E86E" w14:textId="77777777" w:rsidR="00EB371B" w:rsidRDefault="00EB371B" w:rsidP="00EB371B">
            <w:pPr>
              <w:rPr>
                <w:rFonts w:cstheme="minorHAnsi"/>
                <w:sz w:val="24"/>
                <w:szCs w:val="24"/>
              </w:rPr>
            </w:pPr>
            <w:r>
              <w:rPr>
                <w:rFonts w:cstheme="minorHAnsi"/>
                <w:sz w:val="24"/>
                <w:szCs w:val="24"/>
              </w:rPr>
              <w:t xml:space="preserve">А переможець процедури </w:t>
            </w:r>
            <w:r w:rsidRPr="00EB371B">
              <w:rPr>
                <w:rFonts w:cstheme="minorHAnsi"/>
                <w:sz w:val="24"/>
                <w:szCs w:val="24"/>
              </w:rPr>
              <w:t xml:space="preserve">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w:t>
            </w:r>
            <w:r w:rsidRPr="00EB371B">
              <w:rPr>
                <w:rFonts w:cstheme="minorHAnsi"/>
                <w:b/>
                <w:sz w:val="24"/>
                <w:szCs w:val="24"/>
              </w:rPr>
              <w:t xml:space="preserve">зазначених у підпунктах 3, 5, 6 і 12 та в абзаці чотирнадцятому пункту 44 </w:t>
            </w:r>
            <w:hyperlink r:id="rId29" w:anchor="Text" w:history="1">
              <w:r w:rsidRPr="00EB371B">
                <w:rPr>
                  <w:rStyle w:val="Hyperlink"/>
                  <w:rFonts w:cstheme="minorHAnsi"/>
                  <w:b/>
                  <w:sz w:val="24"/>
                  <w:szCs w:val="24"/>
                </w:rPr>
                <w:t>Особливостей</w:t>
              </w:r>
            </w:hyperlink>
            <w:r w:rsidRPr="00EB371B">
              <w:rPr>
                <w:rFonts w:cstheme="minorHAnsi"/>
                <w:sz w:val="24"/>
                <w:szCs w:val="24"/>
              </w:rPr>
              <w:t>.</w:t>
            </w:r>
            <w:r>
              <w:rPr>
                <w:rFonts w:cstheme="minorHAnsi"/>
                <w:sz w:val="24"/>
                <w:szCs w:val="24"/>
              </w:rPr>
              <w:t xml:space="preserve"> Тобто, має надати довідку з НАЗК про відсутність корупційного правопорушення та довідку МВС про відсутність судимостей на керівника учасника, а також інформацію про те, що раніше не було випадків, коли </w:t>
            </w:r>
            <w:r w:rsidRPr="00EB371B">
              <w:rPr>
                <w:rFonts w:cstheme="minorHAnsi"/>
                <w:sz w:val="24"/>
                <w:szCs w:val="24"/>
              </w:rPr>
              <w:t>учасник процедури закупівлі не виконав свої зобов’язання за раніше укладеним договором про закупівлю з цим самим замовником</w:t>
            </w:r>
            <w:r>
              <w:rPr>
                <w:rFonts w:cstheme="minorHAnsi"/>
                <w:sz w:val="24"/>
                <w:szCs w:val="24"/>
              </w:rPr>
              <w:t>.</w:t>
            </w:r>
          </w:p>
          <w:p w14:paraId="03F689A6" w14:textId="77777777" w:rsidR="007C5753" w:rsidRDefault="007C5753" w:rsidP="00EB371B">
            <w:pPr>
              <w:rPr>
                <w:rFonts w:cstheme="minorHAnsi"/>
                <w:sz w:val="24"/>
                <w:szCs w:val="24"/>
              </w:rPr>
            </w:pPr>
          </w:p>
          <w:p w14:paraId="593C1200" w14:textId="1B25F891" w:rsidR="00B235ED" w:rsidRDefault="007C5753" w:rsidP="00EB371B">
            <w:pPr>
              <w:rPr>
                <w:rFonts w:cstheme="minorHAnsi"/>
                <w:sz w:val="24"/>
                <w:szCs w:val="24"/>
              </w:rPr>
            </w:pPr>
            <w:r>
              <w:rPr>
                <w:rFonts w:cstheme="minorHAnsi"/>
                <w:sz w:val="24"/>
                <w:szCs w:val="24"/>
              </w:rPr>
              <w:t xml:space="preserve">Станом на сьогодні значна частина відкритих реєстрів не функціонують належним чином. Фактично перевірити інформацію по </w:t>
            </w:r>
            <w:r w:rsidR="00B235ED">
              <w:rPr>
                <w:rFonts w:cstheme="minorHAnsi"/>
                <w:sz w:val="24"/>
                <w:szCs w:val="24"/>
              </w:rPr>
              <w:t xml:space="preserve">пункту 44 </w:t>
            </w:r>
            <w:hyperlink r:id="rId30" w:anchor="Text" w:history="1">
              <w:r w:rsidR="00B235ED" w:rsidRPr="00A93FAC">
                <w:rPr>
                  <w:rStyle w:val="Hyperlink"/>
                  <w:rFonts w:cstheme="minorHAnsi"/>
                  <w:sz w:val="24"/>
                  <w:szCs w:val="24"/>
                </w:rPr>
                <w:t>Особливостей</w:t>
              </w:r>
            </w:hyperlink>
            <w:r w:rsidR="00B235ED">
              <w:rPr>
                <w:rFonts w:cstheme="minorHAnsi"/>
                <w:sz w:val="24"/>
                <w:szCs w:val="24"/>
              </w:rPr>
              <w:t xml:space="preserve"> можливо:</w:t>
            </w:r>
          </w:p>
          <w:p w14:paraId="1105012E" w14:textId="4E2A61B7" w:rsidR="00B235ED" w:rsidRPr="00B235ED" w:rsidRDefault="00B235ED" w:rsidP="00B235ED">
            <w:pPr>
              <w:pStyle w:val="ListParagraph"/>
              <w:numPr>
                <w:ilvl w:val="0"/>
                <w:numId w:val="9"/>
              </w:numPr>
              <w:rPr>
                <w:rFonts w:cstheme="minorHAnsi"/>
                <w:sz w:val="24"/>
                <w:szCs w:val="24"/>
              </w:rPr>
            </w:pPr>
            <w:r>
              <w:rPr>
                <w:rFonts w:cstheme="minorHAnsi"/>
                <w:sz w:val="24"/>
                <w:szCs w:val="24"/>
              </w:rPr>
              <w:t xml:space="preserve">за допомогою веб-порталу </w:t>
            </w:r>
            <w:proofErr w:type="spellStart"/>
            <w:r>
              <w:rPr>
                <w:rFonts w:cstheme="minorHAnsi"/>
                <w:sz w:val="24"/>
                <w:szCs w:val="24"/>
                <w:lang w:val="en-US"/>
              </w:rPr>
              <w:t>Youcontrol</w:t>
            </w:r>
            <w:proofErr w:type="spellEnd"/>
            <w:r>
              <w:rPr>
                <w:rFonts w:cstheme="minorHAnsi"/>
                <w:sz w:val="24"/>
                <w:szCs w:val="24"/>
              </w:rPr>
              <w:t>;</w:t>
            </w:r>
          </w:p>
          <w:p w14:paraId="2B3CAF83" w14:textId="77777777" w:rsidR="00B235ED" w:rsidRDefault="00B235ED" w:rsidP="00B235ED">
            <w:pPr>
              <w:pStyle w:val="ListParagraph"/>
              <w:numPr>
                <w:ilvl w:val="0"/>
                <w:numId w:val="9"/>
              </w:numPr>
              <w:rPr>
                <w:rFonts w:cstheme="minorHAnsi"/>
                <w:sz w:val="24"/>
                <w:szCs w:val="24"/>
              </w:rPr>
            </w:pPr>
            <w:r>
              <w:rPr>
                <w:rFonts w:cstheme="minorHAnsi"/>
                <w:sz w:val="24"/>
                <w:szCs w:val="24"/>
              </w:rPr>
              <w:t>за допомогою відомостей з Єдиного державного реєстру юридичних осіб, фізичних осіб-підприємців та громадських формувань;</w:t>
            </w:r>
          </w:p>
          <w:p w14:paraId="6C7AF0BB" w14:textId="77777777" w:rsidR="00B235ED" w:rsidRDefault="00B235ED" w:rsidP="00B235ED">
            <w:pPr>
              <w:pStyle w:val="ListParagraph"/>
              <w:numPr>
                <w:ilvl w:val="0"/>
                <w:numId w:val="9"/>
              </w:numPr>
              <w:rPr>
                <w:rFonts w:cstheme="minorHAnsi"/>
                <w:sz w:val="24"/>
                <w:szCs w:val="24"/>
              </w:rPr>
            </w:pPr>
            <w:r>
              <w:rPr>
                <w:rFonts w:cstheme="minorHAnsi"/>
                <w:sz w:val="24"/>
                <w:szCs w:val="24"/>
              </w:rPr>
              <w:t>відповідно до відомостей з Єдиного державного реєстру судових рішень;</w:t>
            </w:r>
          </w:p>
          <w:p w14:paraId="0F9E94B9" w14:textId="7F67796E" w:rsidR="00B235ED" w:rsidRDefault="00B235ED" w:rsidP="00B235ED">
            <w:pPr>
              <w:pStyle w:val="ListParagraph"/>
              <w:numPr>
                <w:ilvl w:val="0"/>
                <w:numId w:val="9"/>
              </w:numPr>
              <w:rPr>
                <w:rFonts w:cstheme="minorHAnsi"/>
                <w:sz w:val="24"/>
                <w:szCs w:val="24"/>
              </w:rPr>
            </w:pPr>
            <w:r>
              <w:rPr>
                <w:rFonts w:cstheme="minorHAnsi"/>
                <w:sz w:val="24"/>
                <w:szCs w:val="24"/>
              </w:rPr>
              <w:lastRenderedPageBreak/>
              <w:t>у зведених відомост</w:t>
            </w:r>
            <w:r w:rsidR="005D2BF2">
              <w:rPr>
                <w:rFonts w:cstheme="minorHAnsi"/>
                <w:sz w:val="24"/>
                <w:szCs w:val="24"/>
              </w:rPr>
              <w:t>ях</w:t>
            </w:r>
            <w:r>
              <w:rPr>
                <w:rFonts w:cstheme="minorHAnsi"/>
                <w:sz w:val="24"/>
                <w:szCs w:val="24"/>
              </w:rPr>
              <w:t xml:space="preserve"> щодо змовників на торгах на сайті АМКУ;</w:t>
            </w:r>
          </w:p>
          <w:p w14:paraId="240B55EF" w14:textId="7F73E7BA" w:rsidR="007C5753" w:rsidRDefault="00B235ED" w:rsidP="00B235ED">
            <w:pPr>
              <w:pStyle w:val="ListParagraph"/>
              <w:numPr>
                <w:ilvl w:val="0"/>
                <w:numId w:val="9"/>
              </w:numPr>
              <w:rPr>
                <w:rFonts w:cstheme="minorHAnsi"/>
                <w:sz w:val="24"/>
                <w:szCs w:val="24"/>
              </w:rPr>
            </w:pPr>
            <w:r>
              <w:rPr>
                <w:rFonts w:cstheme="minorHAnsi"/>
                <w:sz w:val="24"/>
                <w:szCs w:val="24"/>
              </w:rPr>
              <w:t xml:space="preserve">в </w:t>
            </w:r>
            <w:r w:rsidRPr="00B235ED">
              <w:rPr>
                <w:rFonts w:cstheme="minorHAnsi"/>
                <w:sz w:val="24"/>
                <w:szCs w:val="24"/>
              </w:rPr>
              <w:t>інформаційно-аналітичн</w:t>
            </w:r>
            <w:r>
              <w:rPr>
                <w:rFonts w:cstheme="minorHAnsi"/>
                <w:sz w:val="24"/>
                <w:szCs w:val="24"/>
              </w:rPr>
              <w:t>ій</w:t>
            </w:r>
            <w:r w:rsidRPr="00B235ED">
              <w:rPr>
                <w:rFonts w:cstheme="minorHAnsi"/>
                <w:sz w:val="24"/>
                <w:szCs w:val="24"/>
              </w:rPr>
              <w:t xml:space="preserve"> систем</w:t>
            </w:r>
            <w:r>
              <w:rPr>
                <w:rFonts w:cstheme="minorHAnsi"/>
                <w:sz w:val="24"/>
                <w:szCs w:val="24"/>
              </w:rPr>
              <w:t>і</w:t>
            </w:r>
            <w:r w:rsidRPr="00B235ED">
              <w:rPr>
                <w:rFonts w:cstheme="minorHAnsi"/>
                <w:sz w:val="24"/>
                <w:szCs w:val="24"/>
              </w:rPr>
              <w:t xml:space="preserve"> «Облік відомостей про притягнення особи до кримінальної відповідальності та наявності судимості»</w:t>
            </w:r>
            <w:r w:rsidR="007C5753" w:rsidRPr="00B235ED">
              <w:rPr>
                <w:rFonts w:cstheme="minorHAnsi"/>
                <w:sz w:val="24"/>
                <w:szCs w:val="24"/>
              </w:rPr>
              <w:t xml:space="preserve"> </w:t>
            </w:r>
            <w:r>
              <w:rPr>
                <w:rFonts w:cstheme="minorHAnsi"/>
                <w:sz w:val="24"/>
                <w:szCs w:val="24"/>
              </w:rPr>
              <w:t>на сайті МВС.</w:t>
            </w:r>
          </w:p>
          <w:p w14:paraId="011ADBBB" w14:textId="77777777" w:rsidR="00A93FAC" w:rsidRDefault="00A93FAC" w:rsidP="00A93FAC">
            <w:pPr>
              <w:rPr>
                <w:rFonts w:cstheme="minorHAnsi"/>
                <w:sz w:val="24"/>
                <w:szCs w:val="24"/>
              </w:rPr>
            </w:pPr>
          </w:p>
          <w:p w14:paraId="35DB9989" w14:textId="748864EA" w:rsidR="00A93FAC" w:rsidRPr="00A93FAC" w:rsidRDefault="00B235ED" w:rsidP="00A93FAC">
            <w:pPr>
              <w:rPr>
                <w:rFonts w:cstheme="minorHAnsi"/>
                <w:sz w:val="24"/>
                <w:szCs w:val="24"/>
              </w:rPr>
            </w:pPr>
            <w:r>
              <w:rPr>
                <w:rFonts w:cstheme="minorHAnsi"/>
                <w:sz w:val="24"/>
                <w:szCs w:val="24"/>
              </w:rPr>
              <w:t xml:space="preserve">Слід також зазначити, що </w:t>
            </w:r>
            <w:r w:rsidR="00A93FAC">
              <w:rPr>
                <w:rFonts w:cstheme="minorHAnsi"/>
                <w:sz w:val="24"/>
                <w:szCs w:val="24"/>
              </w:rPr>
              <w:t xml:space="preserve">пунктом 39 </w:t>
            </w:r>
            <w:hyperlink r:id="rId31" w:anchor="Text" w:history="1">
              <w:r w:rsidR="00A93FAC" w:rsidRPr="00A93FAC">
                <w:rPr>
                  <w:rStyle w:val="Hyperlink"/>
                  <w:rFonts w:cstheme="minorHAnsi"/>
                  <w:sz w:val="24"/>
                  <w:szCs w:val="24"/>
                </w:rPr>
                <w:t>Особливостей</w:t>
              </w:r>
            </w:hyperlink>
            <w:r w:rsidR="00A93FAC">
              <w:rPr>
                <w:rFonts w:cstheme="minorHAnsi"/>
                <w:sz w:val="24"/>
                <w:szCs w:val="24"/>
              </w:rPr>
              <w:t xml:space="preserve"> визначено, що з</w:t>
            </w:r>
            <w:r w:rsidR="00A93FAC" w:rsidRPr="00A93FAC">
              <w:rPr>
                <w:rFonts w:cstheme="minorHAnsi"/>
                <w:sz w:val="24"/>
                <w:szCs w:val="24"/>
              </w:rPr>
              <w:t>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13A871FA" w14:textId="17393F76" w:rsidR="007C5753" w:rsidRPr="003A465A" w:rsidRDefault="00A93FAC" w:rsidP="0012694A">
            <w:pPr>
              <w:rPr>
                <w:rFonts w:cstheme="minorHAnsi"/>
                <w:sz w:val="24"/>
                <w:szCs w:val="24"/>
              </w:rPr>
            </w:pPr>
            <w:r w:rsidRPr="00A93FAC">
              <w:rPr>
                <w:rFonts w:cstheme="minorHAnsi"/>
                <w:sz w:val="24"/>
                <w:szCs w:val="24"/>
              </w:rPr>
              <w:t xml:space="preserve">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44 </w:t>
            </w:r>
            <w:hyperlink r:id="rId32" w:anchor="Text" w:history="1">
              <w:r w:rsidRPr="00A93FAC">
                <w:rPr>
                  <w:rStyle w:val="Hyperlink"/>
                  <w:rFonts w:cstheme="minorHAnsi"/>
                  <w:sz w:val="24"/>
                  <w:szCs w:val="24"/>
                </w:rPr>
                <w:t>Особливостей</w:t>
              </w:r>
            </w:hyperlink>
            <w:r w:rsidRPr="00A93FAC">
              <w:rPr>
                <w:rFonts w:cstheme="minorHAnsi"/>
                <w:sz w:val="24"/>
                <w:szCs w:val="24"/>
              </w:rPr>
              <w:t>,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tc>
      </w:tr>
      <w:tr w:rsidR="00D67AC1" w:rsidRPr="00712724" w14:paraId="4CC26AEB" w14:textId="77777777" w:rsidTr="003A465A">
        <w:tc>
          <w:tcPr>
            <w:tcW w:w="568" w:type="dxa"/>
          </w:tcPr>
          <w:p w14:paraId="7FB66D1B" w14:textId="513F6E28" w:rsidR="00D67AC1" w:rsidRPr="003A465A" w:rsidRDefault="00975A1F" w:rsidP="0024587F">
            <w:pPr>
              <w:rPr>
                <w:rFonts w:cstheme="minorHAnsi"/>
                <w:sz w:val="24"/>
                <w:szCs w:val="24"/>
              </w:rPr>
            </w:pPr>
            <w:r>
              <w:rPr>
                <w:rFonts w:cstheme="minorHAnsi"/>
                <w:sz w:val="24"/>
                <w:szCs w:val="24"/>
              </w:rPr>
              <w:lastRenderedPageBreak/>
              <w:t>11</w:t>
            </w:r>
          </w:p>
        </w:tc>
        <w:tc>
          <w:tcPr>
            <w:tcW w:w="3225" w:type="dxa"/>
          </w:tcPr>
          <w:p w14:paraId="1484B01A" w14:textId="63868B6F" w:rsidR="00D67AC1" w:rsidRPr="00D67AC1" w:rsidRDefault="00F63734"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Як правильно проводити, оприлюднювати закупівлі до 50тис.(алгоритм дій)</w:t>
            </w:r>
            <w:r>
              <w:rPr>
                <w:rFonts w:eastAsia="Times New Roman" w:cstheme="minorHAnsi"/>
                <w:color w:val="000000"/>
                <w:sz w:val="24"/>
                <w:szCs w:val="24"/>
                <w:lang w:eastAsia="uk-UA"/>
              </w:rPr>
              <w:t>»</w:t>
            </w:r>
          </w:p>
        </w:tc>
        <w:tc>
          <w:tcPr>
            <w:tcW w:w="5847" w:type="dxa"/>
          </w:tcPr>
          <w:p w14:paraId="7FEC333A" w14:textId="77777777" w:rsidR="00D67AC1" w:rsidRDefault="00F63734" w:rsidP="00F63734">
            <w:pPr>
              <w:rPr>
                <w:rFonts w:cstheme="minorHAnsi"/>
                <w:sz w:val="24"/>
                <w:szCs w:val="24"/>
              </w:rPr>
            </w:pPr>
            <w:r>
              <w:rPr>
                <w:rFonts w:cstheme="minorHAnsi"/>
                <w:sz w:val="24"/>
                <w:szCs w:val="24"/>
              </w:rPr>
              <w:t xml:space="preserve">Відповідно до пункту 11 </w:t>
            </w:r>
            <w:hyperlink r:id="rId33" w:anchor="Text" w:history="1">
              <w:r w:rsidRPr="00EB371B">
                <w:rPr>
                  <w:rStyle w:val="Hyperlink"/>
                  <w:rFonts w:cstheme="minorHAnsi"/>
                  <w:sz w:val="24"/>
                  <w:szCs w:val="24"/>
                </w:rPr>
                <w:t>Особливостей</w:t>
              </w:r>
            </w:hyperlink>
            <w:r>
              <w:rPr>
                <w:rFonts w:cstheme="minorHAnsi"/>
                <w:sz w:val="24"/>
                <w:szCs w:val="24"/>
              </w:rPr>
              <w:t>: «</w:t>
            </w:r>
            <w:r w:rsidRPr="00056430">
              <w:rPr>
                <w:rFonts w:cstheme="minorHAnsi"/>
                <w:sz w:val="24"/>
                <w:szCs w:val="24"/>
              </w:rPr>
              <w:t xml:space="preserve">У разі здійснення закупівлі, вартість якої є меншою, ніж 50 тис. гривень, без використання електронної системи закупівель </w:t>
            </w:r>
            <w:r w:rsidRPr="00056430">
              <w:rPr>
                <w:rFonts w:cstheme="minorHAnsi"/>
                <w:b/>
                <w:sz w:val="24"/>
                <w:szCs w:val="24"/>
              </w:rPr>
              <w:t>замовник не оприлюднює в електронній системі закупівель звіт про договір про закупівлю</w:t>
            </w:r>
            <w:r w:rsidRPr="00056430">
              <w:rPr>
                <w:rFonts w:cstheme="minorHAnsi"/>
                <w:sz w:val="24"/>
                <w:szCs w:val="24"/>
              </w:rPr>
              <w:t>, укладений без використання електронної системи закупівель</w:t>
            </w:r>
            <w:r>
              <w:rPr>
                <w:rFonts w:cstheme="minorHAnsi"/>
                <w:sz w:val="24"/>
                <w:szCs w:val="24"/>
              </w:rPr>
              <w:t>»</w:t>
            </w:r>
            <w:r w:rsidRPr="00056430">
              <w:rPr>
                <w:rFonts w:cstheme="minorHAnsi"/>
                <w:sz w:val="24"/>
                <w:szCs w:val="24"/>
              </w:rPr>
              <w:t>.</w:t>
            </w:r>
          </w:p>
          <w:p w14:paraId="4164A2B2" w14:textId="6FB56755" w:rsidR="00F63734" w:rsidRPr="00F63734" w:rsidRDefault="00F63734" w:rsidP="00F63734">
            <w:pPr>
              <w:rPr>
                <w:rFonts w:cstheme="minorHAnsi"/>
                <w:sz w:val="24"/>
                <w:szCs w:val="24"/>
              </w:rPr>
            </w:pPr>
            <w:r>
              <w:rPr>
                <w:rFonts w:cstheme="minorHAnsi"/>
                <w:sz w:val="24"/>
                <w:szCs w:val="24"/>
              </w:rPr>
              <w:t xml:space="preserve">Відповідно, під час здійснення закупівель вартістю менше 50 </w:t>
            </w:r>
            <w:proofErr w:type="spellStart"/>
            <w:r>
              <w:rPr>
                <w:rFonts w:cstheme="minorHAnsi"/>
                <w:sz w:val="24"/>
                <w:szCs w:val="24"/>
              </w:rPr>
              <w:t>тис.грн</w:t>
            </w:r>
            <w:proofErr w:type="spellEnd"/>
            <w:r>
              <w:rPr>
                <w:rFonts w:cstheme="minorHAnsi"/>
                <w:sz w:val="24"/>
                <w:szCs w:val="24"/>
              </w:rPr>
              <w:t xml:space="preserve">., замовник в системі </w:t>
            </w:r>
            <w:proofErr w:type="spellStart"/>
            <w:r>
              <w:rPr>
                <w:rFonts w:cstheme="minorHAnsi"/>
                <w:sz w:val="24"/>
                <w:szCs w:val="24"/>
                <w:lang w:val="en-US"/>
              </w:rPr>
              <w:t>Prozorro</w:t>
            </w:r>
            <w:proofErr w:type="spellEnd"/>
            <w:r w:rsidRPr="00712724">
              <w:rPr>
                <w:rFonts w:cstheme="minorHAnsi"/>
                <w:sz w:val="24"/>
                <w:szCs w:val="24"/>
              </w:rPr>
              <w:t xml:space="preserve"> </w:t>
            </w:r>
            <w:r>
              <w:rPr>
                <w:rFonts w:cstheme="minorHAnsi"/>
                <w:sz w:val="24"/>
                <w:szCs w:val="24"/>
              </w:rPr>
              <w:t xml:space="preserve">оприлюднює </w:t>
            </w:r>
            <w:r w:rsidRPr="00F63734">
              <w:rPr>
                <w:rFonts w:cstheme="minorHAnsi"/>
                <w:b/>
                <w:sz w:val="24"/>
                <w:szCs w:val="24"/>
              </w:rPr>
              <w:t>лише річний план закупівель</w:t>
            </w:r>
            <w:r>
              <w:rPr>
                <w:rFonts w:cstheme="minorHAnsi"/>
                <w:sz w:val="24"/>
                <w:szCs w:val="24"/>
              </w:rPr>
              <w:t>, інших вимог щодо оприлюднення інформації про таку закупівлю законодавством не передбачено.</w:t>
            </w:r>
          </w:p>
        </w:tc>
      </w:tr>
      <w:tr w:rsidR="00D67AC1" w:rsidRPr="00712724" w14:paraId="428DC85B" w14:textId="77777777" w:rsidTr="003A465A">
        <w:tc>
          <w:tcPr>
            <w:tcW w:w="568" w:type="dxa"/>
          </w:tcPr>
          <w:p w14:paraId="02479B12" w14:textId="02D5DE67" w:rsidR="00D67AC1" w:rsidRPr="003A465A" w:rsidRDefault="00975A1F" w:rsidP="0024587F">
            <w:pPr>
              <w:rPr>
                <w:rFonts w:cstheme="minorHAnsi"/>
                <w:sz w:val="24"/>
                <w:szCs w:val="24"/>
              </w:rPr>
            </w:pPr>
            <w:r>
              <w:rPr>
                <w:rFonts w:cstheme="minorHAnsi"/>
                <w:sz w:val="24"/>
                <w:szCs w:val="24"/>
              </w:rPr>
              <w:t>12</w:t>
            </w:r>
          </w:p>
        </w:tc>
        <w:tc>
          <w:tcPr>
            <w:tcW w:w="3225" w:type="dxa"/>
          </w:tcPr>
          <w:p w14:paraId="1014A715" w14:textId="67241E90" w:rsidR="00D67AC1" w:rsidRPr="00D67AC1" w:rsidRDefault="00F63734" w:rsidP="00F63734">
            <w:pPr>
              <w:rPr>
                <w:rFonts w:eastAsia="Times New Roman" w:cstheme="minorHAnsi"/>
                <w:color w:val="000000"/>
                <w:sz w:val="24"/>
                <w:szCs w:val="24"/>
                <w:lang w:eastAsia="uk-UA"/>
              </w:rPr>
            </w:pPr>
            <w:r>
              <w:rPr>
                <w:rFonts w:eastAsia="Times New Roman" w:cstheme="minorHAnsi"/>
                <w:color w:val="000000"/>
                <w:sz w:val="24"/>
                <w:szCs w:val="24"/>
                <w:lang w:eastAsia="uk-UA"/>
              </w:rPr>
              <w:t>«Ч</w:t>
            </w:r>
            <w:r w:rsidR="00D67AC1" w:rsidRPr="00D67AC1">
              <w:rPr>
                <w:rFonts w:eastAsia="Times New Roman" w:cstheme="minorHAnsi"/>
                <w:color w:val="000000"/>
                <w:sz w:val="24"/>
                <w:szCs w:val="24"/>
                <w:lang w:eastAsia="uk-UA"/>
              </w:rPr>
              <w:t>и потрібно складати  план протокол,</w:t>
            </w:r>
            <w:r>
              <w:rPr>
                <w:rFonts w:eastAsia="Times New Roman" w:cstheme="minorHAnsi"/>
                <w:color w:val="000000"/>
                <w:sz w:val="24"/>
                <w:szCs w:val="24"/>
                <w:lang w:eastAsia="uk-UA"/>
              </w:rPr>
              <w:t xml:space="preserve"> </w:t>
            </w:r>
            <w:r w:rsidR="00D67AC1" w:rsidRPr="00D67AC1">
              <w:rPr>
                <w:rFonts w:eastAsia="Times New Roman" w:cstheme="minorHAnsi"/>
                <w:color w:val="000000"/>
                <w:sz w:val="24"/>
                <w:szCs w:val="24"/>
                <w:lang w:eastAsia="uk-UA"/>
              </w:rPr>
              <w:t>звіт протокол; як і коли робити звіт про проведену закупівлю,</w:t>
            </w:r>
            <w:r>
              <w:rPr>
                <w:rFonts w:eastAsia="Times New Roman" w:cstheme="minorHAnsi"/>
                <w:color w:val="000000"/>
                <w:sz w:val="24"/>
                <w:szCs w:val="24"/>
                <w:lang w:eastAsia="uk-UA"/>
              </w:rPr>
              <w:t xml:space="preserve"> </w:t>
            </w:r>
            <w:r w:rsidR="00D67AC1" w:rsidRPr="00D67AC1">
              <w:rPr>
                <w:rFonts w:eastAsia="Times New Roman" w:cstheme="minorHAnsi"/>
                <w:color w:val="000000"/>
                <w:sz w:val="24"/>
                <w:szCs w:val="24"/>
                <w:lang w:eastAsia="uk-UA"/>
              </w:rPr>
              <w:t>про  прозоро маркет, про відкриті торги?</w:t>
            </w:r>
            <w:r>
              <w:rPr>
                <w:rFonts w:eastAsia="Times New Roman" w:cstheme="minorHAnsi"/>
                <w:color w:val="000000"/>
                <w:sz w:val="24"/>
                <w:szCs w:val="24"/>
                <w:lang w:eastAsia="uk-UA"/>
              </w:rPr>
              <w:t>»</w:t>
            </w:r>
          </w:p>
        </w:tc>
        <w:tc>
          <w:tcPr>
            <w:tcW w:w="5847" w:type="dxa"/>
          </w:tcPr>
          <w:p w14:paraId="52DE28DC" w14:textId="77777777" w:rsidR="00225EB3" w:rsidRDefault="00F63734" w:rsidP="00225EB3">
            <w:pPr>
              <w:rPr>
                <w:rFonts w:cstheme="minorHAnsi"/>
                <w:sz w:val="24"/>
                <w:szCs w:val="24"/>
              </w:rPr>
            </w:pPr>
            <w:r>
              <w:rPr>
                <w:rFonts w:cstheme="minorHAnsi"/>
                <w:sz w:val="24"/>
                <w:szCs w:val="24"/>
              </w:rPr>
              <w:t>Що необхідно складати та оприлюднювати замовникам в розрізі різного типу закупівель:</w:t>
            </w:r>
          </w:p>
          <w:p w14:paraId="3FAA7848" w14:textId="77777777" w:rsidR="005D2BF2" w:rsidRPr="00712724" w:rsidRDefault="005D2BF2" w:rsidP="00225EB3">
            <w:pPr>
              <w:rPr>
                <w:rFonts w:cstheme="minorHAnsi"/>
                <w:sz w:val="24"/>
                <w:szCs w:val="24"/>
                <w:lang w:val="ru-RU"/>
              </w:rPr>
            </w:pPr>
          </w:p>
          <w:p w14:paraId="1439B9A8" w14:textId="77777777" w:rsidR="00225EB3" w:rsidRDefault="00225EB3" w:rsidP="00225EB3">
            <w:pPr>
              <w:rPr>
                <w:rFonts w:cstheme="minorHAnsi"/>
                <w:sz w:val="24"/>
                <w:szCs w:val="24"/>
              </w:rPr>
            </w:pPr>
            <w:r w:rsidRPr="00712724">
              <w:rPr>
                <w:rFonts w:cstheme="minorHAnsi"/>
                <w:sz w:val="24"/>
                <w:szCs w:val="24"/>
                <w:lang w:val="ru-RU"/>
              </w:rPr>
              <w:t xml:space="preserve">- </w:t>
            </w:r>
            <w:r>
              <w:rPr>
                <w:rFonts w:cstheme="minorHAnsi"/>
                <w:sz w:val="24"/>
                <w:szCs w:val="24"/>
              </w:rPr>
              <w:t xml:space="preserve">простий договір про закупівлю до 50 </w:t>
            </w:r>
            <w:proofErr w:type="spellStart"/>
            <w:r>
              <w:rPr>
                <w:rFonts w:cstheme="minorHAnsi"/>
                <w:sz w:val="24"/>
                <w:szCs w:val="24"/>
              </w:rPr>
              <w:t>тис.грн</w:t>
            </w:r>
            <w:proofErr w:type="spellEnd"/>
            <w:r>
              <w:rPr>
                <w:rFonts w:cstheme="minorHAnsi"/>
                <w:sz w:val="24"/>
                <w:szCs w:val="24"/>
              </w:rPr>
              <w:t xml:space="preserve">.: скласти протокол про затвердження річного плану (змін до річного плану), оприлюднити річний план (зміни до річного плану) в системі </w:t>
            </w:r>
            <w:r>
              <w:rPr>
                <w:rFonts w:cstheme="minorHAnsi"/>
                <w:sz w:val="24"/>
                <w:szCs w:val="24"/>
                <w:lang w:val="en-US"/>
              </w:rPr>
              <w:t>Prozorro</w:t>
            </w:r>
            <w:r>
              <w:rPr>
                <w:rFonts w:cstheme="minorHAnsi"/>
                <w:sz w:val="24"/>
                <w:szCs w:val="24"/>
              </w:rPr>
              <w:t>;</w:t>
            </w:r>
          </w:p>
          <w:p w14:paraId="09D53DCC" w14:textId="77777777" w:rsidR="005D2BF2" w:rsidRDefault="005D2BF2" w:rsidP="00225EB3">
            <w:pPr>
              <w:rPr>
                <w:rFonts w:cstheme="minorHAnsi"/>
                <w:sz w:val="24"/>
                <w:szCs w:val="24"/>
              </w:rPr>
            </w:pPr>
          </w:p>
          <w:p w14:paraId="7DDFF6FF" w14:textId="4D76962A" w:rsidR="00F63734" w:rsidRDefault="00225EB3" w:rsidP="002E6FE3">
            <w:pPr>
              <w:rPr>
                <w:rFonts w:cstheme="minorHAnsi"/>
                <w:sz w:val="24"/>
                <w:szCs w:val="24"/>
              </w:rPr>
            </w:pPr>
            <w:r>
              <w:rPr>
                <w:rFonts w:cstheme="minorHAnsi"/>
                <w:sz w:val="24"/>
                <w:szCs w:val="24"/>
              </w:rPr>
              <w:t xml:space="preserve">- простий договір про закупівлю </w:t>
            </w:r>
            <w:r w:rsidR="002E6FE3">
              <w:rPr>
                <w:rFonts w:cstheme="minorHAnsi"/>
                <w:sz w:val="24"/>
                <w:szCs w:val="24"/>
              </w:rPr>
              <w:t>вартістю понад</w:t>
            </w:r>
            <w:r>
              <w:rPr>
                <w:rFonts w:cstheme="minorHAnsi"/>
                <w:sz w:val="24"/>
                <w:szCs w:val="24"/>
              </w:rPr>
              <w:t xml:space="preserve"> 50 </w:t>
            </w:r>
            <w:proofErr w:type="spellStart"/>
            <w:r>
              <w:rPr>
                <w:rFonts w:cstheme="minorHAnsi"/>
                <w:sz w:val="24"/>
                <w:szCs w:val="24"/>
              </w:rPr>
              <w:t>тис.грн</w:t>
            </w:r>
            <w:proofErr w:type="spellEnd"/>
            <w:r>
              <w:rPr>
                <w:rFonts w:cstheme="minorHAnsi"/>
                <w:sz w:val="24"/>
                <w:szCs w:val="24"/>
              </w:rPr>
              <w:t>.</w:t>
            </w:r>
            <w:r w:rsidR="004B5C86">
              <w:rPr>
                <w:rFonts w:cstheme="minorHAnsi"/>
                <w:sz w:val="24"/>
                <w:szCs w:val="24"/>
              </w:rPr>
              <w:t xml:space="preserve"> і до порогів</w:t>
            </w:r>
            <w:r>
              <w:rPr>
                <w:rFonts w:cstheme="minorHAnsi"/>
                <w:sz w:val="24"/>
                <w:szCs w:val="24"/>
              </w:rPr>
              <w:t xml:space="preserve">: скласти протокол про затвердження річного плану (змін до річного плану), оприлюднити річний план (зміни до річного плану) в </w:t>
            </w:r>
            <w:r>
              <w:rPr>
                <w:rFonts w:cstheme="minorHAnsi"/>
                <w:sz w:val="24"/>
                <w:szCs w:val="24"/>
              </w:rPr>
              <w:lastRenderedPageBreak/>
              <w:t xml:space="preserve">системі </w:t>
            </w:r>
            <w:r>
              <w:rPr>
                <w:rFonts w:cstheme="minorHAnsi"/>
                <w:sz w:val="24"/>
                <w:szCs w:val="24"/>
                <w:lang w:val="en-US"/>
              </w:rPr>
              <w:t>Prozorro</w:t>
            </w:r>
            <w:r w:rsidR="002E6FE3">
              <w:rPr>
                <w:rFonts w:cstheme="minorHAnsi"/>
                <w:sz w:val="24"/>
                <w:szCs w:val="24"/>
              </w:rPr>
              <w:t xml:space="preserve">, оприлюднити звіт про договір про закупівлю в системі </w:t>
            </w:r>
            <w:r w:rsidR="002E6FE3">
              <w:rPr>
                <w:rFonts w:cstheme="minorHAnsi"/>
                <w:sz w:val="24"/>
                <w:szCs w:val="24"/>
                <w:lang w:val="en-US"/>
              </w:rPr>
              <w:t>Prozorro</w:t>
            </w:r>
            <w:r w:rsidR="002E6FE3">
              <w:rPr>
                <w:rFonts w:cstheme="minorHAnsi"/>
                <w:sz w:val="24"/>
                <w:szCs w:val="24"/>
              </w:rPr>
              <w:t>;</w:t>
            </w:r>
          </w:p>
          <w:p w14:paraId="54B07434" w14:textId="77777777" w:rsidR="005D2BF2" w:rsidRDefault="005D2BF2" w:rsidP="002E6FE3">
            <w:pPr>
              <w:rPr>
                <w:rFonts w:cstheme="minorHAnsi"/>
                <w:sz w:val="24"/>
                <w:szCs w:val="24"/>
              </w:rPr>
            </w:pPr>
          </w:p>
          <w:p w14:paraId="7CA7D541" w14:textId="596BA7D1" w:rsidR="001A5F5D" w:rsidRDefault="001A5F5D" w:rsidP="002E6FE3">
            <w:pPr>
              <w:rPr>
                <w:rFonts w:cstheme="minorHAnsi"/>
                <w:sz w:val="24"/>
                <w:szCs w:val="24"/>
              </w:rPr>
            </w:pPr>
            <w:r>
              <w:rPr>
                <w:rFonts w:cstheme="minorHAnsi"/>
                <w:sz w:val="24"/>
                <w:szCs w:val="24"/>
              </w:rPr>
              <w:t>- закупівля</w:t>
            </w:r>
            <w:r w:rsidR="004B5C86">
              <w:rPr>
                <w:rFonts w:cstheme="minorHAnsi"/>
                <w:sz w:val="24"/>
                <w:szCs w:val="24"/>
              </w:rPr>
              <w:t xml:space="preserve"> товарів</w:t>
            </w:r>
            <w:r>
              <w:rPr>
                <w:rFonts w:cstheme="minorHAnsi"/>
                <w:sz w:val="24"/>
                <w:szCs w:val="24"/>
              </w:rPr>
              <w:t xml:space="preserve"> із застосуванням електронного каталогу: скласти протокол про затвердження річного плану (змін до річного плану), оприлюднити річний план (зміни до річного плану) в системі </w:t>
            </w:r>
            <w:proofErr w:type="spellStart"/>
            <w:r>
              <w:rPr>
                <w:rFonts w:cstheme="minorHAnsi"/>
                <w:sz w:val="24"/>
                <w:szCs w:val="24"/>
                <w:lang w:val="en-US"/>
              </w:rPr>
              <w:t>Prozorro</w:t>
            </w:r>
            <w:proofErr w:type="spellEnd"/>
            <w:r>
              <w:rPr>
                <w:rFonts w:cstheme="minorHAnsi"/>
                <w:sz w:val="24"/>
                <w:szCs w:val="24"/>
              </w:rPr>
              <w:t xml:space="preserve">, здійснити закупівлю «запит ціни пропозиції» через електронний каталог </w:t>
            </w:r>
            <w:proofErr w:type="spellStart"/>
            <w:r>
              <w:rPr>
                <w:rFonts w:cstheme="minorHAnsi"/>
                <w:sz w:val="24"/>
                <w:szCs w:val="24"/>
                <w:lang w:val="en-US"/>
              </w:rPr>
              <w:t>Prozorro</w:t>
            </w:r>
            <w:proofErr w:type="spellEnd"/>
            <w:r w:rsidRPr="00712724">
              <w:rPr>
                <w:rFonts w:cstheme="minorHAnsi"/>
                <w:sz w:val="24"/>
                <w:szCs w:val="24"/>
                <w:lang w:val="ru-RU"/>
              </w:rPr>
              <w:t xml:space="preserve"> </w:t>
            </w:r>
            <w:r>
              <w:rPr>
                <w:rFonts w:cstheme="minorHAnsi"/>
                <w:sz w:val="24"/>
                <w:szCs w:val="24"/>
                <w:lang w:val="en-US"/>
              </w:rPr>
              <w:t>Market</w:t>
            </w:r>
            <w:r>
              <w:rPr>
                <w:rFonts w:cstheme="minorHAnsi"/>
                <w:sz w:val="24"/>
                <w:szCs w:val="24"/>
              </w:rPr>
              <w:t>, за результатом якої автоматично сформується звіт про договір про закупівлю;</w:t>
            </w:r>
          </w:p>
          <w:p w14:paraId="1066D878" w14:textId="77777777" w:rsidR="005D2BF2" w:rsidRDefault="005D2BF2" w:rsidP="002E6FE3">
            <w:pPr>
              <w:rPr>
                <w:rFonts w:cstheme="minorHAnsi"/>
                <w:sz w:val="24"/>
                <w:szCs w:val="24"/>
              </w:rPr>
            </w:pPr>
          </w:p>
          <w:p w14:paraId="035A8430" w14:textId="548B2472" w:rsidR="002E6FE3" w:rsidRPr="001A5F5D" w:rsidRDefault="001A5F5D" w:rsidP="004B5C86">
            <w:pPr>
              <w:rPr>
                <w:rFonts w:cstheme="minorHAnsi"/>
                <w:sz w:val="24"/>
                <w:szCs w:val="24"/>
              </w:rPr>
            </w:pPr>
            <w:r>
              <w:rPr>
                <w:rFonts w:cstheme="minorHAnsi"/>
                <w:sz w:val="24"/>
                <w:szCs w:val="24"/>
              </w:rPr>
              <w:t xml:space="preserve">- </w:t>
            </w:r>
            <w:r w:rsidR="004B5C86">
              <w:rPr>
                <w:rFonts w:cstheme="minorHAnsi"/>
                <w:sz w:val="24"/>
                <w:szCs w:val="24"/>
              </w:rPr>
              <w:t xml:space="preserve">відкриті торги: скласти протокол про затвердження річного плану (змін до річного плану), оприлюднити річний план (зміни до річного плану) в системі </w:t>
            </w:r>
            <w:r w:rsidR="004B5C86">
              <w:rPr>
                <w:rFonts w:cstheme="minorHAnsi"/>
                <w:sz w:val="24"/>
                <w:szCs w:val="24"/>
                <w:lang w:val="en-US"/>
              </w:rPr>
              <w:t>Prozorro</w:t>
            </w:r>
            <w:r w:rsidR="004B5C86">
              <w:rPr>
                <w:rFonts w:cstheme="minorHAnsi"/>
                <w:sz w:val="24"/>
                <w:szCs w:val="24"/>
              </w:rPr>
              <w:t>, протоколом затвердити обґрунтування технічних та якісних характеристик предмету закупівлі, очікуваної вартості та оприлюднити</w:t>
            </w:r>
            <w:r w:rsidR="005D2BF2">
              <w:rPr>
                <w:rFonts w:cstheme="minorHAnsi"/>
                <w:sz w:val="24"/>
                <w:szCs w:val="24"/>
              </w:rPr>
              <w:t xml:space="preserve"> його</w:t>
            </w:r>
            <w:r w:rsidR="004B5C86">
              <w:rPr>
                <w:rFonts w:cstheme="minorHAnsi"/>
                <w:sz w:val="24"/>
                <w:szCs w:val="24"/>
              </w:rPr>
              <w:t xml:space="preserve"> на власному веб-сайті, протоколом затвердити тендерну документацію та оприлюднити разом з оголошенням про проведення процедури закупівлі в системі </w:t>
            </w:r>
            <w:r w:rsidR="004B5C86">
              <w:rPr>
                <w:rFonts w:cstheme="minorHAnsi"/>
                <w:sz w:val="24"/>
                <w:szCs w:val="24"/>
                <w:lang w:val="en-US"/>
              </w:rPr>
              <w:t>Prozorro</w:t>
            </w:r>
            <w:r w:rsidR="004B5C86">
              <w:rPr>
                <w:rFonts w:cstheme="minorHAnsi"/>
                <w:sz w:val="24"/>
                <w:szCs w:val="24"/>
              </w:rPr>
              <w:t>, оприлюднити договір про закупівлю,</w:t>
            </w:r>
            <w:r w:rsidR="004B5C86" w:rsidRPr="00712724">
              <w:rPr>
                <w:rFonts w:cstheme="minorHAnsi"/>
                <w:sz w:val="24"/>
                <w:szCs w:val="24"/>
              </w:rPr>
              <w:t xml:space="preserve"> </w:t>
            </w:r>
            <w:r w:rsidR="004B5C86">
              <w:rPr>
                <w:rFonts w:cstheme="minorHAnsi"/>
                <w:sz w:val="24"/>
                <w:szCs w:val="24"/>
              </w:rPr>
              <w:t xml:space="preserve">після чого в системі </w:t>
            </w:r>
            <w:r w:rsidR="004B5C86">
              <w:rPr>
                <w:rFonts w:cstheme="minorHAnsi"/>
                <w:sz w:val="24"/>
                <w:szCs w:val="24"/>
                <w:lang w:val="en-US"/>
              </w:rPr>
              <w:t>Prozorro</w:t>
            </w:r>
            <w:r w:rsidR="004B5C86">
              <w:rPr>
                <w:rFonts w:cstheme="minorHAnsi"/>
                <w:sz w:val="24"/>
                <w:szCs w:val="24"/>
              </w:rPr>
              <w:t xml:space="preserve"> автоматично сформується звіт про результати відкритих торгів.</w:t>
            </w:r>
          </w:p>
        </w:tc>
      </w:tr>
      <w:tr w:rsidR="00D67AC1" w:rsidRPr="003A465A" w14:paraId="418F5B82" w14:textId="77777777" w:rsidTr="003A465A">
        <w:tc>
          <w:tcPr>
            <w:tcW w:w="568" w:type="dxa"/>
          </w:tcPr>
          <w:p w14:paraId="03F83012" w14:textId="3AF71970" w:rsidR="00D67AC1" w:rsidRPr="003A465A" w:rsidRDefault="00975A1F" w:rsidP="0024587F">
            <w:pPr>
              <w:rPr>
                <w:rFonts w:cstheme="minorHAnsi"/>
                <w:sz w:val="24"/>
                <w:szCs w:val="24"/>
              </w:rPr>
            </w:pPr>
            <w:r>
              <w:rPr>
                <w:rFonts w:cstheme="minorHAnsi"/>
                <w:sz w:val="24"/>
                <w:szCs w:val="24"/>
              </w:rPr>
              <w:lastRenderedPageBreak/>
              <w:t>13</w:t>
            </w:r>
          </w:p>
        </w:tc>
        <w:tc>
          <w:tcPr>
            <w:tcW w:w="3225" w:type="dxa"/>
          </w:tcPr>
          <w:p w14:paraId="6358CA06" w14:textId="5444D401" w:rsidR="00D67AC1" w:rsidRPr="00D67AC1" w:rsidRDefault="005D2BF2"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Впродовж якого часу треба опублікувати звіт про укладений договір вартістю до 50 тис., та як правильно писати протокол, вписувати умови публікації за законом і паралельно по "особливостям"?</w:t>
            </w:r>
            <w:r>
              <w:rPr>
                <w:rFonts w:eastAsia="Times New Roman" w:cstheme="minorHAnsi"/>
                <w:color w:val="000000"/>
                <w:sz w:val="24"/>
                <w:szCs w:val="24"/>
                <w:lang w:eastAsia="uk-UA"/>
              </w:rPr>
              <w:t>»</w:t>
            </w:r>
          </w:p>
        </w:tc>
        <w:tc>
          <w:tcPr>
            <w:tcW w:w="5847" w:type="dxa"/>
          </w:tcPr>
          <w:p w14:paraId="1D172897" w14:textId="77777777" w:rsidR="00D67AC1" w:rsidRDefault="00661F7C" w:rsidP="0024587F">
            <w:pPr>
              <w:rPr>
                <w:rFonts w:cstheme="minorHAnsi"/>
                <w:sz w:val="24"/>
                <w:szCs w:val="24"/>
              </w:rPr>
            </w:pPr>
            <w:r>
              <w:rPr>
                <w:rFonts w:cstheme="minorHAnsi"/>
                <w:sz w:val="24"/>
                <w:szCs w:val="24"/>
              </w:rPr>
              <w:t xml:space="preserve">Відповідно до пункту 11 </w:t>
            </w:r>
            <w:hyperlink r:id="rId34" w:anchor="Text" w:history="1">
              <w:r w:rsidRPr="00EB371B">
                <w:rPr>
                  <w:rStyle w:val="Hyperlink"/>
                  <w:rFonts w:cstheme="minorHAnsi"/>
                  <w:sz w:val="24"/>
                  <w:szCs w:val="24"/>
                </w:rPr>
                <w:t>Особливостей</w:t>
              </w:r>
            </w:hyperlink>
            <w:r>
              <w:rPr>
                <w:rFonts w:cstheme="minorHAnsi"/>
                <w:sz w:val="24"/>
                <w:szCs w:val="24"/>
              </w:rPr>
              <w:t>: «</w:t>
            </w:r>
            <w:r w:rsidRPr="00056430">
              <w:rPr>
                <w:rFonts w:cstheme="minorHAnsi"/>
                <w:sz w:val="24"/>
                <w:szCs w:val="24"/>
              </w:rPr>
              <w:t xml:space="preserve">У разі здійснення закупівлі, вартість якої є меншою, ніж 50 тис. гривень, без використання електронної системи закупівель </w:t>
            </w:r>
            <w:r w:rsidRPr="00056430">
              <w:rPr>
                <w:rFonts w:cstheme="minorHAnsi"/>
                <w:b/>
                <w:sz w:val="24"/>
                <w:szCs w:val="24"/>
              </w:rPr>
              <w:t>замовник не оприлюднює в електронній системі закупівель звіт про договір про закупівлю</w:t>
            </w:r>
            <w:r w:rsidRPr="00056430">
              <w:rPr>
                <w:rFonts w:cstheme="minorHAnsi"/>
                <w:sz w:val="24"/>
                <w:szCs w:val="24"/>
              </w:rPr>
              <w:t>, укладений без використання електронної системи закупівель</w:t>
            </w:r>
            <w:r>
              <w:rPr>
                <w:rFonts w:cstheme="minorHAnsi"/>
                <w:sz w:val="24"/>
                <w:szCs w:val="24"/>
              </w:rPr>
              <w:t>»</w:t>
            </w:r>
            <w:r w:rsidRPr="00056430">
              <w:rPr>
                <w:rFonts w:cstheme="minorHAnsi"/>
                <w:sz w:val="24"/>
                <w:szCs w:val="24"/>
              </w:rPr>
              <w:t>.</w:t>
            </w:r>
          </w:p>
          <w:p w14:paraId="604B3DD1" w14:textId="2FE997A2" w:rsidR="00661F7C" w:rsidRPr="003A465A" w:rsidRDefault="00661F7C" w:rsidP="00661F7C">
            <w:pPr>
              <w:rPr>
                <w:rFonts w:cstheme="minorHAnsi"/>
                <w:sz w:val="24"/>
                <w:szCs w:val="24"/>
              </w:rPr>
            </w:pPr>
            <w:r>
              <w:rPr>
                <w:rFonts w:cstheme="minorHAnsi"/>
                <w:sz w:val="24"/>
                <w:szCs w:val="24"/>
              </w:rPr>
              <w:t xml:space="preserve">А оприлюднення звітів про договори про закупівлю вартістю понад 50 </w:t>
            </w:r>
            <w:proofErr w:type="spellStart"/>
            <w:r>
              <w:rPr>
                <w:rFonts w:cstheme="minorHAnsi"/>
                <w:sz w:val="24"/>
                <w:szCs w:val="24"/>
              </w:rPr>
              <w:t>тис.грн</w:t>
            </w:r>
            <w:proofErr w:type="spellEnd"/>
            <w:r>
              <w:rPr>
                <w:rFonts w:cstheme="minorHAnsi"/>
                <w:sz w:val="24"/>
                <w:szCs w:val="24"/>
              </w:rPr>
              <w:t xml:space="preserve">. та до визначених </w:t>
            </w:r>
            <w:hyperlink r:id="rId35" w:anchor="Text" w:history="1">
              <w:r w:rsidRPr="009152E5">
                <w:rPr>
                  <w:rStyle w:val="Hyperlink"/>
                  <w:rFonts w:cstheme="minorHAnsi"/>
                  <w:sz w:val="24"/>
                  <w:szCs w:val="24"/>
                </w:rPr>
                <w:t>Особливостями</w:t>
              </w:r>
            </w:hyperlink>
            <w:r>
              <w:rPr>
                <w:rFonts w:cstheme="minorHAnsi"/>
                <w:sz w:val="24"/>
                <w:szCs w:val="24"/>
              </w:rPr>
              <w:t xml:space="preserve"> порогів, не передбачає</w:t>
            </w:r>
            <w:r w:rsidR="009152E5">
              <w:rPr>
                <w:rFonts w:cstheme="minorHAnsi"/>
                <w:sz w:val="24"/>
                <w:szCs w:val="24"/>
              </w:rPr>
              <w:t xml:space="preserve"> попередньої підготовк</w:t>
            </w:r>
            <w:r w:rsidR="004C4641">
              <w:rPr>
                <w:rFonts w:cstheme="minorHAnsi"/>
                <w:sz w:val="24"/>
                <w:szCs w:val="24"/>
              </w:rPr>
              <w:t>и</w:t>
            </w:r>
            <w:r>
              <w:rPr>
                <w:rFonts w:cstheme="minorHAnsi"/>
                <w:sz w:val="24"/>
                <w:szCs w:val="24"/>
              </w:rPr>
              <w:t xml:space="preserve"> протоколів уповноваженої особи.</w:t>
            </w:r>
          </w:p>
        </w:tc>
      </w:tr>
      <w:tr w:rsidR="00D67AC1" w:rsidRPr="00712724" w14:paraId="2072A11D" w14:textId="77777777" w:rsidTr="003A465A">
        <w:tc>
          <w:tcPr>
            <w:tcW w:w="568" w:type="dxa"/>
          </w:tcPr>
          <w:p w14:paraId="7F98C857" w14:textId="60959E43" w:rsidR="00D67AC1" w:rsidRPr="003A465A" w:rsidRDefault="00975A1F" w:rsidP="0024587F">
            <w:pPr>
              <w:rPr>
                <w:rFonts w:cstheme="minorHAnsi"/>
                <w:sz w:val="24"/>
                <w:szCs w:val="24"/>
              </w:rPr>
            </w:pPr>
            <w:r>
              <w:rPr>
                <w:rFonts w:cstheme="minorHAnsi"/>
                <w:sz w:val="24"/>
                <w:szCs w:val="24"/>
              </w:rPr>
              <w:t>14</w:t>
            </w:r>
          </w:p>
        </w:tc>
        <w:tc>
          <w:tcPr>
            <w:tcW w:w="3225" w:type="dxa"/>
          </w:tcPr>
          <w:p w14:paraId="234AAB11" w14:textId="4C2CA232" w:rsidR="00D67AC1" w:rsidRPr="00D67AC1" w:rsidRDefault="005D2BF2"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Чи будуть проводитися аукціони по завершенні військового стану по тих відкритих торгах, які вже завершені?</w:t>
            </w:r>
            <w:r>
              <w:rPr>
                <w:rFonts w:eastAsia="Times New Roman" w:cstheme="minorHAnsi"/>
                <w:color w:val="000000"/>
                <w:sz w:val="24"/>
                <w:szCs w:val="24"/>
                <w:lang w:eastAsia="uk-UA"/>
              </w:rPr>
              <w:t>»</w:t>
            </w:r>
          </w:p>
        </w:tc>
        <w:tc>
          <w:tcPr>
            <w:tcW w:w="5847" w:type="dxa"/>
          </w:tcPr>
          <w:p w14:paraId="63C99700" w14:textId="03B599C3" w:rsidR="00D67AC1" w:rsidRDefault="00661F7C" w:rsidP="0024587F">
            <w:pPr>
              <w:rPr>
                <w:rFonts w:cstheme="minorHAnsi"/>
                <w:sz w:val="24"/>
                <w:szCs w:val="24"/>
              </w:rPr>
            </w:pPr>
            <w:r>
              <w:rPr>
                <w:rFonts w:cstheme="minorHAnsi"/>
                <w:sz w:val="24"/>
                <w:szCs w:val="24"/>
              </w:rPr>
              <w:t xml:space="preserve">Станом на сьогодні законодавством визначено, що аукціони будуть повернуті у відкриті торги згідно </w:t>
            </w:r>
            <w:hyperlink r:id="rId36" w:anchor="Text" w:history="1">
              <w:r w:rsidRPr="009152E5">
                <w:rPr>
                  <w:rStyle w:val="Hyperlink"/>
                  <w:rFonts w:cstheme="minorHAnsi"/>
                  <w:sz w:val="24"/>
                  <w:szCs w:val="24"/>
                </w:rPr>
                <w:t>Особливостей</w:t>
              </w:r>
            </w:hyperlink>
            <w:r>
              <w:rPr>
                <w:rFonts w:cstheme="minorHAnsi"/>
                <w:sz w:val="24"/>
                <w:szCs w:val="24"/>
              </w:rPr>
              <w:t xml:space="preserve"> </w:t>
            </w:r>
            <w:r w:rsidRPr="009152E5">
              <w:rPr>
                <w:rFonts w:cstheme="minorHAnsi"/>
                <w:b/>
                <w:sz w:val="24"/>
                <w:szCs w:val="24"/>
              </w:rPr>
              <w:t>з 03 липня 2023 року</w:t>
            </w:r>
            <w:r>
              <w:rPr>
                <w:rFonts w:cstheme="minorHAnsi"/>
                <w:sz w:val="24"/>
                <w:szCs w:val="24"/>
              </w:rPr>
              <w:t xml:space="preserve"> в не залежності від того, чи на дану дату буде завершений воєнний стан.</w:t>
            </w:r>
          </w:p>
          <w:p w14:paraId="02916F97" w14:textId="7C0F9FA8" w:rsidR="009152E5" w:rsidRPr="009152E5" w:rsidRDefault="009152E5" w:rsidP="0024587F">
            <w:pPr>
              <w:rPr>
                <w:rFonts w:cstheme="minorHAnsi"/>
                <w:sz w:val="24"/>
                <w:szCs w:val="24"/>
              </w:rPr>
            </w:pPr>
            <w:r>
              <w:rPr>
                <w:rFonts w:cstheme="minorHAnsi"/>
                <w:sz w:val="24"/>
                <w:szCs w:val="24"/>
              </w:rPr>
              <w:t xml:space="preserve">А у своїх публічних коментарях посадові особи Мінекономіки повідомляють, що ймовірно аукціони будуть повернені в систему </w:t>
            </w:r>
            <w:proofErr w:type="spellStart"/>
            <w:r>
              <w:rPr>
                <w:rFonts w:cstheme="minorHAnsi"/>
                <w:sz w:val="24"/>
                <w:szCs w:val="24"/>
                <w:lang w:val="en-US"/>
              </w:rPr>
              <w:t>Prozorro</w:t>
            </w:r>
            <w:proofErr w:type="spellEnd"/>
            <w:r w:rsidRPr="00712724">
              <w:rPr>
                <w:rFonts w:cstheme="minorHAnsi"/>
                <w:sz w:val="24"/>
                <w:szCs w:val="24"/>
              </w:rPr>
              <w:t xml:space="preserve"> </w:t>
            </w:r>
            <w:r>
              <w:rPr>
                <w:rFonts w:cstheme="minorHAnsi"/>
                <w:sz w:val="24"/>
                <w:szCs w:val="24"/>
              </w:rPr>
              <w:t xml:space="preserve">і раніше; звісно це потребуватиме нових змін до </w:t>
            </w:r>
            <w:hyperlink r:id="rId37" w:anchor="Text" w:history="1">
              <w:r w:rsidRPr="009152E5">
                <w:rPr>
                  <w:rStyle w:val="Hyperlink"/>
                  <w:rFonts w:cstheme="minorHAnsi"/>
                  <w:sz w:val="24"/>
                  <w:szCs w:val="24"/>
                </w:rPr>
                <w:t>Постанови КМУ №1178</w:t>
              </w:r>
            </w:hyperlink>
            <w:r>
              <w:rPr>
                <w:rFonts w:cstheme="minorHAnsi"/>
                <w:sz w:val="24"/>
                <w:szCs w:val="24"/>
              </w:rPr>
              <w:t>.</w:t>
            </w:r>
          </w:p>
        </w:tc>
      </w:tr>
      <w:tr w:rsidR="00D67AC1" w:rsidRPr="00712724" w14:paraId="1FB95420" w14:textId="77777777" w:rsidTr="003A465A">
        <w:tc>
          <w:tcPr>
            <w:tcW w:w="568" w:type="dxa"/>
          </w:tcPr>
          <w:p w14:paraId="29084E0A" w14:textId="66E56513" w:rsidR="00D67AC1" w:rsidRPr="003A465A" w:rsidRDefault="00975A1F" w:rsidP="0024587F">
            <w:pPr>
              <w:rPr>
                <w:rFonts w:cstheme="minorHAnsi"/>
                <w:sz w:val="24"/>
                <w:szCs w:val="24"/>
              </w:rPr>
            </w:pPr>
            <w:r>
              <w:rPr>
                <w:rFonts w:cstheme="minorHAnsi"/>
                <w:sz w:val="24"/>
                <w:szCs w:val="24"/>
              </w:rPr>
              <w:t>15</w:t>
            </w:r>
          </w:p>
        </w:tc>
        <w:tc>
          <w:tcPr>
            <w:tcW w:w="3225" w:type="dxa"/>
          </w:tcPr>
          <w:p w14:paraId="3EA6A715" w14:textId="5F320BEA" w:rsidR="00D67AC1" w:rsidRPr="00D67AC1" w:rsidRDefault="00223E08"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67AC1" w:rsidRPr="00D67AC1">
              <w:rPr>
                <w:rFonts w:eastAsia="Times New Roman" w:cstheme="minorHAnsi"/>
                <w:color w:val="000000"/>
                <w:sz w:val="24"/>
                <w:szCs w:val="24"/>
                <w:lang w:eastAsia="uk-UA"/>
              </w:rPr>
              <w:t>Що можна виправляти 24 години,</w:t>
            </w:r>
            <w:r>
              <w:rPr>
                <w:rFonts w:eastAsia="Times New Roman" w:cstheme="minorHAnsi"/>
                <w:color w:val="000000"/>
                <w:sz w:val="24"/>
                <w:szCs w:val="24"/>
                <w:lang w:eastAsia="uk-UA"/>
              </w:rPr>
              <w:t xml:space="preserve"> </w:t>
            </w:r>
            <w:r w:rsidR="00D67AC1" w:rsidRPr="00D67AC1">
              <w:rPr>
                <w:rFonts w:eastAsia="Times New Roman" w:cstheme="minorHAnsi"/>
                <w:color w:val="000000"/>
                <w:sz w:val="24"/>
                <w:szCs w:val="24"/>
                <w:lang w:eastAsia="uk-UA"/>
              </w:rPr>
              <w:t>а що не можна,</w:t>
            </w:r>
            <w:r>
              <w:rPr>
                <w:rFonts w:eastAsia="Times New Roman" w:cstheme="minorHAnsi"/>
                <w:color w:val="000000"/>
                <w:sz w:val="24"/>
                <w:szCs w:val="24"/>
                <w:lang w:eastAsia="uk-UA"/>
              </w:rPr>
              <w:t xml:space="preserve"> </w:t>
            </w:r>
            <w:r w:rsidR="00D67AC1" w:rsidRPr="00D67AC1">
              <w:rPr>
                <w:rFonts w:eastAsia="Times New Roman" w:cstheme="minorHAnsi"/>
                <w:color w:val="000000"/>
                <w:sz w:val="24"/>
                <w:szCs w:val="24"/>
                <w:lang w:eastAsia="uk-UA"/>
              </w:rPr>
              <w:t>повний перелік?</w:t>
            </w:r>
            <w:r>
              <w:rPr>
                <w:rFonts w:eastAsia="Times New Roman" w:cstheme="minorHAnsi"/>
                <w:color w:val="000000"/>
                <w:sz w:val="24"/>
                <w:szCs w:val="24"/>
                <w:lang w:eastAsia="uk-UA"/>
              </w:rPr>
              <w:t>»</w:t>
            </w:r>
          </w:p>
        </w:tc>
        <w:tc>
          <w:tcPr>
            <w:tcW w:w="5847" w:type="dxa"/>
          </w:tcPr>
          <w:p w14:paraId="197505B9" w14:textId="77777777" w:rsidR="00D67AC1" w:rsidRDefault="000B0FD5" w:rsidP="0024587F">
            <w:pPr>
              <w:rPr>
                <w:rFonts w:cstheme="minorHAnsi"/>
                <w:sz w:val="24"/>
                <w:szCs w:val="24"/>
              </w:rPr>
            </w:pPr>
            <w:r>
              <w:rPr>
                <w:rFonts w:cstheme="minorHAnsi"/>
                <w:sz w:val="24"/>
                <w:szCs w:val="24"/>
              </w:rPr>
              <w:t xml:space="preserve">Як такого, повного переліку того, які невідповідності тендерної пропозиції можна виправляти протягом 24 годин, а які ні, не існує. В кожній закупівлі варто </w:t>
            </w:r>
            <w:r>
              <w:rPr>
                <w:rFonts w:cstheme="minorHAnsi"/>
                <w:sz w:val="24"/>
                <w:szCs w:val="24"/>
              </w:rPr>
              <w:lastRenderedPageBreak/>
              <w:t>індивідуально підходити до розгляду тендерних пропозицій в залежності від вимог тендерної документації та тієї інформації, яка зазначена в тендерній пропозиції учасника.</w:t>
            </w:r>
          </w:p>
          <w:p w14:paraId="1DFFE98D" w14:textId="77777777" w:rsidR="00223E08" w:rsidRDefault="00223E08" w:rsidP="0024587F">
            <w:pPr>
              <w:rPr>
                <w:rFonts w:cstheme="minorHAnsi"/>
                <w:sz w:val="24"/>
                <w:szCs w:val="24"/>
              </w:rPr>
            </w:pPr>
          </w:p>
          <w:p w14:paraId="3E2104F6" w14:textId="6F983A5C" w:rsidR="008466CD" w:rsidRDefault="008466CD" w:rsidP="0024587F">
            <w:pPr>
              <w:rPr>
                <w:rFonts w:cstheme="minorHAnsi"/>
                <w:sz w:val="24"/>
                <w:szCs w:val="24"/>
              </w:rPr>
            </w:pPr>
            <w:r>
              <w:rPr>
                <w:rFonts w:cstheme="minorHAnsi"/>
                <w:sz w:val="24"/>
                <w:szCs w:val="24"/>
              </w:rPr>
              <w:t xml:space="preserve">Пунктом 40 </w:t>
            </w:r>
            <w:hyperlink r:id="rId38" w:anchor="Text" w:history="1">
              <w:r w:rsidRPr="008466CD">
                <w:rPr>
                  <w:rStyle w:val="Hyperlink"/>
                  <w:rFonts w:cstheme="minorHAnsi"/>
                  <w:sz w:val="24"/>
                  <w:szCs w:val="24"/>
                </w:rPr>
                <w:t>Особливостей</w:t>
              </w:r>
            </w:hyperlink>
            <w:r>
              <w:rPr>
                <w:rFonts w:cstheme="minorHAnsi"/>
                <w:sz w:val="24"/>
                <w:szCs w:val="24"/>
              </w:rPr>
              <w:t xml:space="preserve"> визначено наступне:</w:t>
            </w:r>
          </w:p>
          <w:p w14:paraId="758FA3A5" w14:textId="77777777" w:rsidR="008466CD" w:rsidRDefault="008466CD" w:rsidP="0024587F">
            <w:pPr>
              <w:rPr>
                <w:rFonts w:cstheme="minorHAnsi"/>
                <w:sz w:val="24"/>
                <w:szCs w:val="24"/>
              </w:rPr>
            </w:pPr>
            <w:r>
              <w:rPr>
                <w:rFonts w:cstheme="minorHAnsi"/>
                <w:sz w:val="24"/>
                <w:szCs w:val="24"/>
              </w:rPr>
              <w:t>«</w:t>
            </w:r>
            <w:r w:rsidRPr="008466CD">
              <w:rPr>
                <w:rFonts w:cstheme="minorHAnsi"/>
                <w:sz w:val="24"/>
                <w:szCs w:val="24"/>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w:t>
            </w:r>
            <w:r w:rsidRPr="008466CD">
              <w:rPr>
                <w:rFonts w:cstheme="minorHAnsi"/>
                <w:b/>
                <w:sz w:val="24"/>
                <w:szCs w:val="24"/>
              </w:rPr>
              <w:t>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w:t>
            </w:r>
            <w:r w:rsidRPr="008466CD">
              <w:rPr>
                <w:rFonts w:cstheme="minorHAnsi"/>
                <w:sz w:val="24"/>
                <w:szCs w:val="24"/>
              </w:rPr>
              <w:t>, запропонованого учасником процедури закупівлі у складі його тендерної пропозиції, найменування товару, марки, моделі тощо</w:t>
            </w:r>
            <w:r>
              <w:rPr>
                <w:rFonts w:cstheme="minorHAnsi"/>
                <w:sz w:val="24"/>
                <w:szCs w:val="24"/>
              </w:rPr>
              <w:t>»</w:t>
            </w:r>
            <w:r w:rsidRPr="008466CD">
              <w:rPr>
                <w:rFonts w:cstheme="minorHAnsi"/>
                <w:sz w:val="24"/>
                <w:szCs w:val="24"/>
              </w:rPr>
              <w:t>.</w:t>
            </w:r>
          </w:p>
          <w:p w14:paraId="5E4D0D8F" w14:textId="77777777" w:rsidR="008466CD" w:rsidRDefault="008466CD" w:rsidP="0024587F">
            <w:pPr>
              <w:rPr>
                <w:rFonts w:cstheme="minorHAnsi"/>
                <w:sz w:val="24"/>
                <w:szCs w:val="24"/>
              </w:rPr>
            </w:pPr>
          </w:p>
          <w:p w14:paraId="1A64951E" w14:textId="58E8F282" w:rsidR="008466CD" w:rsidRPr="003A465A" w:rsidRDefault="008466CD" w:rsidP="009816BD">
            <w:pPr>
              <w:rPr>
                <w:rFonts w:cstheme="minorHAnsi"/>
                <w:sz w:val="24"/>
                <w:szCs w:val="24"/>
              </w:rPr>
            </w:pPr>
            <w:r>
              <w:rPr>
                <w:rFonts w:cstheme="minorHAnsi"/>
                <w:sz w:val="24"/>
                <w:szCs w:val="24"/>
              </w:rPr>
              <w:t xml:space="preserve">Таким чином, можна зробити висновок, що замовникам необхідно надавати учасникам 24 години на виправлення будь-яких невідповідностей тендерної пропозиції учасника, в тому числі і відсутності будь-яких документів, окрім забезпечення тендерної пропозиції.  А серед </w:t>
            </w:r>
            <w:r w:rsidR="00223E08">
              <w:rPr>
                <w:rFonts w:cstheme="minorHAnsi"/>
                <w:sz w:val="24"/>
                <w:szCs w:val="24"/>
              </w:rPr>
              <w:t xml:space="preserve">документів на підтвердження </w:t>
            </w:r>
            <w:r>
              <w:rPr>
                <w:rFonts w:cstheme="minorHAnsi"/>
                <w:sz w:val="24"/>
                <w:szCs w:val="24"/>
              </w:rPr>
              <w:t>технічних вимог до предмета закупівлі</w:t>
            </w:r>
            <w:r w:rsidR="00223E08">
              <w:rPr>
                <w:rFonts w:cstheme="minorHAnsi"/>
                <w:sz w:val="24"/>
                <w:szCs w:val="24"/>
              </w:rPr>
              <w:t>:</w:t>
            </w:r>
            <w:r>
              <w:rPr>
                <w:rFonts w:cstheme="minorHAnsi"/>
                <w:sz w:val="24"/>
                <w:szCs w:val="24"/>
              </w:rPr>
              <w:t xml:space="preserve"> відсутність документа = </w:t>
            </w:r>
            <w:r w:rsidR="009816BD">
              <w:rPr>
                <w:rFonts w:cstheme="minorHAnsi"/>
                <w:sz w:val="24"/>
                <w:szCs w:val="24"/>
              </w:rPr>
              <w:t>відхиленню</w:t>
            </w:r>
            <w:r>
              <w:rPr>
                <w:rFonts w:cstheme="minorHAnsi"/>
                <w:sz w:val="24"/>
                <w:szCs w:val="24"/>
              </w:rPr>
              <w:t>, відмінність технічних характеристик</w:t>
            </w:r>
            <w:r w:rsidR="00223E08">
              <w:rPr>
                <w:rFonts w:cstheme="minorHAnsi"/>
                <w:sz w:val="24"/>
                <w:szCs w:val="24"/>
              </w:rPr>
              <w:t xml:space="preserve"> вимогам ТД</w:t>
            </w:r>
            <w:r>
              <w:rPr>
                <w:rFonts w:cstheme="minorHAnsi"/>
                <w:sz w:val="24"/>
                <w:szCs w:val="24"/>
              </w:rPr>
              <w:t xml:space="preserve"> = відхиленню</w:t>
            </w:r>
            <w:r w:rsidR="00223E08">
              <w:rPr>
                <w:rFonts w:cstheme="minorHAnsi"/>
                <w:sz w:val="24"/>
                <w:szCs w:val="24"/>
              </w:rPr>
              <w:t>, інша невідповідність = 24 год. на виправлення.</w:t>
            </w:r>
            <w:r w:rsidR="009816BD">
              <w:rPr>
                <w:rFonts w:cstheme="minorHAnsi"/>
                <w:sz w:val="24"/>
                <w:szCs w:val="24"/>
              </w:rPr>
              <w:t xml:space="preserve"> Принаймні такою є практика </w:t>
            </w:r>
            <w:proofErr w:type="spellStart"/>
            <w:r w:rsidR="009816BD">
              <w:rPr>
                <w:rFonts w:cstheme="minorHAnsi"/>
                <w:sz w:val="24"/>
                <w:szCs w:val="24"/>
              </w:rPr>
              <w:t>моніторингів</w:t>
            </w:r>
            <w:proofErr w:type="spellEnd"/>
            <w:r w:rsidR="009816BD">
              <w:rPr>
                <w:rFonts w:cstheme="minorHAnsi"/>
                <w:sz w:val="24"/>
                <w:szCs w:val="24"/>
              </w:rPr>
              <w:t xml:space="preserve"> закупівель з-боку ДАСУ. Слід також зазначити, що практика рішень АМКУ часто є іншою – відсутність документа на підтвердження технічних вимог до предмета закупівлі також вважається невідповідністю.</w:t>
            </w:r>
          </w:p>
        </w:tc>
      </w:tr>
      <w:tr w:rsidR="00DC53BE" w:rsidRPr="003A465A" w14:paraId="5E6F4A01" w14:textId="77777777" w:rsidTr="003A465A">
        <w:tc>
          <w:tcPr>
            <w:tcW w:w="568" w:type="dxa"/>
          </w:tcPr>
          <w:p w14:paraId="1C030800" w14:textId="096389F5" w:rsidR="00DC53BE" w:rsidRPr="003A465A" w:rsidRDefault="00975A1F" w:rsidP="0024587F">
            <w:pPr>
              <w:rPr>
                <w:rFonts w:cstheme="minorHAnsi"/>
                <w:sz w:val="24"/>
                <w:szCs w:val="24"/>
              </w:rPr>
            </w:pPr>
            <w:r>
              <w:rPr>
                <w:rFonts w:cstheme="minorHAnsi"/>
                <w:sz w:val="24"/>
                <w:szCs w:val="24"/>
              </w:rPr>
              <w:lastRenderedPageBreak/>
              <w:t>16</w:t>
            </w:r>
          </w:p>
        </w:tc>
        <w:tc>
          <w:tcPr>
            <w:tcW w:w="3225" w:type="dxa"/>
          </w:tcPr>
          <w:p w14:paraId="3B56B806" w14:textId="2B18FEDE" w:rsidR="00DC53BE" w:rsidRPr="00D67AC1" w:rsidRDefault="00F03BC5"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C53BE" w:rsidRPr="00DC53BE">
              <w:rPr>
                <w:rFonts w:eastAsia="Times New Roman" w:cstheme="minorHAnsi"/>
                <w:color w:val="000000"/>
                <w:sz w:val="24"/>
                <w:szCs w:val="24"/>
                <w:lang w:eastAsia="uk-UA"/>
              </w:rPr>
              <w:t xml:space="preserve">Роз'ясніть будь-ласка як використовувати ст. 17 Закону "Про публічні закупівлі", як правильно </w:t>
            </w:r>
            <w:r w:rsidR="00DC53BE" w:rsidRPr="00DC53BE">
              <w:rPr>
                <w:rFonts w:eastAsia="Times New Roman" w:cstheme="minorHAnsi"/>
                <w:color w:val="000000"/>
                <w:sz w:val="24"/>
                <w:szCs w:val="24"/>
                <w:lang w:eastAsia="uk-UA"/>
              </w:rPr>
              <w:lastRenderedPageBreak/>
              <w:t>прописати вимоги в тендерній документацій про надання інформації до учасників закупівлі</w:t>
            </w:r>
            <w:r>
              <w:rPr>
                <w:rFonts w:eastAsia="Times New Roman" w:cstheme="minorHAnsi"/>
                <w:color w:val="000000"/>
                <w:sz w:val="24"/>
                <w:szCs w:val="24"/>
                <w:lang w:eastAsia="uk-UA"/>
              </w:rPr>
              <w:t>»</w:t>
            </w:r>
            <w:r w:rsidR="00DC53BE" w:rsidRPr="00DC53BE">
              <w:rPr>
                <w:rFonts w:eastAsia="Times New Roman" w:cstheme="minorHAnsi"/>
                <w:color w:val="000000"/>
                <w:sz w:val="24"/>
                <w:szCs w:val="24"/>
                <w:lang w:eastAsia="uk-UA"/>
              </w:rPr>
              <w:t>.</w:t>
            </w:r>
          </w:p>
        </w:tc>
        <w:tc>
          <w:tcPr>
            <w:tcW w:w="5847" w:type="dxa"/>
          </w:tcPr>
          <w:p w14:paraId="22FA33A5" w14:textId="135A28AE" w:rsidR="00DC53BE" w:rsidRDefault="009A6308" w:rsidP="0024587F">
            <w:pPr>
              <w:rPr>
                <w:rFonts w:cstheme="minorHAnsi"/>
                <w:sz w:val="24"/>
                <w:szCs w:val="24"/>
              </w:rPr>
            </w:pPr>
            <w:r>
              <w:rPr>
                <w:rFonts w:cstheme="minorHAnsi"/>
                <w:sz w:val="24"/>
                <w:szCs w:val="24"/>
              </w:rPr>
              <w:lastRenderedPageBreak/>
              <w:t xml:space="preserve">Замовнику, після останніх змін до </w:t>
            </w:r>
            <w:hyperlink r:id="rId39" w:anchor="Text" w:history="1">
              <w:r w:rsidRPr="009A6308">
                <w:rPr>
                  <w:rStyle w:val="Hyperlink"/>
                  <w:rFonts w:cstheme="minorHAnsi"/>
                  <w:sz w:val="24"/>
                  <w:szCs w:val="24"/>
                </w:rPr>
                <w:t>Постанови КМУ №1178</w:t>
              </w:r>
            </w:hyperlink>
            <w:r>
              <w:rPr>
                <w:rFonts w:cstheme="minorHAnsi"/>
                <w:sz w:val="24"/>
                <w:szCs w:val="24"/>
              </w:rPr>
              <w:t xml:space="preserve">, в тендерній документації необхідно визначати вимоги не по статті 17 </w:t>
            </w:r>
            <w:hyperlink r:id="rId40" w:anchor="Text" w:history="1">
              <w:r w:rsidRPr="009A6308">
                <w:rPr>
                  <w:rStyle w:val="Hyperlink"/>
                  <w:rFonts w:cstheme="minorHAnsi"/>
                  <w:sz w:val="24"/>
                  <w:szCs w:val="24"/>
                </w:rPr>
                <w:t xml:space="preserve">Закону України «Про </w:t>
              </w:r>
              <w:r w:rsidRPr="009A6308">
                <w:rPr>
                  <w:rStyle w:val="Hyperlink"/>
                  <w:rFonts w:cstheme="minorHAnsi"/>
                  <w:sz w:val="24"/>
                  <w:szCs w:val="24"/>
                </w:rPr>
                <w:lastRenderedPageBreak/>
                <w:t>публічних закупівель»</w:t>
              </w:r>
            </w:hyperlink>
            <w:r>
              <w:rPr>
                <w:rFonts w:cstheme="minorHAnsi"/>
                <w:sz w:val="24"/>
                <w:szCs w:val="24"/>
              </w:rPr>
              <w:t>, а відповідно до пункту 44 Особливостей.</w:t>
            </w:r>
          </w:p>
          <w:p w14:paraId="4135FBF5" w14:textId="77777777" w:rsidR="009A6308" w:rsidRDefault="009A6308" w:rsidP="0024587F">
            <w:pPr>
              <w:rPr>
                <w:rFonts w:cstheme="minorHAnsi"/>
                <w:sz w:val="24"/>
                <w:szCs w:val="24"/>
              </w:rPr>
            </w:pPr>
          </w:p>
          <w:p w14:paraId="04F837FD" w14:textId="77777777" w:rsidR="009A6308" w:rsidRDefault="009A6308" w:rsidP="009A6308">
            <w:pPr>
              <w:rPr>
                <w:rFonts w:cstheme="minorHAnsi"/>
                <w:sz w:val="24"/>
                <w:szCs w:val="24"/>
              </w:rPr>
            </w:pPr>
            <w:r>
              <w:rPr>
                <w:rFonts w:cstheme="minorHAnsi"/>
                <w:sz w:val="24"/>
                <w:szCs w:val="24"/>
              </w:rPr>
              <w:t xml:space="preserve">Тендерна документація має містити наступні умови: </w:t>
            </w:r>
          </w:p>
          <w:p w14:paraId="4F0FB9D9" w14:textId="45550E13" w:rsidR="009A6308" w:rsidRDefault="009A6308" w:rsidP="009A6308">
            <w:pPr>
              <w:rPr>
                <w:rFonts w:cstheme="minorHAnsi"/>
                <w:sz w:val="24"/>
                <w:szCs w:val="24"/>
              </w:rPr>
            </w:pPr>
            <w:r>
              <w:rPr>
                <w:rFonts w:cstheme="minorHAnsi"/>
                <w:sz w:val="24"/>
                <w:szCs w:val="24"/>
              </w:rPr>
              <w:t>У</w:t>
            </w:r>
            <w:r w:rsidRPr="00EB371B">
              <w:rPr>
                <w:rFonts w:cstheme="minorHAnsi"/>
                <w:sz w:val="24"/>
                <w:szCs w:val="24"/>
              </w:rPr>
              <w:t>часник процедури закупівлі підтверджує відсутність підстав, зазначених в пункті</w:t>
            </w:r>
            <w:r>
              <w:rPr>
                <w:rFonts w:cstheme="minorHAnsi"/>
                <w:sz w:val="24"/>
                <w:szCs w:val="24"/>
              </w:rPr>
              <w:t xml:space="preserve"> 44 </w:t>
            </w:r>
            <w:hyperlink r:id="rId41" w:anchor="Text" w:history="1">
              <w:r w:rsidRPr="009A6308">
                <w:rPr>
                  <w:rStyle w:val="Hyperlink"/>
                  <w:rFonts w:cstheme="minorHAnsi"/>
                  <w:sz w:val="24"/>
                  <w:szCs w:val="24"/>
                </w:rPr>
                <w:t>Особливостей</w:t>
              </w:r>
            </w:hyperlink>
            <w:r w:rsidRPr="00EB371B">
              <w:rPr>
                <w:rFonts w:cstheme="minorHAnsi"/>
                <w:sz w:val="24"/>
                <w:szCs w:val="24"/>
              </w:rPr>
              <w:t xml:space="preserve"> (крім абзацу чотирнадцятого цього пункту), </w:t>
            </w:r>
            <w:r w:rsidRPr="00EB371B">
              <w:rPr>
                <w:rFonts w:cstheme="minorHAnsi"/>
                <w:b/>
                <w:sz w:val="24"/>
                <w:szCs w:val="24"/>
              </w:rPr>
              <w:t>шляхом самостійного декларування відсутності таких підстав в електронній системі закупівель під час подання тендерної пропозиції</w:t>
            </w:r>
            <w:r w:rsidRPr="00EB371B">
              <w:rPr>
                <w:rFonts w:cstheme="minorHAnsi"/>
                <w:sz w:val="24"/>
                <w:szCs w:val="24"/>
              </w:rPr>
              <w:t>.</w:t>
            </w:r>
          </w:p>
          <w:p w14:paraId="08DE97B9" w14:textId="6B09BB7A" w:rsidR="009A6308" w:rsidRPr="003A465A" w:rsidRDefault="009A6308" w:rsidP="009A6308">
            <w:pPr>
              <w:rPr>
                <w:rFonts w:cstheme="minorHAnsi"/>
                <w:sz w:val="24"/>
                <w:szCs w:val="24"/>
              </w:rPr>
            </w:pPr>
            <w:r>
              <w:rPr>
                <w:rFonts w:cstheme="minorHAnsi"/>
                <w:sz w:val="24"/>
                <w:szCs w:val="24"/>
              </w:rPr>
              <w:t xml:space="preserve">А переможець процедури </w:t>
            </w:r>
            <w:r w:rsidRPr="00EB371B">
              <w:rPr>
                <w:rFonts w:cstheme="minorHAnsi"/>
                <w:sz w:val="24"/>
                <w:szCs w:val="24"/>
              </w:rPr>
              <w:t xml:space="preserve">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w:t>
            </w:r>
            <w:r w:rsidRPr="00EB371B">
              <w:rPr>
                <w:rFonts w:cstheme="minorHAnsi"/>
                <w:b/>
                <w:sz w:val="24"/>
                <w:szCs w:val="24"/>
              </w:rPr>
              <w:t xml:space="preserve">зазначених у підпунктах 3, 5, 6 і 12 та в абзаці чотирнадцятому пункту 44 </w:t>
            </w:r>
            <w:hyperlink r:id="rId42" w:anchor="Text" w:history="1">
              <w:r w:rsidRPr="00EB371B">
                <w:rPr>
                  <w:rStyle w:val="Hyperlink"/>
                  <w:rFonts w:cstheme="minorHAnsi"/>
                  <w:b/>
                  <w:sz w:val="24"/>
                  <w:szCs w:val="24"/>
                </w:rPr>
                <w:t>Особливостей</w:t>
              </w:r>
            </w:hyperlink>
            <w:r w:rsidRPr="00EB371B">
              <w:rPr>
                <w:rFonts w:cstheme="minorHAnsi"/>
                <w:sz w:val="24"/>
                <w:szCs w:val="24"/>
              </w:rPr>
              <w:t>.</w:t>
            </w:r>
            <w:r>
              <w:rPr>
                <w:rFonts w:cstheme="minorHAnsi"/>
                <w:sz w:val="24"/>
                <w:szCs w:val="24"/>
              </w:rPr>
              <w:t xml:space="preserve"> Тобто, має надати довідку з НАЗК про відсутність корупційного правопорушення та довідку МВС про відсутність судимостей на керівника учасника, а також інформацію про те, що раніше не було випадків, коли </w:t>
            </w:r>
            <w:r w:rsidRPr="00EB371B">
              <w:rPr>
                <w:rFonts w:cstheme="minorHAnsi"/>
                <w:sz w:val="24"/>
                <w:szCs w:val="24"/>
              </w:rPr>
              <w:t>учасник процедури закупівлі не виконав свої зобов’язання за раніше укладеним договором про закупівлю з цим самим замовником</w:t>
            </w:r>
            <w:r>
              <w:rPr>
                <w:rFonts w:cstheme="minorHAnsi"/>
                <w:sz w:val="24"/>
                <w:szCs w:val="24"/>
              </w:rPr>
              <w:t>.</w:t>
            </w:r>
          </w:p>
        </w:tc>
      </w:tr>
      <w:tr w:rsidR="00DC53BE" w:rsidRPr="003A465A" w14:paraId="19431442" w14:textId="77777777" w:rsidTr="003A465A">
        <w:tc>
          <w:tcPr>
            <w:tcW w:w="568" w:type="dxa"/>
          </w:tcPr>
          <w:p w14:paraId="65961774" w14:textId="41888847" w:rsidR="00DC53BE" w:rsidRPr="003A465A" w:rsidRDefault="00975A1F" w:rsidP="0024587F">
            <w:pPr>
              <w:rPr>
                <w:rFonts w:cstheme="minorHAnsi"/>
                <w:sz w:val="24"/>
                <w:szCs w:val="24"/>
              </w:rPr>
            </w:pPr>
            <w:r>
              <w:rPr>
                <w:rFonts w:cstheme="minorHAnsi"/>
                <w:sz w:val="24"/>
                <w:szCs w:val="24"/>
              </w:rPr>
              <w:lastRenderedPageBreak/>
              <w:t>17</w:t>
            </w:r>
          </w:p>
        </w:tc>
        <w:tc>
          <w:tcPr>
            <w:tcW w:w="3225" w:type="dxa"/>
          </w:tcPr>
          <w:p w14:paraId="4A0EAD62" w14:textId="5F3DA920" w:rsidR="00DC53BE" w:rsidRPr="00D67AC1" w:rsidRDefault="00F03BC5" w:rsidP="00F03BC5">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C53BE" w:rsidRPr="00DC53BE">
              <w:rPr>
                <w:rFonts w:eastAsia="Times New Roman" w:cstheme="minorHAnsi"/>
                <w:color w:val="000000"/>
                <w:sz w:val="24"/>
                <w:szCs w:val="24"/>
                <w:lang w:eastAsia="uk-UA"/>
              </w:rPr>
              <w:t>Чи не буде порушенням укласти прямий договір, а якщо річна потреба в закупівлі цього ж  предмету закупівлі перевищить 100 тис, тоді провести відкриті торги?</w:t>
            </w:r>
            <w:r>
              <w:rPr>
                <w:rFonts w:eastAsia="Times New Roman" w:cstheme="minorHAnsi"/>
                <w:color w:val="000000"/>
                <w:sz w:val="24"/>
                <w:szCs w:val="24"/>
                <w:lang w:eastAsia="uk-UA"/>
              </w:rPr>
              <w:t>»</w:t>
            </w:r>
          </w:p>
        </w:tc>
        <w:tc>
          <w:tcPr>
            <w:tcW w:w="5847" w:type="dxa"/>
          </w:tcPr>
          <w:p w14:paraId="203122CC" w14:textId="77777777" w:rsidR="00DC53BE" w:rsidRDefault="00F03BC5" w:rsidP="0024587F">
            <w:pPr>
              <w:rPr>
                <w:rFonts w:cstheme="minorHAnsi"/>
                <w:sz w:val="24"/>
                <w:szCs w:val="24"/>
              </w:rPr>
            </w:pPr>
            <w:r>
              <w:rPr>
                <w:rFonts w:cstheme="minorHAnsi"/>
                <w:sz w:val="24"/>
                <w:szCs w:val="24"/>
              </w:rPr>
              <w:t xml:space="preserve">В даному випадку залежить від планування закупівель замовником. </w:t>
            </w:r>
          </w:p>
          <w:p w14:paraId="065C441D" w14:textId="22659AB7" w:rsidR="00F03BC5" w:rsidRDefault="00F03BC5" w:rsidP="00F03BC5">
            <w:pPr>
              <w:rPr>
                <w:rFonts w:cstheme="minorHAnsi"/>
                <w:sz w:val="24"/>
                <w:szCs w:val="24"/>
              </w:rPr>
            </w:pPr>
            <w:r>
              <w:rPr>
                <w:rFonts w:cstheme="minorHAnsi"/>
                <w:sz w:val="24"/>
                <w:szCs w:val="24"/>
              </w:rPr>
              <w:t xml:space="preserve">Пунктом 14 </w:t>
            </w:r>
            <w:hyperlink r:id="rId43" w:anchor="Text" w:history="1">
              <w:r w:rsidRPr="00331509">
                <w:rPr>
                  <w:rStyle w:val="Hyperlink"/>
                  <w:rFonts w:cstheme="minorHAnsi"/>
                  <w:sz w:val="24"/>
                  <w:szCs w:val="24"/>
                </w:rPr>
                <w:t>Особливостей</w:t>
              </w:r>
            </w:hyperlink>
            <w:r>
              <w:rPr>
                <w:rFonts w:cstheme="minorHAnsi"/>
                <w:sz w:val="24"/>
                <w:szCs w:val="24"/>
              </w:rPr>
              <w:t xml:space="preserve"> визначено, що «з</w:t>
            </w:r>
            <w:r w:rsidRPr="00F03BC5">
              <w:rPr>
                <w:rFonts w:cstheme="minorHAnsi"/>
                <w:sz w:val="24"/>
                <w:szCs w:val="24"/>
              </w:rPr>
              <w:t>акупівля відповідно до цих особливостей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замовника відповідно до статті 4 Закону</w:t>
            </w:r>
            <w:r>
              <w:rPr>
                <w:rFonts w:cstheme="minorHAnsi"/>
                <w:sz w:val="24"/>
                <w:szCs w:val="24"/>
              </w:rPr>
              <w:t>»</w:t>
            </w:r>
            <w:r w:rsidRPr="00F03BC5">
              <w:rPr>
                <w:rFonts w:cstheme="minorHAnsi"/>
                <w:sz w:val="24"/>
                <w:szCs w:val="24"/>
              </w:rPr>
              <w:t>.</w:t>
            </w:r>
          </w:p>
          <w:p w14:paraId="02FE9F6C" w14:textId="623797C4" w:rsidR="00F03BC5" w:rsidRDefault="00F03BC5" w:rsidP="00F03BC5">
            <w:pPr>
              <w:rPr>
                <w:rFonts w:cstheme="minorHAnsi"/>
                <w:sz w:val="24"/>
                <w:szCs w:val="24"/>
              </w:rPr>
            </w:pPr>
            <w:r>
              <w:rPr>
                <w:rFonts w:cstheme="minorHAnsi"/>
                <w:sz w:val="24"/>
                <w:szCs w:val="24"/>
              </w:rPr>
              <w:t xml:space="preserve">Таким чином, визначати процедуру закупівлі замовник </w:t>
            </w:r>
            <w:proofErr w:type="spellStart"/>
            <w:r>
              <w:rPr>
                <w:rFonts w:cstheme="minorHAnsi"/>
                <w:sz w:val="24"/>
                <w:szCs w:val="24"/>
              </w:rPr>
              <w:t>зобов</w:t>
            </w:r>
            <w:proofErr w:type="spellEnd"/>
            <w:r w:rsidRPr="00712724">
              <w:rPr>
                <w:rFonts w:cstheme="minorHAnsi"/>
                <w:sz w:val="24"/>
                <w:szCs w:val="24"/>
                <w:lang w:val="ru-RU"/>
              </w:rPr>
              <w:t>’</w:t>
            </w:r>
            <w:proofErr w:type="spellStart"/>
            <w:r>
              <w:rPr>
                <w:rFonts w:cstheme="minorHAnsi"/>
                <w:sz w:val="24"/>
                <w:szCs w:val="24"/>
              </w:rPr>
              <w:t>язаний</w:t>
            </w:r>
            <w:proofErr w:type="spellEnd"/>
            <w:r>
              <w:rPr>
                <w:rFonts w:cstheme="minorHAnsi"/>
                <w:sz w:val="24"/>
                <w:szCs w:val="24"/>
              </w:rPr>
              <w:t xml:space="preserve"> виходячи з річної потреби. Тим більше, що пункт 6 </w:t>
            </w:r>
            <w:hyperlink r:id="rId44" w:anchor="Text" w:history="1">
              <w:r w:rsidRPr="00331509">
                <w:rPr>
                  <w:rStyle w:val="Hyperlink"/>
                  <w:rFonts w:cstheme="minorHAnsi"/>
                  <w:sz w:val="24"/>
                  <w:szCs w:val="24"/>
                </w:rPr>
                <w:t>Особливостей</w:t>
              </w:r>
            </w:hyperlink>
            <w:r>
              <w:rPr>
                <w:rFonts w:cstheme="minorHAnsi"/>
                <w:sz w:val="24"/>
                <w:szCs w:val="24"/>
              </w:rPr>
              <w:t xml:space="preserve"> визначає, що з</w:t>
            </w:r>
            <w:r w:rsidRPr="00F03BC5">
              <w:rPr>
                <w:rFonts w:cstheme="minorHAnsi"/>
                <w:sz w:val="24"/>
                <w:szCs w:val="24"/>
              </w:rPr>
              <w:t>амовник не має права ділити предмет закупівлі на частини з метою уникнення проведення процедури закупівлі відкриті торги/використання електронного каталогу</w:t>
            </w:r>
            <w:r>
              <w:rPr>
                <w:rFonts w:cstheme="minorHAnsi"/>
                <w:sz w:val="24"/>
                <w:szCs w:val="24"/>
              </w:rPr>
              <w:t>.</w:t>
            </w:r>
          </w:p>
          <w:p w14:paraId="35C4DA2E" w14:textId="77777777" w:rsidR="00F03BC5" w:rsidRDefault="00F03BC5" w:rsidP="00F03BC5">
            <w:pPr>
              <w:rPr>
                <w:rFonts w:cstheme="minorHAnsi"/>
                <w:sz w:val="24"/>
                <w:szCs w:val="24"/>
              </w:rPr>
            </w:pPr>
          </w:p>
          <w:p w14:paraId="4BBE39DE" w14:textId="30BF0975" w:rsidR="00F03BC5" w:rsidRDefault="00F03BC5" w:rsidP="00F03BC5">
            <w:pPr>
              <w:rPr>
                <w:rFonts w:cstheme="minorHAnsi"/>
                <w:sz w:val="24"/>
                <w:szCs w:val="24"/>
              </w:rPr>
            </w:pPr>
            <w:r>
              <w:rPr>
                <w:rFonts w:cstheme="minorHAnsi"/>
                <w:sz w:val="24"/>
                <w:szCs w:val="24"/>
              </w:rPr>
              <w:t xml:space="preserve">Проте, з іншої сторони, пунктом 15 </w:t>
            </w:r>
            <w:hyperlink r:id="rId45" w:anchor="Text" w:history="1">
              <w:r w:rsidRPr="00331509">
                <w:rPr>
                  <w:rStyle w:val="Hyperlink"/>
                  <w:rFonts w:cstheme="minorHAnsi"/>
                  <w:sz w:val="24"/>
                  <w:szCs w:val="24"/>
                </w:rPr>
                <w:t>Особливостей</w:t>
              </w:r>
            </w:hyperlink>
            <w:r>
              <w:rPr>
                <w:rFonts w:cstheme="minorHAnsi"/>
                <w:sz w:val="24"/>
                <w:szCs w:val="24"/>
              </w:rPr>
              <w:t xml:space="preserve"> визначено, що я</w:t>
            </w:r>
            <w:r w:rsidRPr="00F03BC5">
              <w:rPr>
                <w:rFonts w:cstheme="minorHAnsi"/>
                <w:sz w:val="24"/>
                <w:szCs w:val="24"/>
              </w:rPr>
              <w:t xml:space="preserve">кщо у замовника виникла додаткова потреба (яку замовник не міг передбачити на момент здійснення закупівлі за тотожним предметом закупівлі) у здійсненні закупівлі за предметом </w:t>
            </w:r>
            <w:r w:rsidRPr="00F03BC5">
              <w:rPr>
                <w:rFonts w:cstheme="minorHAnsi"/>
                <w:sz w:val="24"/>
                <w:szCs w:val="24"/>
              </w:rPr>
              <w:lastRenderedPageBreak/>
              <w:t>закупівлі, закупівля за яким ним вже була здійснена у поточному році, очікувана вартість такого предмета закупівлі не додається до очікуваної вартості тотожного предмета закупівлі (тотожних предметів закупівель), закупівля яких була здійснена; замовник обирає вид закупівлі такого предмета закупівлі з урахуванням вартісних меж, визначених цими особливостями.</w:t>
            </w:r>
          </w:p>
          <w:p w14:paraId="5BBEDA74" w14:textId="77777777" w:rsidR="00F03BC5" w:rsidRDefault="00F03BC5" w:rsidP="00F03BC5">
            <w:pPr>
              <w:rPr>
                <w:rFonts w:cstheme="minorHAnsi"/>
                <w:sz w:val="24"/>
                <w:szCs w:val="24"/>
              </w:rPr>
            </w:pPr>
          </w:p>
          <w:p w14:paraId="301E6630" w14:textId="6B71DD19" w:rsidR="00F03BC5" w:rsidRPr="00F03BC5" w:rsidRDefault="00F03BC5" w:rsidP="00331509">
            <w:pPr>
              <w:rPr>
                <w:rFonts w:cstheme="minorHAnsi"/>
                <w:sz w:val="24"/>
                <w:szCs w:val="24"/>
              </w:rPr>
            </w:pPr>
            <w:r>
              <w:rPr>
                <w:rFonts w:cstheme="minorHAnsi"/>
                <w:sz w:val="24"/>
                <w:szCs w:val="24"/>
              </w:rPr>
              <w:t xml:space="preserve">Враховуючи вищенаведене, якщо </w:t>
            </w:r>
            <w:r w:rsidR="0005540A">
              <w:rPr>
                <w:rFonts w:cstheme="minorHAnsi"/>
                <w:sz w:val="24"/>
                <w:szCs w:val="24"/>
              </w:rPr>
              <w:t xml:space="preserve">річна очікувана вартість закупівлі товару перевищує 100 </w:t>
            </w:r>
            <w:proofErr w:type="spellStart"/>
            <w:r w:rsidR="0005540A">
              <w:rPr>
                <w:rFonts w:cstheme="minorHAnsi"/>
                <w:sz w:val="24"/>
                <w:szCs w:val="24"/>
              </w:rPr>
              <w:t>тис.грн</w:t>
            </w:r>
            <w:proofErr w:type="spellEnd"/>
            <w:r w:rsidR="0005540A">
              <w:rPr>
                <w:rFonts w:cstheme="minorHAnsi"/>
                <w:sz w:val="24"/>
                <w:szCs w:val="24"/>
              </w:rPr>
              <w:t>. – необхідно поводити процедуру відкритих торгів/закупівл</w:t>
            </w:r>
            <w:r w:rsidR="00331509">
              <w:rPr>
                <w:rFonts w:cstheme="minorHAnsi"/>
                <w:sz w:val="24"/>
                <w:szCs w:val="24"/>
              </w:rPr>
              <w:t>ю через електронний каталог, ділити її на частини замовник не може.</w:t>
            </w:r>
            <w:r w:rsidR="0005540A">
              <w:rPr>
                <w:rFonts w:cstheme="minorHAnsi"/>
                <w:sz w:val="24"/>
                <w:szCs w:val="24"/>
              </w:rPr>
              <w:t xml:space="preserve"> І лише при виникненні додаткової потреби (яку замовник не міг передбачити раніше), її вартість не </w:t>
            </w:r>
            <w:proofErr w:type="spellStart"/>
            <w:r w:rsidR="0005540A">
              <w:rPr>
                <w:rFonts w:cstheme="minorHAnsi"/>
                <w:sz w:val="24"/>
                <w:szCs w:val="24"/>
              </w:rPr>
              <w:t>сумуватиметься</w:t>
            </w:r>
            <w:proofErr w:type="spellEnd"/>
            <w:r w:rsidR="0005540A">
              <w:rPr>
                <w:rFonts w:cstheme="minorHAnsi"/>
                <w:sz w:val="24"/>
                <w:szCs w:val="24"/>
              </w:rPr>
              <w:t xml:space="preserve"> з іншими </w:t>
            </w:r>
            <w:proofErr w:type="spellStart"/>
            <w:r w:rsidR="0005540A">
              <w:rPr>
                <w:rFonts w:cstheme="minorHAnsi"/>
                <w:sz w:val="24"/>
                <w:szCs w:val="24"/>
              </w:rPr>
              <w:t>закупівлями</w:t>
            </w:r>
            <w:proofErr w:type="spellEnd"/>
            <w:r w:rsidR="0005540A">
              <w:rPr>
                <w:rFonts w:cstheme="minorHAnsi"/>
                <w:sz w:val="24"/>
                <w:szCs w:val="24"/>
              </w:rPr>
              <w:t xml:space="preserve"> по цьому коду.</w:t>
            </w:r>
          </w:p>
        </w:tc>
      </w:tr>
      <w:tr w:rsidR="00DC53BE" w:rsidRPr="00712724" w14:paraId="51AD650E" w14:textId="77777777" w:rsidTr="003A465A">
        <w:tc>
          <w:tcPr>
            <w:tcW w:w="568" w:type="dxa"/>
          </w:tcPr>
          <w:p w14:paraId="6CA2594B" w14:textId="7D36AE2C" w:rsidR="00DC53BE" w:rsidRPr="003A465A" w:rsidRDefault="00975A1F" w:rsidP="0024587F">
            <w:pPr>
              <w:rPr>
                <w:rFonts w:cstheme="minorHAnsi"/>
                <w:sz w:val="24"/>
                <w:szCs w:val="24"/>
              </w:rPr>
            </w:pPr>
            <w:r>
              <w:rPr>
                <w:rFonts w:cstheme="minorHAnsi"/>
                <w:sz w:val="24"/>
                <w:szCs w:val="24"/>
              </w:rPr>
              <w:lastRenderedPageBreak/>
              <w:t>18</w:t>
            </w:r>
          </w:p>
        </w:tc>
        <w:tc>
          <w:tcPr>
            <w:tcW w:w="3225" w:type="dxa"/>
          </w:tcPr>
          <w:p w14:paraId="2B487BD2" w14:textId="49B5F23F" w:rsidR="00DC53BE" w:rsidRPr="00D67AC1" w:rsidRDefault="00331509"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proofErr w:type="spellStart"/>
            <w:r w:rsidR="00DC53BE" w:rsidRPr="00DC53BE">
              <w:rPr>
                <w:rFonts w:eastAsia="Times New Roman" w:cstheme="minorHAnsi"/>
                <w:color w:val="000000"/>
                <w:sz w:val="24"/>
                <w:szCs w:val="24"/>
                <w:lang w:eastAsia="uk-UA"/>
              </w:rPr>
              <w:t>Пітвердження</w:t>
            </w:r>
            <w:proofErr w:type="spellEnd"/>
            <w:r w:rsidR="00DC53BE" w:rsidRPr="00DC53BE">
              <w:rPr>
                <w:rFonts w:eastAsia="Times New Roman" w:cstheme="minorHAnsi"/>
                <w:color w:val="000000"/>
                <w:sz w:val="24"/>
                <w:szCs w:val="24"/>
                <w:lang w:eastAsia="uk-UA"/>
              </w:rPr>
              <w:t xml:space="preserve"> підстави нагальна потреба. Як </w:t>
            </w:r>
            <w:proofErr w:type="spellStart"/>
            <w:r w:rsidR="00DC53BE" w:rsidRPr="00DC53BE">
              <w:rPr>
                <w:rFonts w:eastAsia="Times New Roman" w:cstheme="minorHAnsi"/>
                <w:color w:val="000000"/>
                <w:sz w:val="24"/>
                <w:szCs w:val="24"/>
                <w:lang w:eastAsia="uk-UA"/>
              </w:rPr>
              <w:t>пітвердити</w:t>
            </w:r>
            <w:proofErr w:type="spellEnd"/>
            <w:r w:rsidR="00DC53BE" w:rsidRPr="00DC53BE">
              <w:rPr>
                <w:rFonts w:eastAsia="Times New Roman" w:cstheme="minorHAnsi"/>
                <w:color w:val="000000"/>
                <w:sz w:val="24"/>
                <w:szCs w:val="24"/>
                <w:lang w:eastAsia="uk-UA"/>
              </w:rPr>
              <w:t xml:space="preserve"> нагальну потребу поточний ремонт дороги ?</w:t>
            </w:r>
            <w:r>
              <w:rPr>
                <w:rFonts w:eastAsia="Times New Roman" w:cstheme="minorHAnsi"/>
                <w:color w:val="000000"/>
                <w:sz w:val="24"/>
                <w:szCs w:val="24"/>
                <w:lang w:eastAsia="uk-UA"/>
              </w:rPr>
              <w:t>»</w:t>
            </w:r>
          </w:p>
        </w:tc>
        <w:tc>
          <w:tcPr>
            <w:tcW w:w="5847" w:type="dxa"/>
          </w:tcPr>
          <w:p w14:paraId="0A1F0FF6" w14:textId="7463B763" w:rsidR="00DC53BE" w:rsidRDefault="00331509" w:rsidP="0024587F">
            <w:pPr>
              <w:rPr>
                <w:rFonts w:cstheme="minorHAnsi"/>
                <w:sz w:val="24"/>
                <w:szCs w:val="24"/>
              </w:rPr>
            </w:pPr>
            <w:r>
              <w:rPr>
                <w:rFonts w:cstheme="minorHAnsi"/>
                <w:sz w:val="24"/>
                <w:szCs w:val="24"/>
              </w:rPr>
              <w:t xml:space="preserve">Підпункт 4 пункту 13 </w:t>
            </w:r>
            <w:hyperlink r:id="rId46" w:anchor="Text" w:history="1">
              <w:r w:rsidRPr="004C4641">
                <w:rPr>
                  <w:rStyle w:val="Hyperlink"/>
                  <w:rFonts w:cstheme="minorHAnsi"/>
                  <w:sz w:val="24"/>
                  <w:szCs w:val="24"/>
                </w:rPr>
                <w:t>Особливостей</w:t>
              </w:r>
            </w:hyperlink>
            <w:r w:rsidR="00121F4A">
              <w:rPr>
                <w:rFonts w:cstheme="minorHAnsi"/>
                <w:sz w:val="24"/>
                <w:szCs w:val="24"/>
              </w:rPr>
              <w:t xml:space="preserve"> дає право замовнику укласти договір без використання електронної системи у випадку, коли: «</w:t>
            </w:r>
            <w:r w:rsidR="00121F4A" w:rsidRPr="00121F4A">
              <w:rPr>
                <w:rFonts w:cstheme="minorHAnsi"/>
                <w:sz w:val="24"/>
                <w:szCs w:val="24"/>
              </w:rPr>
              <w:t xml:space="preserve">існує нагальна потреба у здійсненні закупівлі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та/або електронного каталогу, яка повинна бути </w:t>
            </w:r>
            <w:r w:rsidR="00121F4A" w:rsidRPr="00121F4A">
              <w:rPr>
                <w:rFonts w:cstheme="minorHAnsi"/>
                <w:b/>
                <w:sz w:val="24"/>
                <w:szCs w:val="24"/>
              </w:rPr>
              <w:t>документально підтверджена замовником</w:t>
            </w:r>
            <w:r w:rsidR="00121F4A">
              <w:rPr>
                <w:rFonts w:cstheme="minorHAnsi"/>
                <w:sz w:val="24"/>
                <w:szCs w:val="24"/>
              </w:rPr>
              <w:t>».</w:t>
            </w:r>
          </w:p>
          <w:p w14:paraId="5773CDA3" w14:textId="77777777" w:rsidR="00121F4A" w:rsidRPr="00712724" w:rsidRDefault="00121F4A" w:rsidP="0024587F">
            <w:pPr>
              <w:rPr>
                <w:rFonts w:cstheme="minorHAnsi"/>
                <w:sz w:val="24"/>
                <w:szCs w:val="24"/>
                <w:lang w:val="ru-RU"/>
              </w:rPr>
            </w:pPr>
          </w:p>
          <w:p w14:paraId="047C10B2" w14:textId="77777777" w:rsidR="00121F4A" w:rsidRDefault="00121F4A" w:rsidP="0024587F">
            <w:pPr>
              <w:rPr>
                <w:rFonts w:cstheme="minorHAnsi"/>
                <w:sz w:val="24"/>
                <w:szCs w:val="24"/>
              </w:rPr>
            </w:pPr>
            <w:r>
              <w:rPr>
                <w:rFonts w:cstheme="minorHAnsi"/>
                <w:sz w:val="24"/>
                <w:szCs w:val="24"/>
              </w:rPr>
              <w:t xml:space="preserve">Якогось типового документа, який може підтвердити нагальність укладення договору щодо поточного ремонту дороги, немає, все індивідуально. </w:t>
            </w:r>
          </w:p>
          <w:p w14:paraId="16C5D682" w14:textId="7C0CA627" w:rsidR="00121F4A" w:rsidRPr="00121F4A" w:rsidRDefault="00121F4A" w:rsidP="00121F4A">
            <w:pPr>
              <w:rPr>
                <w:rFonts w:cstheme="minorHAnsi"/>
                <w:sz w:val="24"/>
                <w:szCs w:val="24"/>
              </w:rPr>
            </w:pPr>
            <w:r>
              <w:rPr>
                <w:rFonts w:cstheme="minorHAnsi"/>
                <w:sz w:val="24"/>
                <w:szCs w:val="24"/>
              </w:rPr>
              <w:t xml:space="preserve">Інформаційним листом </w:t>
            </w:r>
            <w:hyperlink r:id="rId47" w:history="1">
              <w:r w:rsidRPr="004C4641">
                <w:rPr>
                  <w:rStyle w:val="Hyperlink"/>
                  <w:rFonts w:cstheme="minorHAnsi"/>
                  <w:sz w:val="24"/>
                  <w:szCs w:val="24"/>
                </w:rPr>
                <w:t>№3323-04/78667-06 від 08.12.2022 року</w:t>
              </w:r>
            </w:hyperlink>
            <w:r>
              <w:rPr>
                <w:rFonts w:cstheme="minorHAnsi"/>
                <w:sz w:val="24"/>
                <w:szCs w:val="24"/>
              </w:rPr>
              <w:t xml:space="preserve"> «</w:t>
            </w:r>
            <w:r w:rsidRPr="00121F4A">
              <w:rPr>
                <w:rFonts w:cstheme="minorHAnsi"/>
                <w:sz w:val="24"/>
                <w:szCs w:val="24"/>
              </w:rPr>
              <w:t>Щодо особливостей здійснення публічних закупівель на період дії правового режиму воєнного стану та протягом 90 днів з дня його припинення або скасування</w:t>
            </w:r>
            <w:r>
              <w:rPr>
                <w:rFonts w:cstheme="minorHAnsi"/>
                <w:sz w:val="24"/>
                <w:szCs w:val="24"/>
              </w:rPr>
              <w:t>» Мінекономіки визначає: «</w:t>
            </w:r>
            <w:r w:rsidRPr="00121F4A">
              <w:rPr>
                <w:rFonts w:cstheme="minorHAnsi"/>
                <w:sz w:val="24"/>
                <w:szCs w:val="24"/>
              </w:rPr>
              <w:t>У свою чергу, за потреби, підстави, за наявності яких замовник укладає</w:t>
            </w:r>
            <w:r>
              <w:rPr>
                <w:rFonts w:cstheme="minorHAnsi"/>
                <w:sz w:val="24"/>
                <w:szCs w:val="24"/>
              </w:rPr>
              <w:t xml:space="preserve"> </w:t>
            </w:r>
            <w:r w:rsidRPr="00121F4A">
              <w:rPr>
                <w:rFonts w:cstheme="minorHAnsi"/>
                <w:sz w:val="24"/>
                <w:szCs w:val="24"/>
              </w:rPr>
              <w:t xml:space="preserve">договір про закупівлю без </w:t>
            </w:r>
            <w:r>
              <w:rPr>
                <w:rFonts w:cstheme="minorHAnsi"/>
                <w:sz w:val="24"/>
                <w:szCs w:val="24"/>
              </w:rPr>
              <w:t>з</w:t>
            </w:r>
            <w:r w:rsidRPr="00121F4A">
              <w:rPr>
                <w:rFonts w:cstheme="minorHAnsi"/>
                <w:sz w:val="24"/>
                <w:szCs w:val="24"/>
              </w:rPr>
              <w:t>астосування відкритих торгів та/або електронного</w:t>
            </w:r>
          </w:p>
          <w:p w14:paraId="16C2FE95" w14:textId="70D6CEFA" w:rsidR="00121F4A" w:rsidRPr="003A465A" w:rsidRDefault="00121F4A" w:rsidP="00121F4A">
            <w:pPr>
              <w:rPr>
                <w:rFonts w:cstheme="minorHAnsi"/>
                <w:sz w:val="24"/>
                <w:szCs w:val="24"/>
              </w:rPr>
            </w:pPr>
            <w:r w:rsidRPr="00121F4A">
              <w:rPr>
                <w:rFonts w:cstheme="minorHAnsi"/>
                <w:sz w:val="24"/>
                <w:szCs w:val="24"/>
              </w:rPr>
              <w:t xml:space="preserve">каталогу для закупівлі товару, </w:t>
            </w:r>
            <w:r w:rsidRPr="00121F4A">
              <w:rPr>
                <w:rFonts w:cstheme="minorHAnsi"/>
                <w:b/>
                <w:sz w:val="24"/>
                <w:szCs w:val="24"/>
              </w:rPr>
              <w:t>можуть бути підтверджені як внутрішніми документами (наприклад, наказом, розпорядженням, доповідною/службовою запискою, протоколом тощо), так і зовнішніми документами (наприклад, листом військової адміністрації, або військового командування, або компетентних органів влади, установ, підприємств, організацій тощо)</w:t>
            </w:r>
            <w:r>
              <w:rPr>
                <w:rFonts w:cstheme="minorHAnsi"/>
                <w:sz w:val="24"/>
                <w:szCs w:val="24"/>
              </w:rPr>
              <w:t>»</w:t>
            </w:r>
            <w:r w:rsidRPr="00121F4A">
              <w:rPr>
                <w:rFonts w:cstheme="minorHAnsi"/>
                <w:sz w:val="24"/>
                <w:szCs w:val="24"/>
              </w:rPr>
              <w:t>.</w:t>
            </w:r>
          </w:p>
        </w:tc>
      </w:tr>
      <w:tr w:rsidR="00DC53BE" w:rsidRPr="003A465A" w14:paraId="2C321356" w14:textId="77777777" w:rsidTr="003A465A">
        <w:tc>
          <w:tcPr>
            <w:tcW w:w="568" w:type="dxa"/>
          </w:tcPr>
          <w:p w14:paraId="6EC4CD0D" w14:textId="26991ED5" w:rsidR="00DC53BE" w:rsidRPr="003A465A" w:rsidRDefault="00975A1F" w:rsidP="0024587F">
            <w:pPr>
              <w:rPr>
                <w:rFonts w:cstheme="minorHAnsi"/>
                <w:sz w:val="24"/>
                <w:szCs w:val="24"/>
              </w:rPr>
            </w:pPr>
            <w:r>
              <w:rPr>
                <w:rFonts w:cstheme="minorHAnsi"/>
                <w:sz w:val="24"/>
                <w:szCs w:val="24"/>
              </w:rPr>
              <w:t>19</w:t>
            </w:r>
          </w:p>
        </w:tc>
        <w:tc>
          <w:tcPr>
            <w:tcW w:w="3225" w:type="dxa"/>
          </w:tcPr>
          <w:p w14:paraId="0EFB51A1" w14:textId="4610130E" w:rsidR="00DC53BE" w:rsidRPr="00D67AC1" w:rsidRDefault="00764096"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C53BE" w:rsidRPr="00DC53BE">
              <w:rPr>
                <w:rFonts w:eastAsia="Times New Roman" w:cstheme="minorHAnsi"/>
                <w:color w:val="000000"/>
                <w:sz w:val="24"/>
                <w:szCs w:val="24"/>
                <w:lang w:eastAsia="uk-UA"/>
              </w:rPr>
              <w:t xml:space="preserve">Якщо не відбулися відкриті торги з особливостями і </w:t>
            </w:r>
            <w:r w:rsidR="00DC53BE" w:rsidRPr="00DC53BE">
              <w:rPr>
                <w:rFonts w:eastAsia="Times New Roman" w:cstheme="minorHAnsi"/>
                <w:color w:val="000000"/>
                <w:sz w:val="24"/>
                <w:szCs w:val="24"/>
                <w:lang w:eastAsia="uk-UA"/>
              </w:rPr>
              <w:lastRenderedPageBreak/>
              <w:t xml:space="preserve">проводимо пряму закупівлю, які документи необхідно </w:t>
            </w:r>
            <w:proofErr w:type="spellStart"/>
            <w:r w:rsidR="00DC53BE" w:rsidRPr="00DC53BE">
              <w:rPr>
                <w:rFonts w:eastAsia="Times New Roman" w:cstheme="minorHAnsi"/>
                <w:color w:val="000000"/>
                <w:sz w:val="24"/>
                <w:szCs w:val="24"/>
                <w:lang w:eastAsia="uk-UA"/>
              </w:rPr>
              <w:t>підгрузити</w:t>
            </w:r>
            <w:proofErr w:type="spellEnd"/>
            <w:r w:rsidR="00DC53BE" w:rsidRPr="00DC53BE">
              <w:rPr>
                <w:rFonts w:eastAsia="Times New Roman" w:cstheme="minorHAnsi"/>
                <w:color w:val="000000"/>
                <w:sz w:val="24"/>
                <w:szCs w:val="24"/>
                <w:lang w:eastAsia="uk-UA"/>
              </w:rPr>
              <w:t xml:space="preserve"> в систему крім звіту про відміну відкритих торгів з особливостями?</w:t>
            </w:r>
            <w:r>
              <w:rPr>
                <w:rFonts w:eastAsia="Times New Roman" w:cstheme="minorHAnsi"/>
                <w:color w:val="000000"/>
                <w:sz w:val="24"/>
                <w:szCs w:val="24"/>
                <w:lang w:eastAsia="uk-UA"/>
              </w:rPr>
              <w:t>»</w:t>
            </w:r>
          </w:p>
        </w:tc>
        <w:tc>
          <w:tcPr>
            <w:tcW w:w="5847" w:type="dxa"/>
          </w:tcPr>
          <w:p w14:paraId="6300531B" w14:textId="2B59C7F5" w:rsidR="00DC53BE" w:rsidRDefault="00764096" w:rsidP="0024587F">
            <w:pPr>
              <w:rPr>
                <w:rFonts w:cstheme="minorHAnsi"/>
                <w:sz w:val="24"/>
                <w:szCs w:val="24"/>
              </w:rPr>
            </w:pPr>
            <w:r>
              <w:rPr>
                <w:rFonts w:cstheme="minorHAnsi"/>
                <w:sz w:val="24"/>
                <w:szCs w:val="24"/>
              </w:rPr>
              <w:lastRenderedPageBreak/>
              <w:t xml:space="preserve">Пунктом 13 </w:t>
            </w:r>
            <w:hyperlink r:id="rId48" w:anchor="Text" w:history="1">
              <w:r w:rsidRPr="004C4641">
                <w:rPr>
                  <w:rStyle w:val="Hyperlink"/>
                  <w:rFonts w:cstheme="minorHAnsi"/>
                  <w:sz w:val="24"/>
                  <w:szCs w:val="24"/>
                </w:rPr>
                <w:t>Особливостей</w:t>
              </w:r>
            </w:hyperlink>
            <w:r>
              <w:rPr>
                <w:rFonts w:cstheme="minorHAnsi"/>
                <w:sz w:val="24"/>
                <w:szCs w:val="24"/>
              </w:rPr>
              <w:t xml:space="preserve"> визначено:</w:t>
            </w:r>
          </w:p>
          <w:p w14:paraId="5A774229" w14:textId="635603F4" w:rsidR="00764096" w:rsidRPr="003A465A" w:rsidRDefault="00764096" w:rsidP="0024587F">
            <w:pPr>
              <w:rPr>
                <w:rFonts w:cstheme="minorHAnsi"/>
                <w:sz w:val="24"/>
                <w:szCs w:val="24"/>
              </w:rPr>
            </w:pPr>
            <w:r>
              <w:rPr>
                <w:rFonts w:cstheme="minorHAnsi"/>
                <w:sz w:val="24"/>
                <w:szCs w:val="24"/>
              </w:rPr>
              <w:lastRenderedPageBreak/>
              <w:t>«</w:t>
            </w:r>
            <w:r w:rsidRPr="00764096">
              <w:rPr>
                <w:rFonts w:cstheme="minorHAnsi"/>
                <w:sz w:val="24"/>
                <w:szCs w:val="24"/>
              </w:rPr>
              <w:t xml:space="preserve">У разі укладення договору про закупівлю відповідно до підпунктів 5-11, 14 цього пункту замовник разом із звітом про договір про закупівлю, укладений без використання електронної системи закупівель, </w:t>
            </w:r>
            <w:r w:rsidRPr="00AB3391">
              <w:rPr>
                <w:rFonts w:cstheme="minorHAnsi"/>
                <w:b/>
                <w:sz w:val="24"/>
                <w:szCs w:val="24"/>
              </w:rPr>
              <w:t>оприлюднює в електронній системі закупівель договір про закупівлю та всі додатки до нього, а також обґрунтування застосування замовником підстави</w:t>
            </w:r>
            <w:r w:rsidRPr="00764096">
              <w:rPr>
                <w:rFonts w:cstheme="minorHAnsi"/>
                <w:sz w:val="24"/>
                <w:szCs w:val="24"/>
              </w:rPr>
              <w:t xml:space="preserve"> для здійснення закупівлі відповідно до цього пункту</w:t>
            </w:r>
            <w:r>
              <w:rPr>
                <w:rFonts w:cstheme="minorHAnsi"/>
                <w:sz w:val="24"/>
                <w:szCs w:val="24"/>
              </w:rPr>
              <w:t>»</w:t>
            </w:r>
            <w:r w:rsidRPr="00764096">
              <w:rPr>
                <w:rFonts w:cstheme="minorHAnsi"/>
                <w:sz w:val="24"/>
                <w:szCs w:val="24"/>
              </w:rPr>
              <w:t>.</w:t>
            </w:r>
          </w:p>
        </w:tc>
      </w:tr>
      <w:tr w:rsidR="00DC53BE" w:rsidRPr="003A465A" w14:paraId="5C16F0DE" w14:textId="77777777" w:rsidTr="003A465A">
        <w:tc>
          <w:tcPr>
            <w:tcW w:w="568" w:type="dxa"/>
          </w:tcPr>
          <w:p w14:paraId="76886487" w14:textId="22C73D01" w:rsidR="00DC53BE" w:rsidRPr="003A465A" w:rsidRDefault="00975A1F" w:rsidP="0024587F">
            <w:pPr>
              <w:rPr>
                <w:rFonts w:cstheme="minorHAnsi"/>
                <w:sz w:val="24"/>
                <w:szCs w:val="24"/>
              </w:rPr>
            </w:pPr>
            <w:r>
              <w:rPr>
                <w:rFonts w:cstheme="minorHAnsi"/>
                <w:sz w:val="24"/>
                <w:szCs w:val="24"/>
              </w:rPr>
              <w:lastRenderedPageBreak/>
              <w:t>20</w:t>
            </w:r>
          </w:p>
        </w:tc>
        <w:tc>
          <w:tcPr>
            <w:tcW w:w="3225" w:type="dxa"/>
          </w:tcPr>
          <w:p w14:paraId="69857CE3" w14:textId="053BE5EF" w:rsidR="00DC53BE" w:rsidRPr="00D67AC1" w:rsidRDefault="00AB3391"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DC53BE" w:rsidRPr="00DC53BE">
              <w:rPr>
                <w:rFonts w:eastAsia="Times New Roman" w:cstheme="minorHAnsi"/>
                <w:color w:val="000000"/>
                <w:sz w:val="24"/>
                <w:szCs w:val="24"/>
                <w:lang w:eastAsia="uk-UA"/>
              </w:rPr>
              <w:t>На які помилки не можна надавати учаснику 24 години на виправлення при проведенні ВТ з особливостями?</w:t>
            </w:r>
            <w:r>
              <w:rPr>
                <w:rFonts w:eastAsia="Times New Roman" w:cstheme="minorHAnsi"/>
                <w:color w:val="000000"/>
                <w:sz w:val="24"/>
                <w:szCs w:val="24"/>
                <w:lang w:eastAsia="uk-UA"/>
              </w:rPr>
              <w:t>»</w:t>
            </w:r>
          </w:p>
        </w:tc>
        <w:tc>
          <w:tcPr>
            <w:tcW w:w="5847" w:type="dxa"/>
          </w:tcPr>
          <w:p w14:paraId="13D57A14" w14:textId="77777777" w:rsidR="00DC53BE" w:rsidRDefault="00AB3391" w:rsidP="0024587F">
            <w:pPr>
              <w:rPr>
                <w:rFonts w:cstheme="minorHAnsi"/>
                <w:sz w:val="24"/>
                <w:szCs w:val="24"/>
              </w:rPr>
            </w:pPr>
            <w:r>
              <w:rPr>
                <w:rFonts w:cstheme="minorHAnsi"/>
                <w:sz w:val="24"/>
                <w:szCs w:val="24"/>
              </w:rPr>
              <w:t xml:space="preserve">Частково відповідь на це питання зазначена у відповіді №15. </w:t>
            </w:r>
          </w:p>
          <w:p w14:paraId="18A13C1E" w14:textId="798B13AE" w:rsidR="00AB3391" w:rsidRDefault="00AB3391" w:rsidP="00AB3391">
            <w:pPr>
              <w:rPr>
                <w:rFonts w:cstheme="minorHAnsi"/>
                <w:sz w:val="24"/>
                <w:szCs w:val="24"/>
              </w:rPr>
            </w:pPr>
            <w:r>
              <w:rPr>
                <w:rFonts w:cstheme="minorHAnsi"/>
                <w:sz w:val="24"/>
                <w:szCs w:val="24"/>
              </w:rPr>
              <w:t xml:space="preserve">Пунктом 40 </w:t>
            </w:r>
            <w:hyperlink r:id="rId49" w:anchor="Text" w:history="1">
              <w:r w:rsidRPr="004C4641">
                <w:rPr>
                  <w:rStyle w:val="Hyperlink"/>
                  <w:rFonts w:cstheme="minorHAnsi"/>
                  <w:sz w:val="24"/>
                  <w:szCs w:val="24"/>
                </w:rPr>
                <w:t>Особливостей</w:t>
              </w:r>
            </w:hyperlink>
            <w:r>
              <w:rPr>
                <w:rFonts w:cstheme="minorHAnsi"/>
                <w:sz w:val="24"/>
                <w:szCs w:val="24"/>
              </w:rPr>
              <w:t xml:space="preserve"> визначено: </w:t>
            </w:r>
            <w:r w:rsidRPr="00AB3391">
              <w:rPr>
                <w:rFonts w:cstheme="minorHAnsi"/>
                <w:sz w:val="24"/>
                <w:szCs w:val="24"/>
              </w:rPr>
              <w:t>«Невідповідністю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w:t>
            </w:r>
            <w:r w:rsidRPr="008466CD">
              <w:rPr>
                <w:rFonts w:cstheme="minorHAnsi"/>
                <w:sz w:val="24"/>
                <w:szCs w:val="24"/>
              </w:rPr>
              <w:t xml:space="preserve"> запропонованого учасником процедури закупівлі у складі його тендерної пропозиції, найменування товару, марки, моделі тощо</w:t>
            </w:r>
            <w:r>
              <w:rPr>
                <w:rFonts w:cstheme="minorHAnsi"/>
                <w:sz w:val="24"/>
                <w:szCs w:val="24"/>
              </w:rPr>
              <w:t>»</w:t>
            </w:r>
            <w:r w:rsidRPr="008466CD">
              <w:rPr>
                <w:rFonts w:cstheme="minorHAnsi"/>
                <w:sz w:val="24"/>
                <w:szCs w:val="24"/>
              </w:rPr>
              <w:t>.</w:t>
            </w:r>
          </w:p>
          <w:p w14:paraId="2FE5009E" w14:textId="77777777" w:rsidR="004C4641" w:rsidRDefault="004C4641" w:rsidP="00AB3391">
            <w:pPr>
              <w:rPr>
                <w:rFonts w:cstheme="minorHAnsi"/>
                <w:sz w:val="24"/>
                <w:szCs w:val="24"/>
              </w:rPr>
            </w:pPr>
          </w:p>
          <w:p w14:paraId="4114F565" w14:textId="7F55751A" w:rsidR="00AB3391" w:rsidRPr="003A465A" w:rsidRDefault="00AB3391" w:rsidP="004C4641">
            <w:pPr>
              <w:rPr>
                <w:rFonts w:cstheme="minorHAnsi"/>
                <w:sz w:val="24"/>
                <w:szCs w:val="24"/>
              </w:rPr>
            </w:pPr>
            <w:r>
              <w:rPr>
                <w:rFonts w:cstheme="minorHAnsi"/>
                <w:sz w:val="24"/>
                <w:szCs w:val="24"/>
              </w:rPr>
              <w:t>Таким чином,</w:t>
            </w:r>
            <w:r w:rsidR="004C4641">
              <w:rPr>
                <w:rFonts w:cstheme="minorHAnsi"/>
                <w:sz w:val="24"/>
                <w:szCs w:val="24"/>
              </w:rPr>
              <w:t xml:space="preserve"> замовник не має надавати 24 години на виправлення</w:t>
            </w:r>
            <w:r>
              <w:rPr>
                <w:rFonts w:cstheme="minorHAnsi"/>
                <w:sz w:val="24"/>
                <w:szCs w:val="24"/>
              </w:rPr>
              <w:t xml:space="preserve"> помил</w:t>
            </w:r>
            <w:r w:rsidR="004C4641">
              <w:rPr>
                <w:rFonts w:cstheme="minorHAnsi"/>
                <w:sz w:val="24"/>
                <w:szCs w:val="24"/>
              </w:rPr>
              <w:t>ок</w:t>
            </w:r>
            <w:r>
              <w:rPr>
                <w:rFonts w:cstheme="minorHAnsi"/>
                <w:sz w:val="24"/>
                <w:szCs w:val="24"/>
              </w:rPr>
              <w:t>, виправлення яких може призвести до зміни предмета закупівлі, найменува</w:t>
            </w:r>
            <w:r w:rsidR="004C4641">
              <w:rPr>
                <w:rFonts w:cstheme="minorHAnsi"/>
                <w:sz w:val="24"/>
                <w:szCs w:val="24"/>
              </w:rPr>
              <w:t>ння товару, марки, моделі тощо.</w:t>
            </w:r>
          </w:p>
        </w:tc>
      </w:tr>
      <w:tr w:rsidR="00975A1F" w:rsidRPr="003A465A" w14:paraId="3389C205" w14:textId="77777777" w:rsidTr="003A465A">
        <w:tc>
          <w:tcPr>
            <w:tcW w:w="568" w:type="dxa"/>
          </w:tcPr>
          <w:p w14:paraId="698EA831" w14:textId="507C1E30" w:rsidR="00975A1F" w:rsidRPr="003A465A" w:rsidRDefault="00975A1F" w:rsidP="0024587F">
            <w:pPr>
              <w:rPr>
                <w:rFonts w:cstheme="minorHAnsi"/>
                <w:sz w:val="24"/>
                <w:szCs w:val="24"/>
              </w:rPr>
            </w:pPr>
            <w:r>
              <w:rPr>
                <w:rFonts w:cstheme="minorHAnsi"/>
                <w:sz w:val="24"/>
                <w:szCs w:val="24"/>
              </w:rPr>
              <w:t>21</w:t>
            </w:r>
          </w:p>
        </w:tc>
        <w:tc>
          <w:tcPr>
            <w:tcW w:w="3225" w:type="dxa"/>
          </w:tcPr>
          <w:p w14:paraId="20D74508" w14:textId="28E630C8" w:rsidR="00975A1F" w:rsidRPr="00D67AC1" w:rsidRDefault="004C4641"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975A1F" w:rsidRPr="00975A1F">
              <w:rPr>
                <w:rFonts w:eastAsia="Times New Roman" w:cstheme="minorHAnsi"/>
                <w:color w:val="000000"/>
                <w:sz w:val="24"/>
                <w:szCs w:val="24"/>
                <w:lang w:eastAsia="uk-UA"/>
              </w:rPr>
              <w:t xml:space="preserve">Чи необхідно оприлюднювати в системі Прозоро закупівлі до 50 </w:t>
            </w:r>
            <w:proofErr w:type="spellStart"/>
            <w:r w:rsidR="00975A1F" w:rsidRPr="00975A1F">
              <w:rPr>
                <w:rFonts w:eastAsia="Times New Roman" w:cstheme="minorHAnsi"/>
                <w:color w:val="000000"/>
                <w:sz w:val="24"/>
                <w:szCs w:val="24"/>
                <w:lang w:eastAsia="uk-UA"/>
              </w:rPr>
              <w:t>тис.грн</w:t>
            </w:r>
            <w:proofErr w:type="spellEnd"/>
            <w:r w:rsidR="00975A1F" w:rsidRPr="00975A1F">
              <w:rPr>
                <w:rFonts w:eastAsia="Times New Roman" w:cstheme="minorHAnsi"/>
                <w:color w:val="000000"/>
                <w:sz w:val="24"/>
                <w:szCs w:val="24"/>
                <w:lang w:eastAsia="uk-UA"/>
              </w:rPr>
              <w:t>.?</w:t>
            </w:r>
            <w:r>
              <w:rPr>
                <w:rFonts w:eastAsia="Times New Roman" w:cstheme="minorHAnsi"/>
                <w:color w:val="000000"/>
                <w:sz w:val="24"/>
                <w:szCs w:val="24"/>
                <w:lang w:eastAsia="uk-UA"/>
              </w:rPr>
              <w:t>»</w:t>
            </w:r>
          </w:p>
        </w:tc>
        <w:tc>
          <w:tcPr>
            <w:tcW w:w="5847" w:type="dxa"/>
          </w:tcPr>
          <w:p w14:paraId="7D800697" w14:textId="34CDF7EA" w:rsidR="00975A1F" w:rsidRPr="003A465A" w:rsidRDefault="004C4641" w:rsidP="004C4641">
            <w:pPr>
              <w:rPr>
                <w:rFonts w:cstheme="minorHAnsi"/>
                <w:sz w:val="24"/>
                <w:szCs w:val="24"/>
              </w:rPr>
            </w:pPr>
            <w:r>
              <w:rPr>
                <w:rFonts w:cstheme="minorHAnsi"/>
                <w:sz w:val="24"/>
                <w:szCs w:val="24"/>
              </w:rPr>
              <w:t xml:space="preserve">Відповідно до пункту 11 </w:t>
            </w:r>
            <w:hyperlink r:id="rId50" w:anchor="Text" w:history="1">
              <w:r w:rsidRPr="00EB371B">
                <w:rPr>
                  <w:rStyle w:val="Hyperlink"/>
                  <w:rFonts w:cstheme="minorHAnsi"/>
                  <w:sz w:val="24"/>
                  <w:szCs w:val="24"/>
                </w:rPr>
                <w:t>Особливостей</w:t>
              </w:r>
            </w:hyperlink>
            <w:r>
              <w:rPr>
                <w:rFonts w:cstheme="minorHAnsi"/>
                <w:sz w:val="24"/>
                <w:szCs w:val="24"/>
              </w:rPr>
              <w:t>: «</w:t>
            </w:r>
            <w:r w:rsidRPr="00056430">
              <w:rPr>
                <w:rFonts w:cstheme="minorHAnsi"/>
                <w:sz w:val="24"/>
                <w:szCs w:val="24"/>
              </w:rPr>
              <w:t xml:space="preserve">У разі здійснення закупівлі, вартість якої є меншою, ніж 50 тис. гривень, без використання електронної системи закупівель </w:t>
            </w:r>
            <w:r w:rsidRPr="00056430">
              <w:rPr>
                <w:rFonts w:cstheme="minorHAnsi"/>
                <w:b/>
                <w:sz w:val="24"/>
                <w:szCs w:val="24"/>
              </w:rPr>
              <w:t>замовник не оприлюднює в електронній системі закупівель звіт про договір про закупівлю</w:t>
            </w:r>
            <w:r w:rsidRPr="00056430">
              <w:rPr>
                <w:rFonts w:cstheme="minorHAnsi"/>
                <w:sz w:val="24"/>
                <w:szCs w:val="24"/>
              </w:rPr>
              <w:t>, укладений без використання електронної системи закупівель</w:t>
            </w:r>
            <w:r>
              <w:rPr>
                <w:rFonts w:cstheme="minorHAnsi"/>
                <w:sz w:val="24"/>
                <w:szCs w:val="24"/>
              </w:rPr>
              <w:t>»</w:t>
            </w:r>
            <w:r w:rsidRPr="00056430">
              <w:rPr>
                <w:rFonts w:cstheme="minorHAnsi"/>
                <w:sz w:val="24"/>
                <w:szCs w:val="24"/>
              </w:rPr>
              <w:t>.</w:t>
            </w:r>
          </w:p>
        </w:tc>
      </w:tr>
      <w:tr w:rsidR="00975A1F" w:rsidRPr="003A465A" w14:paraId="06DC74F9" w14:textId="77777777" w:rsidTr="003A465A">
        <w:tc>
          <w:tcPr>
            <w:tcW w:w="568" w:type="dxa"/>
          </w:tcPr>
          <w:p w14:paraId="7F32A76B" w14:textId="449EF493" w:rsidR="00975A1F" w:rsidRPr="003A465A" w:rsidRDefault="00975A1F" w:rsidP="0024587F">
            <w:pPr>
              <w:rPr>
                <w:rFonts w:cstheme="minorHAnsi"/>
                <w:sz w:val="24"/>
                <w:szCs w:val="24"/>
              </w:rPr>
            </w:pPr>
            <w:r>
              <w:rPr>
                <w:rFonts w:cstheme="minorHAnsi"/>
                <w:sz w:val="24"/>
                <w:szCs w:val="24"/>
              </w:rPr>
              <w:t>22</w:t>
            </w:r>
          </w:p>
        </w:tc>
        <w:tc>
          <w:tcPr>
            <w:tcW w:w="3225" w:type="dxa"/>
          </w:tcPr>
          <w:p w14:paraId="554DA4C9" w14:textId="09DCF501" w:rsidR="00975A1F" w:rsidRPr="00D67AC1" w:rsidRDefault="004C4641"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975A1F" w:rsidRPr="00975A1F">
              <w:rPr>
                <w:rFonts w:eastAsia="Times New Roman" w:cstheme="minorHAnsi"/>
                <w:color w:val="000000"/>
                <w:sz w:val="24"/>
                <w:szCs w:val="24"/>
                <w:lang w:eastAsia="uk-UA"/>
              </w:rPr>
              <w:t>Чи обов'язково публікувати звіт про виконання договору в закупівлях до 100 тис. грн.?</w:t>
            </w:r>
            <w:r>
              <w:rPr>
                <w:rFonts w:eastAsia="Times New Roman" w:cstheme="minorHAnsi"/>
                <w:color w:val="000000"/>
                <w:sz w:val="24"/>
                <w:szCs w:val="24"/>
                <w:lang w:eastAsia="uk-UA"/>
              </w:rPr>
              <w:t>»</w:t>
            </w:r>
          </w:p>
        </w:tc>
        <w:tc>
          <w:tcPr>
            <w:tcW w:w="5847" w:type="dxa"/>
          </w:tcPr>
          <w:p w14:paraId="1EB7A909" w14:textId="3DDC8F04" w:rsidR="00975A1F" w:rsidRPr="003A465A" w:rsidRDefault="004C4641" w:rsidP="0024587F">
            <w:pPr>
              <w:rPr>
                <w:rFonts w:cstheme="minorHAnsi"/>
                <w:sz w:val="24"/>
                <w:szCs w:val="24"/>
              </w:rPr>
            </w:pPr>
            <w:r>
              <w:rPr>
                <w:rFonts w:cstheme="minorHAnsi"/>
                <w:sz w:val="24"/>
                <w:szCs w:val="24"/>
              </w:rPr>
              <w:t xml:space="preserve">Ні, такої вимоги </w:t>
            </w:r>
            <w:hyperlink r:id="rId51" w:anchor="Text" w:history="1">
              <w:r w:rsidRPr="004C4641">
                <w:rPr>
                  <w:rStyle w:val="Hyperlink"/>
                  <w:rFonts w:cstheme="minorHAnsi"/>
                  <w:sz w:val="24"/>
                  <w:szCs w:val="24"/>
                </w:rPr>
                <w:t>Постановою КМУ №1178</w:t>
              </w:r>
            </w:hyperlink>
            <w:r>
              <w:rPr>
                <w:rFonts w:cstheme="minorHAnsi"/>
                <w:sz w:val="24"/>
                <w:szCs w:val="24"/>
              </w:rPr>
              <w:t xml:space="preserve"> не встановлено</w:t>
            </w:r>
          </w:p>
        </w:tc>
      </w:tr>
      <w:tr w:rsidR="00975A1F" w:rsidRPr="003A465A" w14:paraId="38FF59F3" w14:textId="77777777" w:rsidTr="003A465A">
        <w:tc>
          <w:tcPr>
            <w:tcW w:w="568" w:type="dxa"/>
          </w:tcPr>
          <w:p w14:paraId="14212226" w14:textId="21197CC7" w:rsidR="00975A1F" w:rsidRPr="003A465A" w:rsidRDefault="00975A1F" w:rsidP="0024587F">
            <w:pPr>
              <w:rPr>
                <w:rFonts w:cstheme="minorHAnsi"/>
                <w:sz w:val="24"/>
                <w:szCs w:val="24"/>
              </w:rPr>
            </w:pPr>
            <w:r>
              <w:rPr>
                <w:rFonts w:cstheme="minorHAnsi"/>
                <w:sz w:val="24"/>
                <w:szCs w:val="24"/>
              </w:rPr>
              <w:t>23</w:t>
            </w:r>
          </w:p>
        </w:tc>
        <w:tc>
          <w:tcPr>
            <w:tcW w:w="3225" w:type="dxa"/>
          </w:tcPr>
          <w:p w14:paraId="5627BA1C" w14:textId="65BE19F1" w:rsidR="00975A1F" w:rsidRPr="00D67AC1" w:rsidRDefault="004C4641"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975A1F" w:rsidRPr="00975A1F">
              <w:rPr>
                <w:rFonts w:eastAsia="Times New Roman" w:cstheme="minorHAnsi"/>
                <w:color w:val="000000"/>
                <w:sz w:val="24"/>
                <w:szCs w:val="24"/>
                <w:lang w:eastAsia="uk-UA"/>
              </w:rPr>
              <w:t>Чи можна закуповувати прямою угодою, якщо було надано додаткові кошти</w:t>
            </w:r>
            <w:r>
              <w:rPr>
                <w:rFonts w:eastAsia="Times New Roman" w:cstheme="minorHAnsi"/>
                <w:color w:val="000000"/>
                <w:sz w:val="24"/>
                <w:szCs w:val="24"/>
                <w:lang w:eastAsia="uk-UA"/>
              </w:rPr>
              <w:t>»</w:t>
            </w:r>
          </w:p>
        </w:tc>
        <w:tc>
          <w:tcPr>
            <w:tcW w:w="5847" w:type="dxa"/>
          </w:tcPr>
          <w:p w14:paraId="2587C47F" w14:textId="6E0EA873" w:rsidR="004C4641" w:rsidRDefault="004C4641" w:rsidP="004C4641">
            <w:pPr>
              <w:rPr>
                <w:rFonts w:cstheme="minorHAnsi"/>
                <w:sz w:val="24"/>
                <w:szCs w:val="24"/>
              </w:rPr>
            </w:pPr>
            <w:r>
              <w:rPr>
                <w:rFonts w:cstheme="minorHAnsi"/>
                <w:sz w:val="24"/>
                <w:szCs w:val="24"/>
              </w:rPr>
              <w:t xml:space="preserve">Пунктом 15 </w:t>
            </w:r>
            <w:hyperlink r:id="rId52" w:anchor="Text" w:history="1">
              <w:r w:rsidRPr="00331509">
                <w:rPr>
                  <w:rStyle w:val="Hyperlink"/>
                  <w:rFonts w:cstheme="minorHAnsi"/>
                  <w:sz w:val="24"/>
                  <w:szCs w:val="24"/>
                </w:rPr>
                <w:t>Особливостей</w:t>
              </w:r>
            </w:hyperlink>
            <w:r>
              <w:rPr>
                <w:rFonts w:cstheme="minorHAnsi"/>
                <w:sz w:val="24"/>
                <w:szCs w:val="24"/>
              </w:rPr>
              <w:t xml:space="preserve"> визначено, що я</w:t>
            </w:r>
            <w:r w:rsidRPr="00F03BC5">
              <w:rPr>
                <w:rFonts w:cstheme="minorHAnsi"/>
                <w:sz w:val="24"/>
                <w:szCs w:val="24"/>
              </w:rPr>
              <w:t>кщо у замовника виникла додаткова потреба (яку замовник не міг передбачити на момент здійснення закупівлі за тотожним предметом закупівлі) у здійсненні закупівлі за предметом закупівлі, закупівля за яким ним вже була здійснена у поточному році, очікувана вартість такого предмета закупівлі не додається до очікуваної вартості тотожного предмета закупівлі (тотожних предметів закупівель), закупівля яких була здійснена; замовник обирає вид закупівлі такого предмета закупівлі з урахуванням вартісних меж, визначених цими особливостями.</w:t>
            </w:r>
          </w:p>
          <w:p w14:paraId="43612ACE" w14:textId="6E7C83FC" w:rsidR="004C4641" w:rsidRDefault="004C4641" w:rsidP="004C4641">
            <w:pPr>
              <w:rPr>
                <w:rFonts w:cstheme="minorHAnsi"/>
                <w:sz w:val="24"/>
                <w:szCs w:val="24"/>
              </w:rPr>
            </w:pPr>
            <w:r>
              <w:rPr>
                <w:rFonts w:cstheme="minorHAnsi"/>
                <w:sz w:val="24"/>
                <w:szCs w:val="24"/>
              </w:rPr>
              <w:lastRenderedPageBreak/>
              <w:t xml:space="preserve">Виділені додаткові кошти можна вважати окремим предметом закупівлі. Це також підтверджує </w:t>
            </w:r>
            <w:r w:rsidRPr="004C4641">
              <w:rPr>
                <w:rFonts w:cstheme="minorHAnsi"/>
                <w:sz w:val="24"/>
                <w:szCs w:val="24"/>
              </w:rPr>
              <w:t xml:space="preserve">Інформаційний лист </w:t>
            </w:r>
            <w:hyperlink r:id="rId53" w:history="1">
              <w:r w:rsidRPr="004C4641">
                <w:rPr>
                  <w:rStyle w:val="Hyperlink"/>
                  <w:rFonts w:cstheme="minorHAnsi"/>
                  <w:sz w:val="24"/>
                  <w:szCs w:val="24"/>
                </w:rPr>
                <w:t>Мінекономіки №3304-04/54160-06 від 03.09.2020 року</w:t>
              </w:r>
            </w:hyperlink>
            <w:r>
              <w:rPr>
                <w:rFonts w:cstheme="minorHAnsi"/>
                <w:sz w:val="24"/>
                <w:szCs w:val="24"/>
              </w:rPr>
              <w:t xml:space="preserve"> «Щодо планування закупівель».</w:t>
            </w:r>
          </w:p>
          <w:p w14:paraId="4D1BA7C0" w14:textId="1CE74089" w:rsidR="00975A1F" w:rsidRPr="003A465A" w:rsidRDefault="004C4641" w:rsidP="004C4641">
            <w:pPr>
              <w:rPr>
                <w:rFonts w:cstheme="minorHAnsi"/>
                <w:sz w:val="24"/>
                <w:szCs w:val="24"/>
              </w:rPr>
            </w:pPr>
            <w:r>
              <w:rPr>
                <w:rFonts w:cstheme="minorHAnsi"/>
                <w:sz w:val="24"/>
                <w:szCs w:val="24"/>
              </w:rPr>
              <w:t xml:space="preserve">Таким чином, якщо сума додатково виділених коштів не перевищує пороги, визначні в пункті 10 </w:t>
            </w:r>
            <w:hyperlink r:id="rId54" w:anchor="Text" w:history="1">
              <w:r w:rsidRPr="004C4641">
                <w:rPr>
                  <w:rStyle w:val="Hyperlink"/>
                  <w:rFonts w:cstheme="minorHAnsi"/>
                  <w:sz w:val="24"/>
                  <w:szCs w:val="24"/>
                </w:rPr>
                <w:t>Особливостей</w:t>
              </w:r>
            </w:hyperlink>
            <w:r>
              <w:rPr>
                <w:rFonts w:cstheme="minorHAnsi"/>
                <w:sz w:val="24"/>
                <w:szCs w:val="24"/>
              </w:rPr>
              <w:t>, замовник має право здійснити процедуру закупівлі без використання електронної системи.</w:t>
            </w:r>
          </w:p>
        </w:tc>
      </w:tr>
      <w:tr w:rsidR="00975A1F" w:rsidRPr="003A465A" w14:paraId="2B013E2F" w14:textId="77777777" w:rsidTr="003A465A">
        <w:tc>
          <w:tcPr>
            <w:tcW w:w="568" w:type="dxa"/>
          </w:tcPr>
          <w:p w14:paraId="683FAE3B" w14:textId="1C6A32E9" w:rsidR="00975A1F" w:rsidRPr="003A465A" w:rsidRDefault="00975A1F" w:rsidP="0024587F">
            <w:pPr>
              <w:rPr>
                <w:rFonts w:cstheme="minorHAnsi"/>
                <w:sz w:val="24"/>
                <w:szCs w:val="24"/>
              </w:rPr>
            </w:pPr>
            <w:r>
              <w:rPr>
                <w:rFonts w:cstheme="minorHAnsi"/>
                <w:sz w:val="24"/>
                <w:szCs w:val="24"/>
              </w:rPr>
              <w:lastRenderedPageBreak/>
              <w:t>24</w:t>
            </w:r>
          </w:p>
        </w:tc>
        <w:tc>
          <w:tcPr>
            <w:tcW w:w="3225" w:type="dxa"/>
          </w:tcPr>
          <w:p w14:paraId="6E0BF14F" w14:textId="0B8BA782" w:rsidR="00975A1F" w:rsidRPr="00D67AC1" w:rsidRDefault="007B1C0E" w:rsidP="0024587F">
            <w:pPr>
              <w:rPr>
                <w:rFonts w:eastAsia="Times New Roman" w:cstheme="minorHAnsi"/>
                <w:color w:val="000000"/>
                <w:sz w:val="24"/>
                <w:szCs w:val="24"/>
                <w:lang w:eastAsia="uk-UA"/>
              </w:rPr>
            </w:pPr>
            <w:r>
              <w:rPr>
                <w:rFonts w:eastAsia="Times New Roman" w:cstheme="minorHAnsi"/>
                <w:color w:val="000000"/>
                <w:sz w:val="24"/>
                <w:szCs w:val="24"/>
                <w:lang w:eastAsia="uk-UA"/>
              </w:rPr>
              <w:t>«</w:t>
            </w:r>
            <w:r w:rsidR="00975A1F" w:rsidRPr="00975A1F">
              <w:rPr>
                <w:rFonts w:eastAsia="Times New Roman" w:cstheme="minorHAnsi"/>
                <w:color w:val="000000"/>
                <w:sz w:val="24"/>
                <w:szCs w:val="24"/>
                <w:lang w:eastAsia="uk-UA"/>
              </w:rPr>
              <w:t>Чи розміщувати замовнику повідомлення з вимогою про усунення невідповідності в інформації (та/або документах) про технічні та якісні характеристики предмета закупівлі (найменування товару, марку, модель, тощо) виявлені під час розгляду тендерної пропозиції учасника, враховуючи пункт 40 Особливостей?</w:t>
            </w:r>
            <w:r>
              <w:rPr>
                <w:rFonts w:eastAsia="Times New Roman" w:cstheme="minorHAnsi"/>
                <w:color w:val="000000"/>
                <w:sz w:val="24"/>
                <w:szCs w:val="24"/>
                <w:lang w:eastAsia="uk-UA"/>
              </w:rPr>
              <w:t>»</w:t>
            </w:r>
          </w:p>
        </w:tc>
        <w:tc>
          <w:tcPr>
            <w:tcW w:w="5847" w:type="dxa"/>
          </w:tcPr>
          <w:p w14:paraId="5B3568C5" w14:textId="48D66AC6" w:rsidR="00975A1F" w:rsidRPr="003A465A" w:rsidRDefault="007B1C0E" w:rsidP="00144DF9">
            <w:pPr>
              <w:rPr>
                <w:rFonts w:cstheme="minorHAnsi"/>
                <w:sz w:val="24"/>
                <w:szCs w:val="24"/>
              </w:rPr>
            </w:pPr>
            <w:r>
              <w:rPr>
                <w:rFonts w:cstheme="minorHAnsi"/>
                <w:sz w:val="24"/>
                <w:szCs w:val="24"/>
              </w:rPr>
              <w:t>Так, лише окрім</w:t>
            </w:r>
            <w:r w:rsidR="00144DF9">
              <w:rPr>
                <w:rFonts w:cstheme="minorHAnsi"/>
                <w:sz w:val="24"/>
                <w:szCs w:val="24"/>
              </w:rPr>
              <w:t xml:space="preserve"> випадків відсутності документів згідно </w:t>
            </w:r>
            <w:r w:rsidR="00144DF9" w:rsidRPr="00975A1F">
              <w:rPr>
                <w:rFonts w:eastAsia="Times New Roman" w:cstheme="minorHAnsi"/>
                <w:color w:val="000000"/>
                <w:sz w:val="24"/>
                <w:szCs w:val="24"/>
                <w:lang w:eastAsia="uk-UA"/>
              </w:rPr>
              <w:t>технічн</w:t>
            </w:r>
            <w:r w:rsidR="00144DF9">
              <w:rPr>
                <w:rFonts w:eastAsia="Times New Roman" w:cstheme="minorHAnsi"/>
                <w:color w:val="000000"/>
                <w:sz w:val="24"/>
                <w:szCs w:val="24"/>
                <w:lang w:eastAsia="uk-UA"/>
              </w:rPr>
              <w:t>их</w:t>
            </w:r>
            <w:r w:rsidR="00144DF9" w:rsidRPr="00975A1F">
              <w:rPr>
                <w:rFonts w:eastAsia="Times New Roman" w:cstheme="minorHAnsi"/>
                <w:color w:val="000000"/>
                <w:sz w:val="24"/>
                <w:szCs w:val="24"/>
                <w:lang w:eastAsia="uk-UA"/>
              </w:rPr>
              <w:t xml:space="preserve"> та якісн</w:t>
            </w:r>
            <w:r w:rsidR="00144DF9">
              <w:rPr>
                <w:rFonts w:eastAsia="Times New Roman" w:cstheme="minorHAnsi"/>
                <w:color w:val="000000"/>
                <w:sz w:val="24"/>
                <w:szCs w:val="24"/>
                <w:lang w:eastAsia="uk-UA"/>
              </w:rPr>
              <w:t>их</w:t>
            </w:r>
            <w:r w:rsidR="00144DF9" w:rsidRPr="00975A1F">
              <w:rPr>
                <w:rFonts w:eastAsia="Times New Roman" w:cstheme="minorHAnsi"/>
                <w:color w:val="000000"/>
                <w:sz w:val="24"/>
                <w:szCs w:val="24"/>
                <w:lang w:eastAsia="uk-UA"/>
              </w:rPr>
              <w:t xml:space="preserve"> характеристик предмета закупівлі</w:t>
            </w:r>
            <w:r w:rsidR="00144DF9">
              <w:rPr>
                <w:rFonts w:eastAsia="Times New Roman" w:cstheme="minorHAnsi"/>
                <w:color w:val="000000"/>
                <w:sz w:val="24"/>
                <w:szCs w:val="24"/>
                <w:lang w:eastAsia="uk-UA"/>
              </w:rPr>
              <w:t xml:space="preserve"> та</w:t>
            </w:r>
            <w:r>
              <w:rPr>
                <w:rFonts w:cstheme="minorHAnsi"/>
                <w:sz w:val="24"/>
                <w:szCs w:val="24"/>
              </w:rPr>
              <w:t xml:space="preserve"> тих помилок, виправлення яких може призвести до зміни предмета закупівлі, найменування товару, марки, моделі тощо.</w:t>
            </w:r>
          </w:p>
        </w:tc>
      </w:tr>
      <w:tr w:rsidR="00121F4A" w:rsidRPr="00712724" w14:paraId="082E2F9B" w14:textId="77777777" w:rsidTr="003A465A">
        <w:tc>
          <w:tcPr>
            <w:tcW w:w="568" w:type="dxa"/>
          </w:tcPr>
          <w:p w14:paraId="654391E4" w14:textId="312FDEE6" w:rsidR="00121F4A" w:rsidRPr="00B62FD5" w:rsidRDefault="00121F4A" w:rsidP="0024587F">
            <w:pPr>
              <w:rPr>
                <w:rFonts w:cstheme="minorHAnsi"/>
                <w:sz w:val="24"/>
                <w:szCs w:val="24"/>
              </w:rPr>
            </w:pPr>
            <w:r w:rsidRPr="00B62FD5">
              <w:rPr>
                <w:rFonts w:cstheme="minorHAnsi"/>
                <w:sz w:val="24"/>
                <w:szCs w:val="24"/>
              </w:rPr>
              <w:t>25</w:t>
            </w:r>
          </w:p>
        </w:tc>
        <w:tc>
          <w:tcPr>
            <w:tcW w:w="3225" w:type="dxa"/>
          </w:tcPr>
          <w:p w14:paraId="6C40C90B" w14:textId="2BD61213" w:rsidR="00121F4A" w:rsidRPr="00B62FD5" w:rsidRDefault="005522E3" w:rsidP="00B62FD5">
            <w:pPr>
              <w:rPr>
                <w:rFonts w:eastAsia="Times New Roman" w:cstheme="minorHAnsi"/>
                <w:sz w:val="24"/>
                <w:szCs w:val="24"/>
                <w:lang w:eastAsia="uk-UA"/>
              </w:rPr>
            </w:pPr>
            <w:r>
              <w:rPr>
                <w:rFonts w:eastAsia="Times New Roman" w:cstheme="minorHAnsi"/>
                <w:sz w:val="24"/>
                <w:szCs w:val="24"/>
                <w:lang w:eastAsia="uk-UA"/>
              </w:rPr>
              <w:t>«</w:t>
            </w:r>
            <w:r w:rsidR="00B62FD5" w:rsidRPr="00B62FD5">
              <w:rPr>
                <w:rFonts w:eastAsia="Times New Roman" w:cstheme="minorHAnsi"/>
                <w:sz w:val="24"/>
                <w:szCs w:val="24"/>
                <w:lang w:eastAsia="uk-UA"/>
              </w:rPr>
              <w:t>Підкажіть на рахунок локалізації. Чи правильно я розумію. Якщо сума закупівлі 1,5 млн. то це менше порогу міжнародних угод і я виставляю вимогу лише що товар має бути з відповідним ступенем локалізації і сертифікат про походження товару не підходить?</w:t>
            </w:r>
            <w:r>
              <w:rPr>
                <w:rFonts w:eastAsia="Times New Roman" w:cstheme="minorHAnsi"/>
                <w:sz w:val="24"/>
                <w:szCs w:val="24"/>
                <w:lang w:eastAsia="uk-UA"/>
              </w:rPr>
              <w:t>»</w:t>
            </w:r>
            <w:r w:rsidR="00B62FD5" w:rsidRPr="00B62FD5">
              <w:rPr>
                <w:rFonts w:eastAsia="Times New Roman" w:cstheme="minorHAnsi"/>
                <w:sz w:val="24"/>
                <w:szCs w:val="24"/>
                <w:lang w:eastAsia="uk-UA"/>
              </w:rPr>
              <w:t xml:space="preserve"> </w:t>
            </w:r>
          </w:p>
        </w:tc>
        <w:tc>
          <w:tcPr>
            <w:tcW w:w="5847" w:type="dxa"/>
          </w:tcPr>
          <w:p w14:paraId="49D8AB54" w14:textId="63C64859" w:rsidR="00121F4A" w:rsidRDefault="00121F4A" w:rsidP="005522E3">
            <w:pPr>
              <w:jc w:val="both"/>
              <w:rPr>
                <w:rFonts w:cstheme="minorHAnsi"/>
                <w:sz w:val="24"/>
                <w:szCs w:val="24"/>
              </w:rPr>
            </w:pPr>
            <w:r>
              <w:rPr>
                <w:rFonts w:cstheme="minorHAnsi"/>
                <w:sz w:val="24"/>
                <w:szCs w:val="24"/>
              </w:rPr>
              <w:t xml:space="preserve">Згідно положень Порядку </w:t>
            </w:r>
            <w:r w:rsidRPr="00A52276">
              <w:rPr>
                <w:rFonts w:cstheme="minorHAnsi"/>
                <w:sz w:val="24"/>
                <w:szCs w:val="24"/>
              </w:rPr>
              <w:t>підтвердження ступеня локалізації виробництва товарів</w:t>
            </w:r>
            <w:r>
              <w:rPr>
                <w:rFonts w:cstheme="minorHAnsi"/>
                <w:sz w:val="24"/>
                <w:szCs w:val="24"/>
              </w:rPr>
              <w:t xml:space="preserve"> затвер</w:t>
            </w:r>
            <w:r w:rsidR="007B1C0E">
              <w:rPr>
                <w:rFonts w:cstheme="minorHAnsi"/>
                <w:sz w:val="24"/>
                <w:szCs w:val="24"/>
              </w:rPr>
              <w:t>д</w:t>
            </w:r>
            <w:r>
              <w:rPr>
                <w:rFonts w:cstheme="minorHAnsi"/>
                <w:sz w:val="24"/>
                <w:szCs w:val="24"/>
              </w:rPr>
              <w:t xml:space="preserve">женого </w:t>
            </w:r>
            <w:hyperlink r:id="rId55" w:anchor="Text" w:history="1">
              <w:r w:rsidRPr="00B62FD5">
                <w:rPr>
                  <w:rStyle w:val="Hyperlink"/>
                  <w:rFonts w:cstheme="minorHAnsi"/>
                  <w:sz w:val="24"/>
                  <w:szCs w:val="24"/>
                </w:rPr>
                <w:t>Постановою КМУ від 02.08.2022 № 861</w:t>
              </w:r>
            </w:hyperlink>
            <w:r w:rsidRPr="00A52276">
              <w:rPr>
                <w:rFonts w:cstheme="minorHAnsi"/>
                <w:sz w:val="24"/>
                <w:szCs w:val="24"/>
              </w:rPr>
              <w:t xml:space="preserve"> </w:t>
            </w:r>
            <w:r w:rsidR="00B62FD5">
              <w:rPr>
                <w:rFonts w:cstheme="minorHAnsi"/>
                <w:sz w:val="24"/>
                <w:szCs w:val="24"/>
              </w:rPr>
              <w:t>–</w:t>
            </w:r>
            <w:r>
              <w:rPr>
                <w:rFonts w:cstheme="minorHAnsi"/>
                <w:sz w:val="24"/>
                <w:szCs w:val="24"/>
              </w:rPr>
              <w:t xml:space="preserve"> </w:t>
            </w:r>
            <w:r w:rsidR="00B62FD5">
              <w:rPr>
                <w:rFonts w:cstheme="minorHAnsi"/>
                <w:sz w:val="24"/>
                <w:szCs w:val="24"/>
              </w:rPr>
              <w:t>«</w:t>
            </w:r>
            <w:r>
              <w:rPr>
                <w:rFonts w:cstheme="minorHAnsi"/>
                <w:sz w:val="24"/>
                <w:szCs w:val="24"/>
              </w:rPr>
              <w:t xml:space="preserve">Вимога щодо локалізації </w:t>
            </w:r>
            <w:r w:rsidRPr="00DC17E2">
              <w:rPr>
                <w:rFonts w:cstheme="minorHAnsi"/>
                <w:sz w:val="24"/>
                <w:szCs w:val="24"/>
              </w:rPr>
              <w:t>не застосовується до закупівель товарів, вартість яких дорівнює або перевищує суми, зазначені в Угоді про державні закупівлі, укладеній 15 квітня 1994 р. в м. Марракеші, із змінами, внесеними Протоколом про внесення змін до Угоди про державні закупівлі, вчиненим 30 березня 2012 р. в м. Женеві, а також положеннях про державні закупівлі інших міжнародних договорів України, згода на обов’язковість яких надана Верховною Радою України, зокрема угодах про вільну торгівлю, в гривневому еквіваленті на дату закупівлі і країною походження яких є країни, з якими Україна уклала такі угоди, та країни, які є учасниками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w:t>
            </w:r>
            <w:r w:rsidR="00B62FD5">
              <w:rPr>
                <w:rFonts w:cstheme="minorHAnsi"/>
                <w:sz w:val="24"/>
                <w:szCs w:val="24"/>
              </w:rPr>
              <w:t>»</w:t>
            </w:r>
            <w:r w:rsidRPr="00DC17E2">
              <w:rPr>
                <w:rFonts w:cstheme="minorHAnsi"/>
                <w:sz w:val="24"/>
                <w:szCs w:val="24"/>
              </w:rPr>
              <w:t>.</w:t>
            </w:r>
          </w:p>
          <w:p w14:paraId="18318C49" w14:textId="77777777" w:rsidR="00121F4A" w:rsidRDefault="00121F4A" w:rsidP="005522E3">
            <w:pPr>
              <w:jc w:val="both"/>
              <w:rPr>
                <w:rFonts w:cstheme="minorHAnsi"/>
                <w:sz w:val="24"/>
                <w:szCs w:val="24"/>
              </w:rPr>
            </w:pPr>
            <w:r>
              <w:rPr>
                <w:rFonts w:cstheme="minorHAnsi"/>
                <w:sz w:val="24"/>
                <w:szCs w:val="24"/>
              </w:rPr>
              <w:t>Відповідно, с</w:t>
            </w:r>
            <w:r w:rsidRPr="00C45845">
              <w:rPr>
                <w:rFonts w:cstheme="minorHAnsi"/>
                <w:sz w:val="24"/>
                <w:szCs w:val="24"/>
              </w:rPr>
              <w:t xml:space="preserve">тупінь локалізації виробництва </w:t>
            </w:r>
            <w:r>
              <w:rPr>
                <w:rFonts w:cstheme="minorHAnsi"/>
                <w:sz w:val="24"/>
                <w:szCs w:val="24"/>
              </w:rPr>
              <w:t xml:space="preserve">застосовується якщо вартість предмету закупівлі </w:t>
            </w:r>
            <w:r w:rsidRPr="00DE6382">
              <w:rPr>
                <w:rFonts w:cstheme="minorHAnsi"/>
                <w:sz w:val="24"/>
                <w:szCs w:val="24"/>
              </w:rPr>
              <w:t>дорівнює або перевищує 200 тисяч гривень</w:t>
            </w:r>
            <w:r>
              <w:rPr>
                <w:rFonts w:cstheme="minorHAnsi"/>
                <w:sz w:val="24"/>
                <w:szCs w:val="24"/>
              </w:rPr>
              <w:t xml:space="preserve"> та є </w:t>
            </w:r>
            <w:r>
              <w:rPr>
                <w:rFonts w:cstheme="minorHAnsi"/>
                <w:sz w:val="24"/>
                <w:szCs w:val="24"/>
              </w:rPr>
              <w:lastRenderedPageBreak/>
              <w:t>меншою суми передбаченої міжнародними  договорами України.</w:t>
            </w:r>
          </w:p>
          <w:p w14:paraId="3FDF8D08" w14:textId="77777777" w:rsidR="00121F4A" w:rsidRPr="00BD09DC" w:rsidRDefault="00121F4A" w:rsidP="005522E3">
            <w:pPr>
              <w:jc w:val="both"/>
              <w:rPr>
                <w:rFonts w:cstheme="minorHAnsi"/>
                <w:sz w:val="24"/>
                <w:szCs w:val="24"/>
              </w:rPr>
            </w:pPr>
            <w:r>
              <w:rPr>
                <w:rFonts w:cstheme="minorHAnsi"/>
                <w:sz w:val="24"/>
                <w:szCs w:val="24"/>
              </w:rPr>
              <w:t>Також, р</w:t>
            </w:r>
            <w:r w:rsidRPr="00BD09DC">
              <w:rPr>
                <w:rFonts w:cstheme="minorHAnsi"/>
                <w:sz w:val="24"/>
                <w:szCs w:val="24"/>
              </w:rPr>
              <w:t>озроблено інтерактивний інструмент “Локалізація-</w:t>
            </w:r>
            <w:proofErr w:type="spellStart"/>
            <w:r w:rsidRPr="00BD09DC">
              <w:rPr>
                <w:rFonts w:cstheme="minorHAnsi"/>
                <w:sz w:val="24"/>
                <w:szCs w:val="24"/>
              </w:rPr>
              <w:t>tool</w:t>
            </w:r>
            <w:proofErr w:type="spellEnd"/>
            <w:r w:rsidRPr="00BD09DC">
              <w:rPr>
                <w:rFonts w:cstheme="minorHAnsi"/>
                <w:sz w:val="24"/>
                <w:szCs w:val="24"/>
              </w:rPr>
              <w:t>: помічник</w:t>
            </w:r>
            <w:r>
              <w:rPr>
                <w:rFonts w:cstheme="minorHAnsi"/>
                <w:sz w:val="24"/>
                <w:szCs w:val="24"/>
              </w:rPr>
              <w:t xml:space="preserve"> </w:t>
            </w:r>
            <w:proofErr w:type="spellStart"/>
            <w:r w:rsidRPr="00BD09DC">
              <w:rPr>
                <w:rFonts w:cstheme="minorHAnsi"/>
                <w:sz w:val="24"/>
                <w:szCs w:val="24"/>
              </w:rPr>
              <w:t>закупівельника</w:t>
            </w:r>
            <w:proofErr w:type="spellEnd"/>
            <w:r w:rsidRPr="00BD09DC">
              <w:rPr>
                <w:rFonts w:cstheme="minorHAnsi"/>
                <w:sz w:val="24"/>
                <w:szCs w:val="24"/>
              </w:rPr>
              <w:t>” для визначення необхідності застосування вимог стосовно ступеню</w:t>
            </w:r>
            <w:r>
              <w:rPr>
                <w:rFonts w:cstheme="minorHAnsi"/>
                <w:sz w:val="24"/>
                <w:szCs w:val="24"/>
              </w:rPr>
              <w:t xml:space="preserve"> </w:t>
            </w:r>
            <w:r w:rsidRPr="00BD09DC">
              <w:rPr>
                <w:rFonts w:cstheme="minorHAnsi"/>
                <w:sz w:val="24"/>
                <w:szCs w:val="24"/>
              </w:rPr>
              <w:t>локалізації з урахуванням положень зазначених міжнародних договорів України.</w:t>
            </w:r>
          </w:p>
          <w:p w14:paraId="0C147737" w14:textId="7E139328" w:rsidR="00121F4A" w:rsidRPr="009E321E" w:rsidRDefault="00121F4A" w:rsidP="005522E3">
            <w:pPr>
              <w:rPr>
                <w:rFonts w:cstheme="minorHAnsi"/>
                <w:color w:val="FF0000"/>
                <w:sz w:val="24"/>
                <w:szCs w:val="24"/>
              </w:rPr>
            </w:pPr>
            <w:r w:rsidRPr="00BD09DC">
              <w:rPr>
                <w:rFonts w:cstheme="minorHAnsi"/>
                <w:sz w:val="24"/>
                <w:szCs w:val="24"/>
              </w:rPr>
              <w:t>Вказаний інструмент розміщений на вкладці “Інтерактивні сервіси та</w:t>
            </w:r>
            <w:r>
              <w:rPr>
                <w:rFonts w:cstheme="minorHAnsi"/>
                <w:sz w:val="24"/>
                <w:szCs w:val="24"/>
              </w:rPr>
              <w:t xml:space="preserve"> </w:t>
            </w:r>
            <w:r w:rsidRPr="00BD09DC">
              <w:rPr>
                <w:rFonts w:cstheme="minorHAnsi"/>
                <w:sz w:val="24"/>
                <w:szCs w:val="24"/>
              </w:rPr>
              <w:t xml:space="preserve">інструменти” у розділі “Локалізація” за посиланням </w:t>
            </w:r>
            <w:hyperlink r:id="rId56" w:history="1">
              <w:r w:rsidR="00B62FD5" w:rsidRPr="00987C24">
                <w:rPr>
                  <w:rStyle w:val="Hyperlink"/>
                  <w:rFonts w:cstheme="minorHAnsi"/>
                  <w:sz w:val="24"/>
                  <w:szCs w:val="24"/>
                </w:rPr>
                <w:t>https://cep.kse.ua/tools.html</w:t>
              </w:r>
            </w:hyperlink>
            <w:r w:rsidR="00B62FD5">
              <w:rPr>
                <w:rFonts w:cstheme="minorHAnsi"/>
                <w:sz w:val="24"/>
                <w:szCs w:val="24"/>
              </w:rPr>
              <w:t xml:space="preserve"> </w:t>
            </w:r>
            <w:r w:rsidRPr="00BD09DC">
              <w:rPr>
                <w:rFonts w:cstheme="minorHAnsi"/>
                <w:sz w:val="24"/>
                <w:szCs w:val="24"/>
              </w:rPr>
              <w:t>та</w:t>
            </w:r>
            <w:r>
              <w:rPr>
                <w:rFonts w:cstheme="minorHAnsi"/>
                <w:sz w:val="24"/>
                <w:szCs w:val="24"/>
              </w:rPr>
              <w:t xml:space="preserve"> </w:t>
            </w:r>
            <w:r w:rsidRPr="00BD09DC">
              <w:rPr>
                <w:rFonts w:cstheme="minorHAnsi"/>
                <w:sz w:val="24"/>
                <w:szCs w:val="24"/>
              </w:rPr>
              <w:t>має на меті допомогти замовникам орієнтуватися в частині дотримання вимог</w:t>
            </w:r>
            <w:r>
              <w:rPr>
                <w:rFonts w:cstheme="minorHAnsi"/>
                <w:sz w:val="24"/>
                <w:szCs w:val="24"/>
              </w:rPr>
              <w:t xml:space="preserve"> </w:t>
            </w:r>
            <w:r w:rsidRPr="00BD09DC">
              <w:rPr>
                <w:rFonts w:cstheme="minorHAnsi"/>
                <w:sz w:val="24"/>
                <w:szCs w:val="24"/>
              </w:rPr>
              <w:t>пункту 6</w:t>
            </w:r>
            <w:r>
              <w:rPr>
                <w:rFonts w:cstheme="minorHAnsi"/>
                <w:sz w:val="24"/>
                <w:szCs w:val="24"/>
              </w:rPr>
              <w:t>-</w:t>
            </w:r>
            <w:r w:rsidRPr="00BD09DC">
              <w:rPr>
                <w:rFonts w:cstheme="minorHAnsi"/>
                <w:sz w:val="24"/>
                <w:szCs w:val="24"/>
              </w:rPr>
              <w:t xml:space="preserve">1 Розділу Х </w:t>
            </w:r>
            <w:r w:rsidR="00B62FD5">
              <w:rPr>
                <w:rFonts w:cstheme="minorHAnsi"/>
                <w:sz w:val="24"/>
                <w:szCs w:val="24"/>
              </w:rPr>
              <w:t>«</w:t>
            </w:r>
            <w:r w:rsidRPr="00BD09DC">
              <w:rPr>
                <w:rFonts w:cstheme="minorHAnsi"/>
                <w:sz w:val="24"/>
                <w:szCs w:val="24"/>
              </w:rPr>
              <w:t>Пр</w:t>
            </w:r>
            <w:r w:rsidR="00B62FD5">
              <w:rPr>
                <w:rFonts w:cstheme="minorHAnsi"/>
                <w:sz w:val="24"/>
                <w:szCs w:val="24"/>
              </w:rPr>
              <w:t>икінцеві та перехідні положення»</w:t>
            </w:r>
            <w:r w:rsidRPr="00BD09DC">
              <w:rPr>
                <w:rFonts w:cstheme="minorHAnsi"/>
                <w:sz w:val="24"/>
                <w:szCs w:val="24"/>
              </w:rPr>
              <w:t xml:space="preserve"> </w:t>
            </w:r>
            <w:hyperlink r:id="rId57" w:anchor="Text" w:history="1">
              <w:r w:rsidRPr="005522E3">
                <w:rPr>
                  <w:rStyle w:val="Hyperlink"/>
                  <w:rFonts w:cstheme="minorHAnsi"/>
                  <w:sz w:val="24"/>
                  <w:szCs w:val="24"/>
                </w:rPr>
                <w:t>Закону</w:t>
              </w:r>
              <w:r w:rsidR="00B62FD5" w:rsidRPr="005522E3">
                <w:rPr>
                  <w:rStyle w:val="Hyperlink"/>
                  <w:rFonts w:cstheme="minorHAnsi"/>
                  <w:sz w:val="24"/>
                  <w:szCs w:val="24"/>
                </w:rPr>
                <w:t xml:space="preserve"> України «Про публічні закупівлі</w:t>
              </w:r>
              <w:r w:rsidR="005522E3" w:rsidRPr="005522E3">
                <w:rPr>
                  <w:rStyle w:val="Hyperlink"/>
                  <w:rFonts w:cstheme="minorHAnsi"/>
                  <w:sz w:val="24"/>
                  <w:szCs w:val="24"/>
                </w:rPr>
                <w:t>»</w:t>
              </w:r>
            </w:hyperlink>
            <w:r w:rsidRPr="00BD09DC">
              <w:rPr>
                <w:rFonts w:cstheme="minorHAnsi"/>
                <w:sz w:val="24"/>
                <w:szCs w:val="24"/>
              </w:rPr>
              <w:t xml:space="preserve"> щодо охоплення</w:t>
            </w:r>
            <w:r>
              <w:rPr>
                <w:rFonts w:cstheme="minorHAnsi"/>
                <w:sz w:val="24"/>
                <w:szCs w:val="24"/>
              </w:rPr>
              <w:t xml:space="preserve"> </w:t>
            </w:r>
            <w:r w:rsidRPr="00BD09DC">
              <w:rPr>
                <w:rFonts w:cstheme="minorHAnsi"/>
                <w:sz w:val="24"/>
                <w:szCs w:val="24"/>
              </w:rPr>
              <w:t>міжнародною угодою конкретної закупівлі на підставі інформації про предмет</w:t>
            </w:r>
            <w:r>
              <w:rPr>
                <w:rFonts w:cstheme="minorHAnsi"/>
                <w:sz w:val="24"/>
                <w:szCs w:val="24"/>
              </w:rPr>
              <w:t xml:space="preserve"> </w:t>
            </w:r>
            <w:r w:rsidRPr="00BD09DC">
              <w:rPr>
                <w:rFonts w:cstheme="minorHAnsi"/>
                <w:sz w:val="24"/>
                <w:szCs w:val="24"/>
              </w:rPr>
              <w:t>закупівлі, його очікувану вартість, конкретних суб’єктів (типів замовника), переліку</w:t>
            </w:r>
            <w:r>
              <w:rPr>
                <w:rFonts w:cstheme="minorHAnsi"/>
                <w:sz w:val="24"/>
                <w:szCs w:val="24"/>
              </w:rPr>
              <w:t xml:space="preserve"> </w:t>
            </w:r>
            <w:r w:rsidRPr="00BD09DC">
              <w:rPr>
                <w:rFonts w:cstheme="minorHAnsi"/>
                <w:sz w:val="24"/>
                <w:szCs w:val="24"/>
              </w:rPr>
              <w:t>країн та монетарних (вартісних) меж.</w:t>
            </w:r>
          </w:p>
        </w:tc>
      </w:tr>
      <w:tr w:rsidR="00121F4A" w:rsidRPr="00712724" w14:paraId="14546D49" w14:textId="77777777" w:rsidTr="003A465A">
        <w:tc>
          <w:tcPr>
            <w:tcW w:w="568" w:type="dxa"/>
          </w:tcPr>
          <w:p w14:paraId="6EE510BE" w14:textId="1486F79F" w:rsidR="00121F4A" w:rsidRPr="005522E3" w:rsidRDefault="00121F4A" w:rsidP="0024587F">
            <w:pPr>
              <w:rPr>
                <w:rFonts w:cstheme="minorHAnsi"/>
                <w:sz w:val="24"/>
                <w:szCs w:val="24"/>
              </w:rPr>
            </w:pPr>
            <w:r w:rsidRPr="005522E3">
              <w:rPr>
                <w:rFonts w:cstheme="minorHAnsi"/>
                <w:sz w:val="24"/>
                <w:szCs w:val="24"/>
              </w:rPr>
              <w:lastRenderedPageBreak/>
              <w:t>26</w:t>
            </w:r>
          </w:p>
        </w:tc>
        <w:tc>
          <w:tcPr>
            <w:tcW w:w="3225" w:type="dxa"/>
          </w:tcPr>
          <w:p w14:paraId="64C03525" w14:textId="256CCEFC" w:rsidR="00121F4A" w:rsidRPr="005522E3" w:rsidRDefault="005522E3" w:rsidP="0024587F">
            <w:pPr>
              <w:rPr>
                <w:rFonts w:eastAsia="Times New Roman" w:cstheme="minorHAnsi"/>
                <w:sz w:val="24"/>
                <w:szCs w:val="24"/>
                <w:lang w:eastAsia="uk-UA"/>
              </w:rPr>
            </w:pPr>
            <w:r w:rsidRPr="005522E3">
              <w:rPr>
                <w:rFonts w:eastAsia="Times New Roman" w:cstheme="minorHAnsi"/>
                <w:sz w:val="24"/>
                <w:szCs w:val="24"/>
                <w:lang w:eastAsia="uk-UA"/>
              </w:rPr>
              <w:t>«Я</w:t>
            </w:r>
            <w:r w:rsidR="00121F4A" w:rsidRPr="005522E3">
              <w:rPr>
                <w:rFonts w:eastAsia="Times New Roman" w:cstheme="minorHAnsi"/>
                <w:sz w:val="24"/>
                <w:szCs w:val="24"/>
                <w:lang w:eastAsia="uk-UA"/>
              </w:rPr>
              <w:t xml:space="preserve">кі документи має </w:t>
            </w:r>
            <w:proofErr w:type="spellStart"/>
            <w:r w:rsidR="00121F4A" w:rsidRPr="005522E3">
              <w:rPr>
                <w:rFonts w:eastAsia="Times New Roman" w:cstheme="minorHAnsi"/>
                <w:sz w:val="24"/>
                <w:szCs w:val="24"/>
                <w:lang w:eastAsia="uk-UA"/>
              </w:rPr>
              <w:t>підвантажувати</w:t>
            </w:r>
            <w:proofErr w:type="spellEnd"/>
            <w:r w:rsidR="00121F4A" w:rsidRPr="005522E3">
              <w:rPr>
                <w:rFonts w:eastAsia="Times New Roman" w:cstheme="minorHAnsi"/>
                <w:sz w:val="24"/>
                <w:szCs w:val="24"/>
                <w:lang w:eastAsia="uk-UA"/>
              </w:rPr>
              <w:t xml:space="preserve"> учасник відкритих торгів з Особливостями , якщо він буде залучати субпідрядника на 20 % до договору на надання послуг з озеленення (які вимагати від субпідрядника документи щоб не порушити Закон)</w:t>
            </w:r>
            <w:r w:rsidRPr="005522E3">
              <w:rPr>
                <w:rFonts w:eastAsia="Times New Roman" w:cstheme="minorHAnsi"/>
                <w:sz w:val="24"/>
                <w:szCs w:val="24"/>
                <w:lang w:eastAsia="uk-UA"/>
              </w:rPr>
              <w:t>»</w:t>
            </w:r>
          </w:p>
        </w:tc>
        <w:tc>
          <w:tcPr>
            <w:tcW w:w="5847" w:type="dxa"/>
          </w:tcPr>
          <w:p w14:paraId="396FE296" w14:textId="6A020BE7" w:rsidR="00121F4A" w:rsidRPr="009E321E" w:rsidRDefault="00121F4A" w:rsidP="0024587F">
            <w:pPr>
              <w:rPr>
                <w:rFonts w:cstheme="minorHAnsi"/>
                <w:color w:val="FF0000"/>
                <w:sz w:val="24"/>
                <w:szCs w:val="24"/>
              </w:rPr>
            </w:pPr>
            <w:r>
              <w:rPr>
                <w:rFonts w:cstheme="minorHAnsi"/>
                <w:sz w:val="24"/>
                <w:szCs w:val="24"/>
              </w:rPr>
              <w:t xml:space="preserve">Відповідно до ч.3 ст 16. </w:t>
            </w:r>
            <w:hyperlink r:id="rId58" w:anchor="Text" w:history="1">
              <w:r w:rsidRPr="005522E3">
                <w:rPr>
                  <w:rStyle w:val="Hyperlink"/>
                  <w:rFonts w:cstheme="minorHAnsi"/>
                  <w:sz w:val="24"/>
                  <w:szCs w:val="24"/>
                </w:rPr>
                <w:t>Закону</w:t>
              </w:r>
            </w:hyperlink>
            <w:r w:rsidRPr="005522E3">
              <w:rPr>
                <w:rFonts w:cstheme="minorHAnsi"/>
                <w:sz w:val="24"/>
                <w:szCs w:val="24"/>
              </w:rPr>
              <w:t xml:space="preserve">: </w:t>
            </w:r>
            <w:r w:rsidRPr="005522E3">
              <w:rPr>
                <w:rFonts w:cstheme="minorHAnsi"/>
                <w:i/>
                <w:iCs/>
                <w:sz w:val="24"/>
                <w:szCs w:val="24"/>
              </w:rPr>
              <w:t>«</w:t>
            </w:r>
            <w:r w:rsidRPr="005522E3">
              <w:rPr>
                <w:i/>
                <w:iCs/>
                <w:color w:val="333333"/>
                <w:sz w:val="24"/>
                <w:szCs w:val="24"/>
                <w:shd w:val="clear" w:color="auto" w:fill="FFFFFF"/>
              </w:rPr>
              <w:t xml:space="preserve">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спроможності інших суб’єктів господарювання як субпідрядників/співвиконавців.» </w:t>
            </w:r>
            <w:r w:rsidRPr="005522E3">
              <w:rPr>
                <w:rFonts w:cstheme="minorHAnsi"/>
                <w:sz w:val="24"/>
                <w:szCs w:val="24"/>
              </w:rPr>
              <w:t>Отже, Учасника торгів у випадку залучення субпідрядника, повинен у складі своєї тендерної пропозиції, подавати інформацію</w:t>
            </w:r>
            <w:r>
              <w:rPr>
                <w:rFonts w:cstheme="minorHAnsi"/>
                <w:sz w:val="24"/>
                <w:szCs w:val="24"/>
              </w:rPr>
              <w:t xml:space="preserve"> про відповідність кваліфікаційним критеріям, та  підтверджуючий перелік документів як від себе так від субпідрядника, аналогічно мають бути надані документи від субпідрядника щодо відповідності вимогам ст. 17 (зараз п.44 </w:t>
            </w:r>
            <w:hyperlink r:id="rId59" w:anchor="Text" w:history="1">
              <w:r w:rsidRPr="005522E3">
                <w:rPr>
                  <w:rStyle w:val="Hyperlink"/>
                  <w:rFonts w:cstheme="minorHAnsi"/>
                  <w:sz w:val="24"/>
                  <w:szCs w:val="24"/>
                </w:rPr>
                <w:t>Особливостей</w:t>
              </w:r>
            </w:hyperlink>
            <w:r>
              <w:rPr>
                <w:rFonts w:cstheme="minorHAnsi"/>
                <w:sz w:val="24"/>
                <w:szCs w:val="24"/>
              </w:rPr>
              <w:t>)</w:t>
            </w:r>
          </w:p>
        </w:tc>
      </w:tr>
      <w:tr w:rsidR="00121F4A" w:rsidRPr="003A465A" w14:paraId="4DBADD15" w14:textId="77777777" w:rsidTr="003A465A">
        <w:tc>
          <w:tcPr>
            <w:tcW w:w="568" w:type="dxa"/>
          </w:tcPr>
          <w:p w14:paraId="05F1465D" w14:textId="534EF847" w:rsidR="00121F4A" w:rsidRPr="009E321E" w:rsidRDefault="00121F4A" w:rsidP="0024587F">
            <w:pPr>
              <w:rPr>
                <w:rFonts w:cstheme="minorHAnsi"/>
                <w:color w:val="FF0000"/>
                <w:sz w:val="24"/>
                <w:szCs w:val="24"/>
              </w:rPr>
            </w:pPr>
          </w:p>
        </w:tc>
        <w:tc>
          <w:tcPr>
            <w:tcW w:w="3225" w:type="dxa"/>
          </w:tcPr>
          <w:p w14:paraId="14252425" w14:textId="337D4276" w:rsidR="00121F4A" w:rsidRPr="009E321E" w:rsidRDefault="005522E3" w:rsidP="0024587F">
            <w:pPr>
              <w:rPr>
                <w:rFonts w:eastAsia="Times New Roman" w:cstheme="minorHAnsi"/>
                <w:color w:val="FF0000"/>
                <w:sz w:val="24"/>
                <w:szCs w:val="24"/>
                <w:lang w:eastAsia="uk-UA"/>
              </w:rPr>
            </w:pPr>
            <w:r>
              <w:rPr>
                <w:rFonts w:eastAsia="Times New Roman" w:cstheme="minorHAnsi"/>
                <w:sz w:val="24"/>
                <w:szCs w:val="24"/>
                <w:lang w:eastAsia="uk-UA"/>
              </w:rPr>
              <w:t>«</w:t>
            </w:r>
            <w:r w:rsidR="00121F4A" w:rsidRPr="005522E3">
              <w:rPr>
                <w:rFonts w:eastAsia="Times New Roman" w:cstheme="minorHAnsi"/>
                <w:sz w:val="24"/>
                <w:szCs w:val="24"/>
                <w:lang w:eastAsia="uk-UA"/>
              </w:rPr>
              <w:t>Територіальна громада затвердила програму співфінансування на придбання матеріалів. Як проводити закупівлю таких матеріалів, якщо ТГ має оплачувати 50% від вартості товару?</w:t>
            </w:r>
            <w:r>
              <w:rPr>
                <w:rFonts w:eastAsia="Times New Roman" w:cstheme="minorHAnsi"/>
                <w:sz w:val="24"/>
                <w:szCs w:val="24"/>
                <w:lang w:eastAsia="uk-UA"/>
              </w:rPr>
              <w:t>»</w:t>
            </w:r>
          </w:p>
        </w:tc>
        <w:tc>
          <w:tcPr>
            <w:tcW w:w="5847" w:type="dxa"/>
          </w:tcPr>
          <w:p w14:paraId="629576EF" w14:textId="77777777" w:rsidR="00121F4A" w:rsidRDefault="00121F4A" w:rsidP="005522E3">
            <w:pPr>
              <w:rPr>
                <w:rFonts w:cstheme="minorHAnsi"/>
                <w:sz w:val="24"/>
                <w:szCs w:val="24"/>
              </w:rPr>
            </w:pPr>
            <w:r>
              <w:rPr>
                <w:rFonts w:cstheme="minorHAnsi"/>
                <w:sz w:val="24"/>
                <w:szCs w:val="24"/>
              </w:rPr>
              <w:t xml:space="preserve">Закупівлі у співфінансуванні – складні у адмініструванні. Головна причина складності не можливість укладення договорів з трьома або більше сторонами, де можна було б прописати два платника у певному співвідношенні, які оплачують за товар. </w:t>
            </w:r>
          </w:p>
          <w:p w14:paraId="1B00A909" w14:textId="77777777" w:rsidR="00121F4A" w:rsidRDefault="00121F4A" w:rsidP="005522E3">
            <w:pPr>
              <w:rPr>
                <w:rFonts w:cstheme="minorHAnsi"/>
                <w:sz w:val="24"/>
                <w:szCs w:val="24"/>
              </w:rPr>
            </w:pPr>
            <w:r>
              <w:rPr>
                <w:rFonts w:cstheme="minorHAnsi"/>
                <w:sz w:val="24"/>
                <w:szCs w:val="24"/>
              </w:rPr>
              <w:t>Ви (Замовник) можете закуповувати і оплачувати тільки за двосторонніми договорами, де весь обсяг 100% товару Вами Замовником має бути оплачений. Тому, у випадку якщо є домовленість про співфінансування можливі наступні формати співпраці:</w:t>
            </w:r>
          </w:p>
          <w:p w14:paraId="03617B91" w14:textId="77777777" w:rsidR="00121F4A" w:rsidRDefault="00121F4A" w:rsidP="005522E3">
            <w:pPr>
              <w:rPr>
                <w:rFonts w:cstheme="minorHAnsi"/>
                <w:sz w:val="24"/>
                <w:szCs w:val="24"/>
              </w:rPr>
            </w:pPr>
            <w:r>
              <w:rPr>
                <w:rFonts w:cstheme="minorHAnsi"/>
                <w:sz w:val="24"/>
                <w:szCs w:val="24"/>
              </w:rPr>
              <w:lastRenderedPageBreak/>
              <w:t>1. Ви купуєте окремо частину товару, інший учасник співфінансування купує окремо свою частину матеріалу;</w:t>
            </w:r>
          </w:p>
          <w:p w14:paraId="4DCE0D1E" w14:textId="77777777" w:rsidR="00121F4A" w:rsidRDefault="00121F4A" w:rsidP="005522E3">
            <w:pPr>
              <w:rPr>
                <w:rFonts w:cstheme="minorHAnsi"/>
                <w:sz w:val="24"/>
                <w:szCs w:val="24"/>
              </w:rPr>
            </w:pPr>
            <w:r>
              <w:rPr>
                <w:rFonts w:cstheme="minorHAnsi"/>
                <w:sz w:val="24"/>
                <w:szCs w:val="24"/>
              </w:rPr>
              <w:t xml:space="preserve">2. Учасник співфінансування купує окремо весь матеріал, передає Вам а Ви оплачуєте виконання самих робіт, (це </w:t>
            </w:r>
            <w:proofErr w:type="spellStart"/>
            <w:r>
              <w:rPr>
                <w:rFonts w:cstheme="minorHAnsi"/>
                <w:sz w:val="24"/>
                <w:szCs w:val="24"/>
              </w:rPr>
              <w:t>найдієвіший</w:t>
            </w:r>
            <w:proofErr w:type="spellEnd"/>
            <w:r>
              <w:rPr>
                <w:rFonts w:cstheme="minorHAnsi"/>
                <w:sz w:val="24"/>
                <w:szCs w:val="24"/>
              </w:rPr>
              <w:t xml:space="preserve"> варіант протестований з досвіду);</w:t>
            </w:r>
          </w:p>
          <w:p w14:paraId="41FACDED" w14:textId="74DA0E83" w:rsidR="00121F4A" w:rsidRPr="009E321E" w:rsidRDefault="00121F4A" w:rsidP="0024587F">
            <w:pPr>
              <w:rPr>
                <w:rFonts w:cstheme="minorHAnsi"/>
                <w:color w:val="FF0000"/>
                <w:sz w:val="24"/>
                <w:szCs w:val="24"/>
              </w:rPr>
            </w:pPr>
            <w:r>
              <w:rPr>
                <w:rFonts w:cstheme="minorHAnsi"/>
                <w:sz w:val="24"/>
                <w:szCs w:val="24"/>
              </w:rPr>
              <w:t>3. Інший учасник співфінансування перераховує свою частку коштів Вам на рахунок, і Ви закуповуєте весь обсяг матеріалу, але з бюджету свого витрачаєте лише свою частку;</w:t>
            </w:r>
          </w:p>
        </w:tc>
      </w:tr>
      <w:tr w:rsidR="00121F4A" w:rsidRPr="00712724" w14:paraId="6EAF46D8" w14:textId="77777777" w:rsidTr="003A465A">
        <w:tc>
          <w:tcPr>
            <w:tcW w:w="568" w:type="dxa"/>
          </w:tcPr>
          <w:p w14:paraId="14C03C42" w14:textId="18D64EFA" w:rsidR="00121F4A" w:rsidRPr="005522E3" w:rsidRDefault="00121F4A" w:rsidP="0024587F">
            <w:pPr>
              <w:rPr>
                <w:rFonts w:cstheme="minorHAnsi"/>
                <w:sz w:val="24"/>
                <w:szCs w:val="24"/>
              </w:rPr>
            </w:pPr>
            <w:r w:rsidRPr="005522E3">
              <w:rPr>
                <w:rFonts w:cstheme="minorHAnsi"/>
                <w:sz w:val="24"/>
                <w:szCs w:val="24"/>
              </w:rPr>
              <w:lastRenderedPageBreak/>
              <w:t>27</w:t>
            </w:r>
          </w:p>
        </w:tc>
        <w:tc>
          <w:tcPr>
            <w:tcW w:w="3225" w:type="dxa"/>
          </w:tcPr>
          <w:p w14:paraId="2DD46A59" w14:textId="4934827C" w:rsidR="00121F4A" w:rsidRPr="005522E3" w:rsidRDefault="005522E3" w:rsidP="0024587F">
            <w:pPr>
              <w:rPr>
                <w:rFonts w:eastAsia="Times New Roman" w:cstheme="minorHAnsi"/>
                <w:sz w:val="24"/>
                <w:szCs w:val="24"/>
                <w:lang w:eastAsia="uk-UA"/>
              </w:rPr>
            </w:pPr>
            <w:r w:rsidRPr="005522E3">
              <w:rPr>
                <w:rFonts w:eastAsia="Times New Roman" w:cstheme="minorHAnsi"/>
                <w:sz w:val="24"/>
                <w:szCs w:val="24"/>
                <w:lang w:eastAsia="uk-UA"/>
              </w:rPr>
              <w:t>«</w:t>
            </w:r>
            <w:r w:rsidR="00121F4A" w:rsidRPr="005522E3">
              <w:rPr>
                <w:rFonts w:eastAsia="Times New Roman" w:cstheme="minorHAnsi"/>
                <w:sz w:val="24"/>
                <w:szCs w:val="24"/>
                <w:lang w:eastAsia="uk-UA"/>
              </w:rPr>
              <w:t>Як бути з локалізацією, якщо товар в Україні не виробляється взагалі? Наприклад - трактори / екс</w:t>
            </w:r>
            <w:r w:rsidRPr="005522E3">
              <w:rPr>
                <w:rFonts w:eastAsia="Times New Roman" w:cstheme="minorHAnsi"/>
                <w:sz w:val="24"/>
                <w:szCs w:val="24"/>
                <w:lang w:eastAsia="uk-UA"/>
              </w:rPr>
              <w:t>каватори / навантажувачі. Дякую»</w:t>
            </w:r>
          </w:p>
        </w:tc>
        <w:tc>
          <w:tcPr>
            <w:tcW w:w="5847" w:type="dxa"/>
          </w:tcPr>
          <w:p w14:paraId="6C6BB6E4" w14:textId="2E5F9453" w:rsidR="00121F4A" w:rsidRDefault="00121F4A" w:rsidP="005522E3">
            <w:pPr>
              <w:jc w:val="both"/>
              <w:rPr>
                <w:rFonts w:cstheme="minorHAnsi"/>
                <w:sz w:val="24"/>
                <w:szCs w:val="24"/>
              </w:rPr>
            </w:pPr>
            <w:r>
              <w:rPr>
                <w:rFonts w:cstheme="minorHAnsi"/>
                <w:sz w:val="24"/>
                <w:szCs w:val="24"/>
              </w:rPr>
              <w:t>Вимоги щодо ступеня локалізації виробництва</w:t>
            </w:r>
            <w:r w:rsidRPr="00DE6382">
              <w:rPr>
                <w:rFonts w:cstheme="minorHAnsi"/>
                <w:sz w:val="24"/>
                <w:szCs w:val="24"/>
              </w:rPr>
              <w:t xml:space="preserve"> товарів</w:t>
            </w:r>
            <w:r>
              <w:rPr>
                <w:rFonts w:cstheme="minorHAnsi"/>
                <w:sz w:val="24"/>
                <w:szCs w:val="24"/>
              </w:rPr>
              <w:t>,</w:t>
            </w:r>
            <w:r w:rsidRPr="00DE6382">
              <w:rPr>
                <w:rFonts w:cstheme="minorHAnsi"/>
                <w:sz w:val="24"/>
                <w:szCs w:val="24"/>
              </w:rPr>
              <w:t xml:space="preserve"> </w:t>
            </w:r>
            <w:r>
              <w:rPr>
                <w:rFonts w:cstheme="minorHAnsi"/>
                <w:sz w:val="24"/>
                <w:szCs w:val="24"/>
              </w:rPr>
              <w:t>визначених</w:t>
            </w:r>
            <w:r w:rsidRPr="00DE6382">
              <w:rPr>
                <w:rFonts w:cstheme="minorHAnsi"/>
                <w:sz w:val="24"/>
                <w:szCs w:val="24"/>
              </w:rPr>
              <w:t xml:space="preserve"> у підпункті 2 пункту 6-1 розділу X “Прикінцеві та перехідні положення” </w:t>
            </w:r>
            <w:hyperlink r:id="rId60" w:anchor="Text" w:history="1">
              <w:r w:rsidRPr="005522E3">
                <w:rPr>
                  <w:rStyle w:val="Hyperlink"/>
                  <w:rFonts w:cstheme="minorHAnsi"/>
                  <w:sz w:val="24"/>
                  <w:szCs w:val="24"/>
                </w:rPr>
                <w:t>Закону</w:t>
              </w:r>
            </w:hyperlink>
            <w:r>
              <w:rPr>
                <w:rFonts w:cstheme="minorHAnsi"/>
                <w:sz w:val="24"/>
                <w:szCs w:val="24"/>
              </w:rPr>
              <w:t xml:space="preserve"> застосовуються </w:t>
            </w:r>
            <w:r w:rsidRPr="00DE6382">
              <w:rPr>
                <w:rFonts w:cstheme="minorHAnsi"/>
                <w:sz w:val="24"/>
                <w:szCs w:val="24"/>
              </w:rPr>
              <w:t>якщо вартість предмета закупівлі дорівнює або перевищує 200 тисяч гривень</w:t>
            </w:r>
            <w:r>
              <w:rPr>
                <w:rFonts w:cstheme="minorHAnsi"/>
                <w:sz w:val="24"/>
                <w:szCs w:val="24"/>
              </w:rPr>
              <w:t>.</w:t>
            </w:r>
          </w:p>
          <w:p w14:paraId="7B543A0B" w14:textId="77777777" w:rsidR="00121F4A" w:rsidRDefault="00121F4A" w:rsidP="005522E3">
            <w:pPr>
              <w:jc w:val="both"/>
              <w:rPr>
                <w:rFonts w:cstheme="minorHAnsi"/>
                <w:sz w:val="24"/>
                <w:szCs w:val="24"/>
              </w:rPr>
            </w:pPr>
            <w:r w:rsidRPr="00546FD7">
              <w:rPr>
                <w:rFonts w:cstheme="minorHAnsi"/>
                <w:sz w:val="24"/>
                <w:szCs w:val="24"/>
              </w:rPr>
              <w:t>Перелік товарів</w:t>
            </w:r>
            <w:r>
              <w:rPr>
                <w:rFonts w:cstheme="minorHAnsi"/>
                <w:sz w:val="24"/>
                <w:szCs w:val="24"/>
              </w:rPr>
              <w:t xml:space="preserve"> з підтвердженим ступенем локалізації</w:t>
            </w:r>
            <w:r w:rsidRPr="00546FD7">
              <w:rPr>
                <w:rFonts w:cstheme="minorHAnsi"/>
                <w:sz w:val="24"/>
                <w:szCs w:val="24"/>
              </w:rPr>
              <w:t xml:space="preserve"> </w:t>
            </w:r>
            <w:r>
              <w:rPr>
                <w:rFonts w:cstheme="minorHAnsi"/>
                <w:sz w:val="24"/>
                <w:szCs w:val="24"/>
              </w:rPr>
              <w:t>формує та веде Мінекономіки на</w:t>
            </w:r>
            <w:r w:rsidRPr="00546FD7">
              <w:rPr>
                <w:rFonts w:cstheme="minorHAnsi"/>
                <w:sz w:val="24"/>
                <w:szCs w:val="24"/>
              </w:rPr>
              <w:t xml:space="preserve"> сторінці </w:t>
            </w:r>
            <w:proofErr w:type="spellStart"/>
            <w:r w:rsidRPr="00546FD7">
              <w:rPr>
                <w:rFonts w:cstheme="minorHAnsi"/>
                <w:sz w:val="24"/>
                <w:szCs w:val="24"/>
              </w:rPr>
              <w:t>Prozorro</w:t>
            </w:r>
            <w:proofErr w:type="spellEnd"/>
            <w:r w:rsidRPr="00546FD7">
              <w:rPr>
                <w:rFonts w:cstheme="minorHAnsi"/>
                <w:sz w:val="24"/>
                <w:szCs w:val="24"/>
              </w:rPr>
              <w:t>.</w:t>
            </w:r>
          </w:p>
          <w:p w14:paraId="6943A384" w14:textId="77777777" w:rsidR="00121F4A" w:rsidRDefault="00121F4A" w:rsidP="005522E3">
            <w:pPr>
              <w:jc w:val="both"/>
              <w:rPr>
                <w:rFonts w:cstheme="minorHAnsi"/>
                <w:sz w:val="24"/>
                <w:szCs w:val="24"/>
              </w:rPr>
            </w:pPr>
            <w:r>
              <w:rPr>
                <w:rFonts w:cstheme="minorHAnsi"/>
                <w:sz w:val="24"/>
                <w:szCs w:val="24"/>
              </w:rPr>
              <w:t>На сьогодні перелік товарів з підтвердженим ступенем локалізації більше 15% налічує 27 позицій «трактор», 37 - «екскаватор» та 67 позицій «навантажувач».</w:t>
            </w:r>
          </w:p>
          <w:p w14:paraId="0D180CCA" w14:textId="62E4F1F7" w:rsidR="00121F4A" w:rsidRPr="009E321E" w:rsidRDefault="00121F4A" w:rsidP="0024587F">
            <w:pPr>
              <w:rPr>
                <w:rFonts w:cstheme="minorHAnsi"/>
                <w:color w:val="FF0000"/>
                <w:sz w:val="24"/>
                <w:szCs w:val="24"/>
              </w:rPr>
            </w:pPr>
            <w:r>
              <w:rPr>
                <w:rFonts w:cstheme="minorHAnsi"/>
                <w:sz w:val="24"/>
                <w:szCs w:val="24"/>
              </w:rPr>
              <w:t>Щ</w:t>
            </w:r>
            <w:r w:rsidRPr="004F7D72">
              <w:rPr>
                <w:rFonts w:cstheme="minorHAnsi"/>
                <w:sz w:val="24"/>
                <w:szCs w:val="24"/>
              </w:rPr>
              <w:t>одо інформації про наявних в Україні виробників необхідних товарів та їх контактів пропонується звертатись до профільних асоціацій чи спілок відповідних сфер виробників, а також Федерації роботодавців України.</w:t>
            </w:r>
          </w:p>
        </w:tc>
      </w:tr>
      <w:tr w:rsidR="00121F4A" w:rsidRPr="003A465A" w14:paraId="48E63232" w14:textId="77777777" w:rsidTr="003A465A">
        <w:tc>
          <w:tcPr>
            <w:tcW w:w="568" w:type="dxa"/>
          </w:tcPr>
          <w:p w14:paraId="553DC5C7" w14:textId="70A099D8" w:rsidR="00121F4A" w:rsidRPr="005522E3" w:rsidRDefault="00121F4A" w:rsidP="0024587F">
            <w:pPr>
              <w:rPr>
                <w:rFonts w:cstheme="minorHAnsi"/>
                <w:sz w:val="24"/>
                <w:szCs w:val="24"/>
              </w:rPr>
            </w:pPr>
            <w:r w:rsidRPr="005522E3">
              <w:rPr>
                <w:rFonts w:cstheme="minorHAnsi"/>
                <w:sz w:val="24"/>
                <w:szCs w:val="24"/>
              </w:rPr>
              <w:t>28</w:t>
            </w:r>
          </w:p>
        </w:tc>
        <w:tc>
          <w:tcPr>
            <w:tcW w:w="3225" w:type="dxa"/>
          </w:tcPr>
          <w:p w14:paraId="3DD94021" w14:textId="52A92DD9" w:rsidR="00121F4A" w:rsidRPr="005522E3" w:rsidRDefault="005522E3" w:rsidP="0024587F">
            <w:pPr>
              <w:rPr>
                <w:rFonts w:eastAsia="Times New Roman" w:cstheme="minorHAnsi"/>
                <w:sz w:val="24"/>
                <w:szCs w:val="24"/>
                <w:lang w:eastAsia="uk-UA"/>
              </w:rPr>
            </w:pPr>
            <w:r w:rsidRPr="005522E3">
              <w:rPr>
                <w:rFonts w:eastAsia="Times New Roman" w:cstheme="minorHAnsi"/>
                <w:sz w:val="24"/>
                <w:szCs w:val="24"/>
                <w:lang w:eastAsia="uk-UA"/>
              </w:rPr>
              <w:t>«</w:t>
            </w:r>
            <w:r w:rsidR="00121F4A" w:rsidRPr="005522E3">
              <w:rPr>
                <w:rFonts w:eastAsia="Times New Roman" w:cstheme="minorHAnsi"/>
                <w:sz w:val="24"/>
                <w:szCs w:val="24"/>
                <w:lang w:eastAsia="uk-UA"/>
              </w:rPr>
              <w:t xml:space="preserve">Чи </w:t>
            </w:r>
            <w:proofErr w:type="spellStart"/>
            <w:r w:rsidR="00121F4A" w:rsidRPr="005522E3">
              <w:rPr>
                <w:rFonts w:eastAsia="Times New Roman" w:cstheme="minorHAnsi"/>
                <w:sz w:val="24"/>
                <w:szCs w:val="24"/>
                <w:lang w:eastAsia="uk-UA"/>
              </w:rPr>
              <w:t>сумується</w:t>
            </w:r>
            <w:proofErr w:type="spellEnd"/>
            <w:r w:rsidR="00121F4A" w:rsidRPr="005522E3">
              <w:rPr>
                <w:rFonts w:eastAsia="Times New Roman" w:cstheme="minorHAnsi"/>
                <w:sz w:val="24"/>
                <w:szCs w:val="24"/>
                <w:lang w:eastAsia="uk-UA"/>
              </w:rPr>
              <w:t xml:space="preserve"> розроблення проектної документації на поточний ремонт 3 вулиць (3 договори) сума 120000,00 грн. </w:t>
            </w:r>
            <w:proofErr w:type="spellStart"/>
            <w:r w:rsidR="00121F4A" w:rsidRPr="005522E3">
              <w:rPr>
                <w:rFonts w:eastAsia="Times New Roman" w:cstheme="minorHAnsi"/>
                <w:sz w:val="24"/>
                <w:szCs w:val="24"/>
                <w:lang w:eastAsia="uk-UA"/>
              </w:rPr>
              <w:t>Дк</w:t>
            </w:r>
            <w:proofErr w:type="spellEnd"/>
            <w:r w:rsidR="00121F4A" w:rsidRPr="005522E3">
              <w:rPr>
                <w:rFonts w:eastAsia="Times New Roman" w:cstheme="minorHAnsi"/>
                <w:sz w:val="24"/>
                <w:szCs w:val="24"/>
                <w:lang w:eastAsia="uk-UA"/>
              </w:rPr>
              <w:t xml:space="preserve"> 021:2015-71320000-7. Чи можна укласти 3 прямих договори?</w:t>
            </w:r>
            <w:r w:rsidRPr="005522E3">
              <w:rPr>
                <w:rFonts w:eastAsia="Times New Roman" w:cstheme="minorHAnsi"/>
                <w:sz w:val="24"/>
                <w:szCs w:val="24"/>
                <w:lang w:eastAsia="uk-UA"/>
              </w:rPr>
              <w:t>»</w:t>
            </w:r>
          </w:p>
        </w:tc>
        <w:tc>
          <w:tcPr>
            <w:tcW w:w="5847" w:type="dxa"/>
          </w:tcPr>
          <w:p w14:paraId="527E0DD9" w14:textId="042389F8" w:rsidR="00121F4A" w:rsidRPr="009E321E" w:rsidRDefault="00121F4A" w:rsidP="0024587F">
            <w:pPr>
              <w:rPr>
                <w:rFonts w:cstheme="minorHAnsi"/>
                <w:color w:val="FF0000"/>
                <w:sz w:val="24"/>
                <w:szCs w:val="24"/>
              </w:rPr>
            </w:pPr>
            <w:r>
              <w:rPr>
                <w:rFonts w:cstheme="minorHAnsi"/>
                <w:sz w:val="24"/>
                <w:szCs w:val="24"/>
              </w:rPr>
              <w:t xml:space="preserve">Визначення предмету закупівлі для розроблення ПКД на поточний ремонт визначається з прив’язкою до конкретного об’єкту будівництва (дороги, вулиці, лінійного об’єкту інфраструктури, тощо). Відповідно при виготовлення ПКД на кожен об’єкт розглядається з точки зору закупівельного законодавства, як окремий предмет закупівлі, і не </w:t>
            </w:r>
            <w:proofErr w:type="spellStart"/>
            <w:r>
              <w:rPr>
                <w:rFonts w:cstheme="minorHAnsi"/>
                <w:sz w:val="24"/>
                <w:szCs w:val="24"/>
              </w:rPr>
              <w:t>сумується</w:t>
            </w:r>
            <w:proofErr w:type="spellEnd"/>
            <w:r>
              <w:rPr>
                <w:rFonts w:cstheme="minorHAnsi"/>
                <w:sz w:val="24"/>
                <w:szCs w:val="24"/>
              </w:rPr>
              <w:t xml:space="preserve"> на 4 знаком класифікатора</w:t>
            </w:r>
          </w:p>
        </w:tc>
      </w:tr>
      <w:tr w:rsidR="00121F4A" w:rsidRPr="003A465A" w14:paraId="341873DD" w14:textId="77777777" w:rsidTr="003A465A">
        <w:tc>
          <w:tcPr>
            <w:tcW w:w="568" w:type="dxa"/>
          </w:tcPr>
          <w:p w14:paraId="42208560" w14:textId="5C3AE92E" w:rsidR="00121F4A" w:rsidRPr="005522E3" w:rsidRDefault="00121F4A" w:rsidP="0024587F">
            <w:pPr>
              <w:rPr>
                <w:rFonts w:cstheme="minorHAnsi"/>
                <w:sz w:val="24"/>
                <w:szCs w:val="24"/>
              </w:rPr>
            </w:pPr>
            <w:r w:rsidRPr="005522E3">
              <w:rPr>
                <w:rFonts w:cstheme="minorHAnsi"/>
                <w:sz w:val="24"/>
                <w:szCs w:val="24"/>
              </w:rPr>
              <w:t>29</w:t>
            </w:r>
          </w:p>
        </w:tc>
        <w:tc>
          <w:tcPr>
            <w:tcW w:w="3225" w:type="dxa"/>
          </w:tcPr>
          <w:p w14:paraId="74A98C36" w14:textId="504C4B75" w:rsidR="00121F4A" w:rsidRPr="005522E3" w:rsidRDefault="005522E3" w:rsidP="0024587F">
            <w:pPr>
              <w:rPr>
                <w:rFonts w:eastAsia="Times New Roman" w:cstheme="minorHAnsi"/>
                <w:sz w:val="24"/>
                <w:szCs w:val="24"/>
                <w:lang w:eastAsia="uk-UA"/>
              </w:rPr>
            </w:pPr>
            <w:r w:rsidRPr="005522E3">
              <w:rPr>
                <w:rFonts w:eastAsia="Times New Roman" w:cstheme="minorHAnsi"/>
                <w:sz w:val="24"/>
                <w:szCs w:val="24"/>
                <w:lang w:eastAsia="uk-UA"/>
              </w:rPr>
              <w:t>«</w:t>
            </w:r>
            <w:r w:rsidR="00121F4A" w:rsidRPr="005522E3">
              <w:rPr>
                <w:rFonts w:eastAsia="Times New Roman" w:cstheme="minorHAnsi"/>
                <w:sz w:val="24"/>
                <w:szCs w:val="24"/>
                <w:lang w:eastAsia="uk-UA"/>
              </w:rPr>
              <w:t>Закупівля природного газу з 01.04.2023 року</w:t>
            </w:r>
            <w:r w:rsidRPr="005522E3">
              <w:rPr>
                <w:rFonts w:eastAsia="Times New Roman" w:cstheme="minorHAnsi"/>
                <w:sz w:val="24"/>
                <w:szCs w:val="24"/>
                <w:lang w:eastAsia="uk-UA"/>
              </w:rPr>
              <w:t>»</w:t>
            </w:r>
          </w:p>
        </w:tc>
        <w:tc>
          <w:tcPr>
            <w:tcW w:w="5847" w:type="dxa"/>
          </w:tcPr>
          <w:p w14:paraId="4D9DA6E5" w14:textId="62709E86" w:rsidR="00121F4A" w:rsidRPr="009E321E" w:rsidRDefault="00121F4A" w:rsidP="0024587F">
            <w:pPr>
              <w:rPr>
                <w:rFonts w:cstheme="minorHAnsi"/>
                <w:color w:val="FF0000"/>
                <w:sz w:val="24"/>
                <w:szCs w:val="24"/>
              </w:rPr>
            </w:pPr>
            <w:r>
              <w:rPr>
                <w:rFonts w:cstheme="minorHAnsi"/>
                <w:sz w:val="24"/>
                <w:szCs w:val="24"/>
              </w:rPr>
              <w:t>Питання відкрите, очікуємо на нормативне регулювання та роз’яснення з даного приводу Уповноваженого органу (Мінекономіки)</w:t>
            </w:r>
          </w:p>
        </w:tc>
      </w:tr>
      <w:tr w:rsidR="00121F4A" w:rsidRPr="00712724" w14:paraId="1CA749C5" w14:textId="77777777" w:rsidTr="003A465A">
        <w:tc>
          <w:tcPr>
            <w:tcW w:w="568" w:type="dxa"/>
          </w:tcPr>
          <w:p w14:paraId="2921A281" w14:textId="5B107156" w:rsidR="00121F4A" w:rsidRPr="005522E3" w:rsidRDefault="00121F4A" w:rsidP="0024587F">
            <w:pPr>
              <w:rPr>
                <w:rFonts w:cstheme="minorHAnsi"/>
                <w:sz w:val="24"/>
                <w:szCs w:val="24"/>
              </w:rPr>
            </w:pPr>
            <w:r w:rsidRPr="005522E3">
              <w:rPr>
                <w:rFonts w:cstheme="minorHAnsi"/>
                <w:sz w:val="24"/>
                <w:szCs w:val="24"/>
              </w:rPr>
              <w:t>30</w:t>
            </w:r>
          </w:p>
        </w:tc>
        <w:tc>
          <w:tcPr>
            <w:tcW w:w="3225" w:type="dxa"/>
          </w:tcPr>
          <w:p w14:paraId="0A63F1B4" w14:textId="4F822AA8" w:rsidR="00121F4A" w:rsidRPr="005522E3" w:rsidRDefault="005522E3" w:rsidP="0024587F">
            <w:pPr>
              <w:rPr>
                <w:rFonts w:eastAsia="Times New Roman" w:cstheme="minorHAnsi"/>
                <w:sz w:val="24"/>
                <w:szCs w:val="24"/>
                <w:lang w:eastAsia="uk-UA"/>
              </w:rPr>
            </w:pPr>
            <w:r w:rsidRPr="005522E3">
              <w:rPr>
                <w:rFonts w:eastAsia="Times New Roman" w:cstheme="minorHAnsi"/>
                <w:sz w:val="24"/>
                <w:szCs w:val="24"/>
                <w:lang w:eastAsia="uk-UA"/>
              </w:rPr>
              <w:t>«</w:t>
            </w:r>
            <w:r w:rsidR="00121F4A" w:rsidRPr="005522E3">
              <w:rPr>
                <w:rFonts w:eastAsia="Times New Roman" w:cstheme="minorHAnsi"/>
                <w:sz w:val="24"/>
                <w:szCs w:val="24"/>
                <w:lang w:eastAsia="uk-UA"/>
              </w:rPr>
              <w:t>Як закупляти правильно закупляти відсів (щебінь) через відкриті торги? Чи враховувати при визначенні ціни вартість доставки?</w:t>
            </w:r>
            <w:r w:rsidRPr="005522E3">
              <w:rPr>
                <w:rFonts w:eastAsia="Times New Roman" w:cstheme="minorHAnsi"/>
                <w:sz w:val="24"/>
                <w:szCs w:val="24"/>
                <w:lang w:eastAsia="uk-UA"/>
              </w:rPr>
              <w:t>»</w:t>
            </w:r>
          </w:p>
        </w:tc>
        <w:tc>
          <w:tcPr>
            <w:tcW w:w="5847" w:type="dxa"/>
          </w:tcPr>
          <w:p w14:paraId="157E53B3" w14:textId="77777777" w:rsidR="00121F4A" w:rsidRDefault="00121F4A" w:rsidP="005522E3">
            <w:pPr>
              <w:rPr>
                <w:rFonts w:cstheme="minorHAnsi"/>
                <w:sz w:val="24"/>
                <w:szCs w:val="24"/>
              </w:rPr>
            </w:pPr>
            <w:r>
              <w:rPr>
                <w:rFonts w:cstheme="minorHAnsi"/>
                <w:sz w:val="24"/>
                <w:szCs w:val="24"/>
              </w:rPr>
              <w:t xml:space="preserve">Специфічних особливостей при закупівлі щебню по відношенні до інших товарів нема. Необхідно прописати умови доставки товару і вказати, чи враховувати учаснику тендеру вартість доставки в ціну своєї пропозиції. Можливо слід перевірити матеріально-технічну базу учасника на наявність відповідно техніки для відвантаження та доставки Вам товару. Технічні вимоги мають мати посилання на відповідні норми щодо якості </w:t>
            </w:r>
            <w:hyperlink r:id="rId61" w:history="1">
              <w:r w:rsidRPr="007B41AD">
                <w:rPr>
                  <w:rStyle w:val="Hyperlink"/>
                  <w:rFonts w:cstheme="minorHAnsi"/>
                  <w:sz w:val="24"/>
                  <w:szCs w:val="24"/>
                </w:rPr>
                <w:t>http://online.budstandart.com/ua/catalog/doc-page.html?id_doc=97746</w:t>
              </w:r>
            </w:hyperlink>
          </w:p>
          <w:p w14:paraId="373C3AC4" w14:textId="6DFF760E" w:rsidR="00121F4A" w:rsidRPr="009E321E" w:rsidRDefault="00155778" w:rsidP="0024587F">
            <w:pPr>
              <w:rPr>
                <w:rFonts w:cstheme="minorHAnsi"/>
                <w:color w:val="FF0000"/>
                <w:sz w:val="24"/>
                <w:szCs w:val="24"/>
              </w:rPr>
            </w:pPr>
            <w:hyperlink r:id="rId62" w:history="1">
              <w:r w:rsidR="005522E3" w:rsidRPr="00987C24">
                <w:rPr>
                  <w:rStyle w:val="Hyperlink"/>
                  <w:rFonts w:cstheme="minorHAnsi"/>
                  <w:sz w:val="24"/>
                  <w:szCs w:val="24"/>
                </w:rPr>
                <w:t>http://online.budstandart.com/ua/catalog/doc-page.html?id_doc=97633</w:t>
              </w:r>
            </w:hyperlink>
            <w:r w:rsidR="005522E3">
              <w:rPr>
                <w:rFonts w:cstheme="minorHAnsi"/>
                <w:sz w:val="24"/>
                <w:szCs w:val="24"/>
              </w:rPr>
              <w:t xml:space="preserve"> </w:t>
            </w:r>
          </w:p>
        </w:tc>
      </w:tr>
      <w:tr w:rsidR="00121F4A" w:rsidRPr="003A465A" w14:paraId="797889B1" w14:textId="77777777" w:rsidTr="003A465A">
        <w:tc>
          <w:tcPr>
            <w:tcW w:w="568" w:type="dxa"/>
          </w:tcPr>
          <w:p w14:paraId="58C5D8DE" w14:textId="20D8D21A" w:rsidR="00121F4A" w:rsidRPr="005522E3" w:rsidRDefault="00121F4A" w:rsidP="0024587F">
            <w:pPr>
              <w:rPr>
                <w:rFonts w:cstheme="minorHAnsi"/>
                <w:sz w:val="24"/>
                <w:szCs w:val="24"/>
              </w:rPr>
            </w:pPr>
            <w:r w:rsidRPr="005522E3">
              <w:rPr>
                <w:rFonts w:cstheme="minorHAnsi"/>
                <w:sz w:val="24"/>
                <w:szCs w:val="24"/>
              </w:rPr>
              <w:lastRenderedPageBreak/>
              <w:t>31</w:t>
            </w:r>
          </w:p>
        </w:tc>
        <w:tc>
          <w:tcPr>
            <w:tcW w:w="3225" w:type="dxa"/>
          </w:tcPr>
          <w:p w14:paraId="391D8F5F" w14:textId="01CEBC60" w:rsidR="00121F4A" w:rsidRPr="005522E3" w:rsidRDefault="005522E3" w:rsidP="0024587F">
            <w:pPr>
              <w:rPr>
                <w:rFonts w:eastAsia="Times New Roman" w:cstheme="minorHAnsi"/>
                <w:sz w:val="24"/>
                <w:szCs w:val="24"/>
                <w:lang w:eastAsia="uk-UA"/>
              </w:rPr>
            </w:pPr>
            <w:r w:rsidRPr="005522E3">
              <w:rPr>
                <w:rFonts w:eastAsia="Times New Roman" w:cstheme="minorHAnsi"/>
                <w:sz w:val="24"/>
                <w:szCs w:val="24"/>
                <w:lang w:eastAsia="uk-UA"/>
              </w:rPr>
              <w:t>«</w:t>
            </w:r>
            <w:r w:rsidR="00121F4A" w:rsidRPr="005522E3">
              <w:rPr>
                <w:rFonts w:eastAsia="Times New Roman" w:cstheme="minorHAnsi"/>
                <w:sz w:val="24"/>
                <w:szCs w:val="24"/>
                <w:lang w:eastAsia="uk-UA"/>
              </w:rPr>
              <w:t xml:space="preserve">Підтвердження </w:t>
            </w:r>
            <w:proofErr w:type="spellStart"/>
            <w:r w:rsidR="00121F4A" w:rsidRPr="005522E3">
              <w:rPr>
                <w:rFonts w:eastAsia="Times New Roman" w:cstheme="minorHAnsi"/>
                <w:sz w:val="24"/>
                <w:szCs w:val="24"/>
                <w:lang w:eastAsia="uk-UA"/>
              </w:rPr>
              <w:t>локалізаціі</w:t>
            </w:r>
            <w:proofErr w:type="spellEnd"/>
            <w:r w:rsidR="00121F4A" w:rsidRPr="005522E3">
              <w:rPr>
                <w:rFonts w:eastAsia="Times New Roman" w:cstheme="minorHAnsi"/>
                <w:sz w:val="24"/>
                <w:szCs w:val="24"/>
                <w:lang w:eastAsia="uk-UA"/>
              </w:rPr>
              <w:t xml:space="preserve"> тов</w:t>
            </w:r>
            <w:r w:rsidRPr="005522E3">
              <w:rPr>
                <w:rFonts w:eastAsia="Times New Roman" w:cstheme="minorHAnsi"/>
                <w:sz w:val="24"/>
                <w:szCs w:val="24"/>
                <w:lang w:eastAsia="uk-UA"/>
              </w:rPr>
              <w:t>арів та робіт. Практичні поради»</w:t>
            </w:r>
          </w:p>
        </w:tc>
        <w:tc>
          <w:tcPr>
            <w:tcW w:w="5847" w:type="dxa"/>
          </w:tcPr>
          <w:p w14:paraId="659F8D80" w14:textId="221CD0B0" w:rsidR="00121F4A" w:rsidRDefault="00121F4A" w:rsidP="005522E3">
            <w:pPr>
              <w:jc w:val="both"/>
              <w:rPr>
                <w:rFonts w:cstheme="minorHAnsi"/>
                <w:sz w:val="24"/>
                <w:szCs w:val="24"/>
              </w:rPr>
            </w:pPr>
            <w:r>
              <w:rPr>
                <w:rFonts w:cstheme="minorHAnsi"/>
                <w:sz w:val="24"/>
                <w:szCs w:val="24"/>
              </w:rPr>
              <w:t>Вимоги щодо ступеня локалізації виробництва</w:t>
            </w:r>
            <w:r w:rsidRPr="00DE6382">
              <w:rPr>
                <w:rFonts w:cstheme="minorHAnsi"/>
                <w:sz w:val="24"/>
                <w:szCs w:val="24"/>
              </w:rPr>
              <w:t xml:space="preserve"> товарів</w:t>
            </w:r>
            <w:r>
              <w:rPr>
                <w:rFonts w:cstheme="minorHAnsi"/>
                <w:sz w:val="24"/>
                <w:szCs w:val="24"/>
              </w:rPr>
              <w:t>,</w:t>
            </w:r>
            <w:r w:rsidRPr="00DE6382">
              <w:rPr>
                <w:rFonts w:cstheme="minorHAnsi"/>
                <w:sz w:val="24"/>
                <w:szCs w:val="24"/>
              </w:rPr>
              <w:t xml:space="preserve"> </w:t>
            </w:r>
            <w:r>
              <w:rPr>
                <w:rFonts w:cstheme="minorHAnsi"/>
                <w:sz w:val="24"/>
                <w:szCs w:val="24"/>
              </w:rPr>
              <w:t>визначених</w:t>
            </w:r>
            <w:r w:rsidRPr="00DE6382">
              <w:rPr>
                <w:rFonts w:cstheme="minorHAnsi"/>
                <w:sz w:val="24"/>
                <w:szCs w:val="24"/>
              </w:rPr>
              <w:t xml:space="preserve"> у підпункті 2 пункту 6-1 розділу X “Прикінцеві та перехідні положення” </w:t>
            </w:r>
            <w:hyperlink r:id="rId63" w:anchor="Text" w:history="1">
              <w:r w:rsidRPr="005522E3">
                <w:rPr>
                  <w:rStyle w:val="Hyperlink"/>
                  <w:rFonts w:cstheme="minorHAnsi"/>
                  <w:sz w:val="24"/>
                  <w:szCs w:val="24"/>
                </w:rPr>
                <w:t>Закону</w:t>
              </w:r>
            </w:hyperlink>
            <w:r>
              <w:rPr>
                <w:rFonts w:cstheme="minorHAnsi"/>
                <w:sz w:val="24"/>
                <w:szCs w:val="24"/>
              </w:rPr>
              <w:t xml:space="preserve"> застосовуються </w:t>
            </w:r>
            <w:r w:rsidRPr="00DE6382">
              <w:rPr>
                <w:rFonts w:cstheme="minorHAnsi"/>
                <w:sz w:val="24"/>
                <w:szCs w:val="24"/>
              </w:rPr>
              <w:t>якщо вартість предмета закупівлі дорівнює або перевищує 200 тисяч гривень</w:t>
            </w:r>
            <w:r>
              <w:rPr>
                <w:rFonts w:cstheme="minorHAnsi"/>
                <w:sz w:val="24"/>
                <w:szCs w:val="24"/>
              </w:rPr>
              <w:t>.</w:t>
            </w:r>
          </w:p>
          <w:p w14:paraId="350457F8" w14:textId="77777777" w:rsidR="00121F4A" w:rsidRDefault="00121F4A" w:rsidP="005522E3">
            <w:pPr>
              <w:jc w:val="both"/>
              <w:rPr>
                <w:rFonts w:cstheme="minorHAnsi"/>
                <w:sz w:val="24"/>
                <w:szCs w:val="24"/>
              </w:rPr>
            </w:pPr>
            <w:r w:rsidRPr="00546FD7">
              <w:rPr>
                <w:rFonts w:cstheme="minorHAnsi"/>
                <w:sz w:val="24"/>
                <w:szCs w:val="24"/>
              </w:rPr>
              <w:t>Перелік товарів</w:t>
            </w:r>
            <w:r>
              <w:rPr>
                <w:rFonts w:cstheme="minorHAnsi"/>
                <w:sz w:val="24"/>
                <w:szCs w:val="24"/>
              </w:rPr>
              <w:t xml:space="preserve"> з підтвердженим ступенем локалізації</w:t>
            </w:r>
            <w:r w:rsidRPr="00546FD7">
              <w:rPr>
                <w:rFonts w:cstheme="minorHAnsi"/>
                <w:sz w:val="24"/>
                <w:szCs w:val="24"/>
              </w:rPr>
              <w:t xml:space="preserve"> </w:t>
            </w:r>
            <w:r>
              <w:rPr>
                <w:rFonts w:cstheme="minorHAnsi"/>
                <w:sz w:val="24"/>
                <w:szCs w:val="24"/>
              </w:rPr>
              <w:t>формує та веде Мінекономіки на</w:t>
            </w:r>
            <w:r w:rsidRPr="00546FD7">
              <w:rPr>
                <w:rFonts w:cstheme="minorHAnsi"/>
                <w:sz w:val="24"/>
                <w:szCs w:val="24"/>
              </w:rPr>
              <w:t xml:space="preserve"> сторінці </w:t>
            </w:r>
            <w:proofErr w:type="spellStart"/>
            <w:r w:rsidRPr="00546FD7">
              <w:rPr>
                <w:rFonts w:cstheme="minorHAnsi"/>
                <w:sz w:val="24"/>
                <w:szCs w:val="24"/>
              </w:rPr>
              <w:t>Prozorro</w:t>
            </w:r>
            <w:proofErr w:type="spellEnd"/>
            <w:r w:rsidRPr="00546FD7">
              <w:rPr>
                <w:rFonts w:cstheme="minorHAnsi"/>
                <w:sz w:val="24"/>
                <w:szCs w:val="24"/>
              </w:rPr>
              <w:t>.</w:t>
            </w:r>
          </w:p>
          <w:p w14:paraId="02AF913A" w14:textId="33D6055A" w:rsidR="00121F4A" w:rsidRDefault="00121F4A" w:rsidP="005522E3">
            <w:pPr>
              <w:jc w:val="both"/>
              <w:rPr>
                <w:rFonts w:cstheme="minorHAnsi"/>
                <w:sz w:val="24"/>
                <w:szCs w:val="24"/>
              </w:rPr>
            </w:pPr>
            <w:r>
              <w:rPr>
                <w:rFonts w:cstheme="minorHAnsi"/>
                <w:sz w:val="24"/>
                <w:szCs w:val="24"/>
              </w:rPr>
              <w:t>Д</w:t>
            </w:r>
            <w:r w:rsidRPr="00594421">
              <w:rPr>
                <w:rFonts w:cstheme="minorHAnsi"/>
                <w:sz w:val="24"/>
                <w:szCs w:val="24"/>
              </w:rPr>
              <w:t>ля підтвердження відповідного ступеню локалізації згідно</w:t>
            </w:r>
            <w:r>
              <w:rPr>
                <w:rFonts w:cstheme="minorHAnsi"/>
                <w:sz w:val="24"/>
                <w:szCs w:val="24"/>
              </w:rPr>
              <w:t xml:space="preserve"> </w:t>
            </w:r>
            <w:hyperlink r:id="rId64" w:anchor="Text" w:history="1">
              <w:r w:rsidRPr="005522E3">
                <w:rPr>
                  <w:rStyle w:val="Hyperlink"/>
                  <w:rFonts w:cstheme="minorHAnsi"/>
                  <w:sz w:val="24"/>
                  <w:szCs w:val="24"/>
                </w:rPr>
                <w:t>Закону</w:t>
              </w:r>
            </w:hyperlink>
            <w:r w:rsidRPr="00594421">
              <w:rPr>
                <w:rFonts w:cstheme="minorHAnsi"/>
                <w:sz w:val="24"/>
                <w:szCs w:val="24"/>
              </w:rPr>
              <w:t xml:space="preserve"> замовник може встановити в тендерній документації вимогу про зазначення</w:t>
            </w:r>
            <w:r>
              <w:rPr>
                <w:rFonts w:cstheme="minorHAnsi"/>
                <w:sz w:val="24"/>
                <w:szCs w:val="24"/>
              </w:rPr>
              <w:t xml:space="preserve"> </w:t>
            </w:r>
            <w:r w:rsidRPr="00594421">
              <w:rPr>
                <w:rFonts w:cstheme="minorHAnsi"/>
                <w:sz w:val="24"/>
                <w:szCs w:val="24"/>
              </w:rPr>
              <w:t>у тендерній пропозиції учасника інформації про наявність запропонованого товару в</w:t>
            </w:r>
            <w:r>
              <w:rPr>
                <w:rFonts w:cstheme="minorHAnsi"/>
                <w:sz w:val="24"/>
                <w:szCs w:val="24"/>
              </w:rPr>
              <w:t xml:space="preserve"> </w:t>
            </w:r>
            <w:r w:rsidRPr="00594421">
              <w:rPr>
                <w:rFonts w:cstheme="minorHAnsi"/>
                <w:sz w:val="24"/>
                <w:szCs w:val="24"/>
              </w:rPr>
              <w:t>переліку із відповідним ступенем локалізації, який формує та веде Уповноважений</w:t>
            </w:r>
            <w:r>
              <w:rPr>
                <w:rFonts w:cstheme="minorHAnsi"/>
                <w:sz w:val="24"/>
                <w:szCs w:val="24"/>
              </w:rPr>
              <w:t xml:space="preserve"> </w:t>
            </w:r>
            <w:r w:rsidRPr="00594421">
              <w:rPr>
                <w:rFonts w:cstheme="minorHAnsi"/>
                <w:sz w:val="24"/>
                <w:szCs w:val="24"/>
              </w:rPr>
              <w:t>орган, або встановити вимогу вказати безпосередньо посилання на відповідний</w:t>
            </w:r>
            <w:r>
              <w:rPr>
                <w:rFonts w:cstheme="minorHAnsi"/>
                <w:sz w:val="24"/>
                <w:szCs w:val="24"/>
              </w:rPr>
              <w:t xml:space="preserve"> </w:t>
            </w:r>
            <w:r w:rsidRPr="00594421">
              <w:rPr>
                <w:rFonts w:cstheme="minorHAnsi"/>
                <w:sz w:val="24"/>
                <w:szCs w:val="24"/>
              </w:rPr>
              <w:t>товар тощо</w:t>
            </w:r>
            <w:r>
              <w:rPr>
                <w:rFonts w:cstheme="minorHAnsi"/>
                <w:sz w:val="24"/>
                <w:szCs w:val="24"/>
              </w:rPr>
              <w:t>.</w:t>
            </w:r>
          </w:p>
          <w:p w14:paraId="2463002A" w14:textId="77777777" w:rsidR="00121F4A" w:rsidRDefault="00121F4A" w:rsidP="005522E3">
            <w:pPr>
              <w:jc w:val="both"/>
              <w:rPr>
                <w:rFonts w:cstheme="minorHAnsi"/>
                <w:sz w:val="24"/>
                <w:szCs w:val="24"/>
              </w:rPr>
            </w:pPr>
            <w:r>
              <w:rPr>
                <w:rFonts w:cstheme="minorHAnsi"/>
                <w:sz w:val="24"/>
                <w:szCs w:val="24"/>
              </w:rPr>
              <w:t xml:space="preserve">У договорі  передбачити умову, що </w:t>
            </w:r>
            <w:r w:rsidRPr="00A35443">
              <w:rPr>
                <w:rFonts w:cstheme="minorHAnsi"/>
                <w:sz w:val="24"/>
                <w:szCs w:val="24"/>
              </w:rPr>
              <w:t xml:space="preserve">одночасно з передачею товару </w:t>
            </w:r>
            <w:r>
              <w:rPr>
                <w:rFonts w:cstheme="minorHAnsi"/>
                <w:sz w:val="24"/>
                <w:szCs w:val="24"/>
              </w:rPr>
              <w:t xml:space="preserve">постачальник </w:t>
            </w:r>
            <w:r w:rsidRPr="00A35443">
              <w:rPr>
                <w:rFonts w:cstheme="minorHAnsi"/>
                <w:sz w:val="24"/>
                <w:szCs w:val="24"/>
              </w:rPr>
              <w:t>надає замовнику підготовлену виробником товару фактичну калькул</w:t>
            </w:r>
            <w:r>
              <w:rPr>
                <w:rFonts w:cstheme="minorHAnsi"/>
                <w:sz w:val="24"/>
                <w:szCs w:val="24"/>
              </w:rPr>
              <w:t xml:space="preserve">яцію собівартості такого товару. </w:t>
            </w:r>
          </w:p>
          <w:p w14:paraId="3D0810C7" w14:textId="050A178B" w:rsidR="00121F4A" w:rsidRPr="009E321E" w:rsidRDefault="00121F4A" w:rsidP="0024587F">
            <w:pPr>
              <w:rPr>
                <w:rFonts w:cstheme="minorHAnsi"/>
                <w:color w:val="FF0000"/>
                <w:sz w:val="24"/>
                <w:szCs w:val="24"/>
              </w:rPr>
            </w:pPr>
            <w:r>
              <w:rPr>
                <w:rFonts w:cstheme="minorHAnsi"/>
                <w:sz w:val="24"/>
                <w:szCs w:val="24"/>
              </w:rPr>
              <w:t>Така калькуляція</w:t>
            </w:r>
            <w:r w:rsidRPr="00A35443">
              <w:rPr>
                <w:rFonts w:cstheme="minorHAnsi"/>
                <w:sz w:val="24"/>
                <w:szCs w:val="24"/>
              </w:rPr>
              <w:t xml:space="preserve"> оприлюднюється замовником в електронній системі закупівель разом із звітом про виконання договору про закупівлю.</w:t>
            </w:r>
          </w:p>
        </w:tc>
      </w:tr>
      <w:tr w:rsidR="00121F4A" w:rsidRPr="003A465A" w14:paraId="01C576C1" w14:textId="77777777" w:rsidTr="003A465A">
        <w:tc>
          <w:tcPr>
            <w:tcW w:w="568" w:type="dxa"/>
          </w:tcPr>
          <w:p w14:paraId="20473E9E" w14:textId="3900EB77" w:rsidR="00121F4A" w:rsidRPr="005522E3" w:rsidRDefault="00121F4A" w:rsidP="0024587F">
            <w:pPr>
              <w:rPr>
                <w:rFonts w:cstheme="minorHAnsi"/>
                <w:sz w:val="24"/>
                <w:szCs w:val="24"/>
              </w:rPr>
            </w:pPr>
            <w:r w:rsidRPr="005522E3">
              <w:rPr>
                <w:rFonts w:cstheme="minorHAnsi"/>
                <w:sz w:val="24"/>
                <w:szCs w:val="24"/>
              </w:rPr>
              <w:t>32</w:t>
            </w:r>
          </w:p>
        </w:tc>
        <w:tc>
          <w:tcPr>
            <w:tcW w:w="3225" w:type="dxa"/>
          </w:tcPr>
          <w:p w14:paraId="6839FBDA" w14:textId="7A05A70D" w:rsidR="00121F4A" w:rsidRPr="005522E3" w:rsidRDefault="00CC621B" w:rsidP="0024587F">
            <w:pPr>
              <w:rPr>
                <w:rFonts w:eastAsia="Times New Roman" w:cstheme="minorHAnsi"/>
                <w:sz w:val="24"/>
                <w:szCs w:val="24"/>
                <w:lang w:eastAsia="uk-UA"/>
              </w:rPr>
            </w:pPr>
            <w:r>
              <w:rPr>
                <w:rFonts w:eastAsia="Times New Roman" w:cstheme="minorHAnsi"/>
                <w:sz w:val="24"/>
                <w:szCs w:val="24"/>
                <w:lang w:eastAsia="uk-UA"/>
              </w:rPr>
              <w:t>«</w:t>
            </w:r>
            <w:r w:rsidR="00121F4A" w:rsidRPr="005522E3">
              <w:rPr>
                <w:rFonts w:eastAsia="Times New Roman" w:cstheme="minorHAnsi"/>
                <w:sz w:val="24"/>
                <w:szCs w:val="24"/>
                <w:lang w:eastAsia="uk-UA"/>
              </w:rPr>
              <w:t>Чи потрібно зазначати крок аукціону у відкритих торгах з особливостями, якщо аукціон відмінено</w:t>
            </w:r>
            <w:r>
              <w:rPr>
                <w:rFonts w:eastAsia="Times New Roman" w:cstheme="minorHAnsi"/>
                <w:sz w:val="24"/>
                <w:szCs w:val="24"/>
                <w:lang w:eastAsia="uk-UA"/>
              </w:rPr>
              <w:t>»</w:t>
            </w:r>
          </w:p>
        </w:tc>
        <w:tc>
          <w:tcPr>
            <w:tcW w:w="5847" w:type="dxa"/>
          </w:tcPr>
          <w:p w14:paraId="28E20423" w14:textId="6F35D02A" w:rsidR="00121F4A" w:rsidRPr="009E321E" w:rsidRDefault="00121F4A" w:rsidP="0024587F">
            <w:pPr>
              <w:rPr>
                <w:rFonts w:cstheme="minorHAnsi"/>
                <w:color w:val="FF0000"/>
                <w:sz w:val="24"/>
                <w:szCs w:val="24"/>
              </w:rPr>
            </w:pPr>
            <w:r>
              <w:rPr>
                <w:rFonts w:cstheme="minorHAnsi"/>
                <w:sz w:val="24"/>
                <w:szCs w:val="24"/>
              </w:rPr>
              <w:t>Загалом законодавство це не вимагає, але технічно при створенні оголошення про ВТ Вам майданчик може від Вас вимагати вказати якесь значення кроку пониження ціни щоб завершити процес створення оголошення, тоді вказуєте будь яке значення кроку щоб тільки система дозволила Вам завершити створення оголошення. АЛЕ жодної інформації про крок аукціону чи сам аукціон не вказуєте у своїй тендерній документації.</w:t>
            </w:r>
          </w:p>
        </w:tc>
      </w:tr>
      <w:tr w:rsidR="00121F4A" w:rsidRPr="00712724" w14:paraId="3186D88C" w14:textId="77777777" w:rsidTr="003A465A">
        <w:tc>
          <w:tcPr>
            <w:tcW w:w="568" w:type="dxa"/>
          </w:tcPr>
          <w:p w14:paraId="0F697AE5" w14:textId="7355FAA9" w:rsidR="00121F4A" w:rsidRPr="00CC621B" w:rsidRDefault="00121F4A" w:rsidP="0024587F">
            <w:pPr>
              <w:rPr>
                <w:rFonts w:cstheme="minorHAnsi"/>
                <w:sz w:val="24"/>
                <w:szCs w:val="24"/>
              </w:rPr>
            </w:pPr>
            <w:r w:rsidRPr="00CC621B">
              <w:rPr>
                <w:rFonts w:cstheme="minorHAnsi"/>
                <w:sz w:val="24"/>
                <w:szCs w:val="24"/>
              </w:rPr>
              <w:t>33</w:t>
            </w:r>
          </w:p>
        </w:tc>
        <w:tc>
          <w:tcPr>
            <w:tcW w:w="3225" w:type="dxa"/>
          </w:tcPr>
          <w:p w14:paraId="5C9C602F" w14:textId="65E8BC1A" w:rsidR="00121F4A" w:rsidRPr="00CC621B" w:rsidRDefault="00CC621B" w:rsidP="0024587F">
            <w:pPr>
              <w:rPr>
                <w:rFonts w:eastAsia="Times New Roman" w:cstheme="minorHAnsi"/>
                <w:sz w:val="24"/>
                <w:szCs w:val="24"/>
                <w:lang w:eastAsia="uk-UA"/>
              </w:rPr>
            </w:pPr>
            <w:r w:rsidRPr="00CC621B">
              <w:rPr>
                <w:rFonts w:eastAsia="Times New Roman" w:cstheme="minorHAnsi"/>
                <w:sz w:val="24"/>
                <w:szCs w:val="24"/>
                <w:lang w:eastAsia="uk-UA"/>
              </w:rPr>
              <w:t>«</w:t>
            </w:r>
            <w:r w:rsidR="00121F4A" w:rsidRPr="00CC621B">
              <w:rPr>
                <w:rFonts w:eastAsia="Times New Roman" w:cstheme="minorHAnsi"/>
                <w:sz w:val="24"/>
                <w:szCs w:val="24"/>
                <w:lang w:eastAsia="uk-UA"/>
              </w:rPr>
              <w:t xml:space="preserve">Як правильно УО провести закупівлю будівельних матеріалів для проведення поточного ремонту, коли придбання товарів здійснює замовник передає їх підряднику і підрядних з цих матеріалів виконує ремонт. Які при цьому документи мають бути для придбання будівельних матеріалів (рішення виконкому на проведення поточного ремонту  і затвердження </w:t>
            </w:r>
            <w:r w:rsidR="00121F4A" w:rsidRPr="00CC621B">
              <w:rPr>
                <w:rFonts w:eastAsia="Times New Roman" w:cstheme="minorHAnsi"/>
                <w:sz w:val="24"/>
                <w:szCs w:val="24"/>
                <w:lang w:eastAsia="uk-UA"/>
              </w:rPr>
              <w:lastRenderedPageBreak/>
              <w:t>кошторису, дефектний акт, тощо)</w:t>
            </w:r>
            <w:r w:rsidRPr="00CC621B">
              <w:rPr>
                <w:rFonts w:eastAsia="Times New Roman" w:cstheme="minorHAnsi"/>
                <w:sz w:val="24"/>
                <w:szCs w:val="24"/>
                <w:lang w:eastAsia="uk-UA"/>
              </w:rPr>
              <w:t>»</w:t>
            </w:r>
          </w:p>
        </w:tc>
        <w:tc>
          <w:tcPr>
            <w:tcW w:w="5847" w:type="dxa"/>
          </w:tcPr>
          <w:p w14:paraId="7622D65E" w14:textId="541090DA" w:rsidR="00121F4A" w:rsidRPr="009E321E" w:rsidRDefault="00121F4A" w:rsidP="0024587F">
            <w:pPr>
              <w:rPr>
                <w:rFonts w:cstheme="minorHAnsi"/>
                <w:color w:val="FF0000"/>
                <w:sz w:val="24"/>
                <w:szCs w:val="24"/>
              </w:rPr>
            </w:pPr>
            <w:r>
              <w:rPr>
                <w:rFonts w:cstheme="minorHAnsi"/>
                <w:sz w:val="24"/>
                <w:szCs w:val="24"/>
              </w:rPr>
              <w:lastRenderedPageBreak/>
              <w:t>Замовник при проведенні поточного ремонту може передати Підрядній організації певну частину матеріалів для їх використання при проведення відповідних будівельних робіт. Передача відповідних матеріалів супроводжується відповідним актом передачі. Окремо цей процес має пройти по бухгалтерії</w:t>
            </w:r>
            <w:r w:rsidR="00CC621B">
              <w:rPr>
                <w:rFonts w:cstheme="minorHAnsi"/>
                <w:sz w:val="24"/>
                <w:szCs w:val="24"/>
              </w:rPr>
              <w:t>,</w:t>
            </w:r>
            <w:r>
              <w:rPr>
                <w:rFonts w:cstheme="minorHAnsi"/>
                <w:sz w:val="24"/>
                <w:szCs w:val="24"/>
              </w:rPr>
              <w:t xml:space="preserve"> але нажаль потрібно окремо </w:t>
            </w:r>
            <w:r w:rsidR="00CC621B">
              <w:rPr>
                <w:rFonts w:cstheme="minorHAnsi"/>
                <w:sz w:val="24"/>
                <w:szCs w:val="24"/>
              </w:rPr>
              <w:t>з’ясувати цей процес</w:t>
            </w:r>
            <w:r>
              <w:rPr>
                <w:rFonts w:cstheme="minorHAnsi"/>
                <w:sz w:val="24"/>
                <w:szCs w:val="24"/>
              </w:rPr>
              <w:t xml:space="preserve">. Коли такі матеріали передані Підряднику, він після виконання послуг з використанням цих матеріалів у довідках КБ 2 та КБ 3 не вказує вартості цього матеріалу а вказує лише вартість роботи і машин та механізмів, щоб не було </w:t>
            </w:r>
            <w:proofErr w:type="spellStart"/>
            <w:r>
              <w:rPr>
                <w:rFonts w:cstheme="minorHAnsi"/>
                <w:sz w:val="24"/>
                <w:szCs w:val="24"/>
              </w:rPr>
              <w:t>задвоєння</w:t>
            </w:r>
            <w:proofErr w:type="spellEnd"/>
            <w:r>
              <w:rPr>
                <w:rFonts w:cstheme="minorHAnsi"/>
                <w:sz w:val="24"/>
                <w:szCs w:val="24"/>
              </w:rPr>
              <w:t xml:space="preserve"> і Ви як Замовник повторно не оплатили за цей матеріал.</w:t>
            </w:r>
          </w:p>
        </w:tc>
      </w:tr>
      <w:tr w:rsidR="00121F4A" w:rsidRPr="003A465A" w14:paraId="030CD283" w14:textId="77777777" w:rsidTr="003A465A">
        <w:tc>
          <w:tcPr>
            <w:tcW w:w="568" w:type="dxa"/>
          </w:tcPr>
          <w:p w14:paraId="1D2E4B34" w14:textId="447E1BB5" w:rsidR="00121F4A" w:rsidRPr="00CC621B" w:rsidRDefault="00121F4A" w:rsidP="0024587F">
            <w:pPr>
              <w:rPr>
                <w:rFonts w:cstheme="minorHAnsi"/>
                <w:sz w:val="24"/>
                <w:szCs w:val="24"/>
              </w:rPr>
            </w:pPr>
            <w:r w:rsidRPr="00CC621B">
              <w:rPr>
                <w:rFonts w:cstheme="minorHAnsi"/>
                <w:sz w:val="24"/>
                <w:szCs w:val="24"/>
              </w:rPr>
              <w:t>34</w:t>
            </w:r>
          </w:p>
        </w:tc>
        <w:tc>
          <w:tcPr>
            <w:tcW w:w="3225" w:type="dxa"/>
          </w:tcPr>
          <w:p w14:paraId="1407C34A" w14:textId="4DB4257F" w:rsidR="00121F4A" w:rsidRPr="00CC621B" w:rsidRDefault="00CC621B" w:rsidP="0024587F">
            <w:pPr>
              <w:rPr>
                <w:rFonts w:eastAsia="Times New Roman" w:cstheme="minorHAnsi"/>
                <w:sz w:val="24"/>
                <w:szCs w:val="24"/>
                <w:lang w:eastAsia="uk-UA"/>
              </w:rPr>
            </w:pPr>
            <w:r w:rsidRPr="00CC621B">
              <w:rPr>
                <w:rFonts w:eastAsia="Times New Roman" w:cstheme="minorHAnsi"/>
                <w:sz w:val="24"/>
                <w:szCs w:val="24"/>
                <w:lang w:eastAsia="uk-UA"/>
              </w:rPr>
              <w:t>«</w:t>
            </w:r>
            <w:r w:rsidR="00121F4A" w:rsidRPr="00CC621B">
              <w:rPr>
                <w:rFonts w:eastAsia="Times New Roman" w:cstheme="minorHAnsi"/>
                <w:sz w:val="24"/>
                <w:szCs w:val="24"/>
                <w:lang w:eastAsia="uk-UA"/>
              </w:rPr>
              <w:t>Технічна документація по інвентаризації земельних ділянок (за різними об'єктами) - ці послуги визначаються, як один предмет закупівлі чи по кожному об'єкту окремо?</w:t>
            </w:r>
            <w:r w:rsidRPr="00CC621B">
              <w:rPr>
                <w:rFonts w:eastAsia="Times New Roman" w:cstheme="minorHAnsi"/>
                <w:sz w:val="24"/>
                <w:szCs w:val="24"/>
                <w:lang w:eastAsia="uk-UA"/>
              </w:rPr>
              <w:t>»</w:t>
            </w:r>
          </w:p>
        </w:tc>
        <w:tc>
          <w:tcPr>
            <w:tcW w:w="5847" w:type="dxa"/>
          </w:tcPr>
          <w:p w14:paraId="4E3930AA" w14:textId="3172012C" w:rsidR="00121F4A" w:rsidRPr="009E321E" w:rsidRDefault="00121F4A" w:rsidP="00CC621B">
            <w:pPr>
              <w:rPr>
                <w:rFonts w:cstheme="minorHAnsi"/>
                <w:color w:val="FF0000"/>
                <w:sz w:val="24"/>
                <w:szCs w:val="24"/>
              </w:rPr>
            </w:pPr>
            <w:r>
              <w:rPr>
                <w:rFonts w:cstheme="minorHAnsi"/>
                <w:sz w:val="24"/>
                <w:szCs w:val="24"/>
              </w:rPr>
              <w:t>За загальним правилом, Замовлення т</w:t>
            </w:r>
            <w:r w:rsidRPr="00D67AC1">
              <w:rPr>
                <w:rFonts w:eastAsia="Times New Roman" w:cstheme="minorHAnsi"/>
                <w:color w:val="000000"/>
                <w:sz w:val="24"/>
                <w:szCs w:val="24"/>
                <w:lang w:eastAsia="uk-UA"/>
              </w:rPr>
              <w:t>ехнічн</w:t>
            </w:r>
            <w:r>
              <w:rPr>
                <w:rFonts w:eastAsia="Times New Roman" w:cstheme="minorHAnsi"/>
                <w:color w:val="000000"/>
                <w:sz w:val="24"/>
                <w:szCs w:val="24"/>
                <w:lang w:eastAsia="uk-UA"/>
              </w:rPr>
              <w:t xml:space="preserve">ої </w:t>
            </w:r>
            <w:r w:rsidRPr="00D67AC1">
              <w:rPr>
                <w:rFonts w:eastAsia="Times New Roman" w:cstheme="minorHAnsi"/>
                <w:color w:val="000000"/>
                <w:sz w:val="24"/>
                <w:szCs w:val="24"/>
                <w:lang w:eastAsia="uk-UA"/>
              </w:rPr>
              <w:t>документаці</w:t>
            </w:r>
            <w:r>
              <w:rPr>
                <w:rFonts w:eastAsia="Times New Roman" w:cstheme="minorHAnsi"/>
                <w:color w:val="000000"/>
                <w:sz w:val="24"/>
                <w:szCs w:val="24"/>
                <w:lang w:eastAsia="uk-UA"/>
              </w:rPr>
              <w:t>ї</w:t>
            </w:r>
            <w:r w:rsidRPr="00D67AC1">
              <w:rPr>
                <w:rFonts w:eastAsia="Times New Roman" w:cstheme="minorHAnsi"/>
                <w:color w:val="000000"/>
                <w:sz w:val="24"/>
                <w:szCs w:val="24"/>
                <w:lang w:eastAsia="uk-UA"/>
              </w:rPr>
              <w:t xml:space="preserve"> по інвентаризації земельних ділянок (за різними об'єктами) </w:t>
            </w:r>
            <w:r>
              <w:rPr>
                <w:rFonts w:eastAsia="Times New Roman" w:cstheme="minorHAnsi"/>
                <w:color w:val="000000"/>
                <w:sz w:val="24"/>
                <w:szCs w:val="24"/>
                <w:lang w:eastAsia="uk-UA"/>
              </w:rPr>
              <w:t>є</w:t>
            </w:r>
            <w:r w:rsidRPr="00D67AC1">
              <w:rPr>
                <w:rFonts w:eastAsia="Times New Roman" w:cstheme="minorHAnsi"/>
                <w:color w:val="000000"/>
                <w:sz w:val="24"/>
                <w:szCs w:val="24"/>
                <w:lang w:eastAsia="uk-UA"/>
              </w:rPr>
              <w:t xml:space="preserve"> послуг</w:t>
            </w:r>
            <w:r>
              <w:rPr>
                <w:rFonts w:eastAsia="Times New Roman" w:cstheme="minorHAnsi"/>
                <w:color w:val="000000"/>
                <w:sz w:val="24"/>
                <w:szCs w:val="24"/>
                <w:lang w:eastAsia="uk-UA"/>
              </w:rPr>
              <w:t>ою</w:t>
            </w:r>
            <w:r w:rsidRPr="00D67AC1">
              <w:rPr>
                <w:rFonts w:eastAsia="Times New Roman" w:cstheme="minorHAnsi"/>
                <w:color w:val="000000"/>
                <w:sz w:val="24"/>
                <w:szCs w:val="24"/>
                <w:lang w:eastAsia="uk-UA"/>
              </w:rPr>
              <w:t xml:space="preserve"> </w:t>
            </w:r>
            <w:r>
              <w:rPr>
                <w:rFonts w:eastAsia="Times New Roman" w:cstheme="minorHAnsi"/>
                <w:color w:val="000000"/>
                <w:sz w:val="24"/>
                <w:szCs w:val="24"/>
                <w:lang w:eastAsia="uk-UA"/>
              </w:rPr>
              <w:t>і за 4 знаком класифікатора є</w:t>
            </w:r>
            <w:r w:rsidRPr="00D67AC1">
              <w:rPr>
                <w:rFonts w:eastAsia="Times New Roman" w:cstheme="minorHAnsi"/>
                <w:color w:val="000000"/>
                <w:sz w:val="24"/>
                <w:szCs w:val="24"/>
                <w:lang w:eastAsia="uk-UA"/>
              </w:rPr>
              <w:t xml:space="preserve"> од</w:t>
            </w:r>
            <w:r>
              <w:rPr>
                <w:rFonts w:eastAsia="Times New Roman" w:cstheme="minorHAnsi"/>
                <w:color w:val="000000"/>
                <w:sz w:val="24"/>
                <w:szCs w:val="24"/>
                <w:lang w:eastAsia="uk-UA"/>
              </w:rPr>
              <w:t>ним</w:t>
            </w:r>
            <w:r w:rsidRPr="00D67AC1">
              <w:rPr>
                <w:rFonts w:eastAsia="Times New Roman" w:cstheme="minorHAnsi"/>
                <w:color w:val="000000"/>
                <w:sz w:val="24"/>
                <w:szCs w:val="24"/>
                <w:lang w:eastAsia="uk-UA"/>
              </w:rPr>
              <w:t xml:space="preserve"> предмет</w:t>
            </w:r>
            <w:r>
              <w:rPr>
                <w:rFonts w:eastAsia="Times New Roman" w:cstheme="minorHAnsi"/>
                <w:color w:val="000000"/>
                <w:sz w:val="24"/>
                <w:szCs w:val="24"/>
                <w:lang w:eastAsia="uk-UA"/>
              </w:rPr>
              <w:t>ом</w:t>
            </w:r>
            <w:r w:rsidRPr="00D67AC1">
              <w:rPr>
                <w:rFonts w:eastAsia="Times New Roman" w:cstheme="minorHAnsi"/>
                <w:color w:val="000000"/>
                <w:sz w:val="24"/>
                <w:szCs w:val="24"/>
                <w:lang w:eastAsia="uk-UA"/>
              </w:rPr>
              <w:t xml:space="preserve"> закупівлі </w:t>
            </w:r>
            <w:r>
              <w:rPr>
                <w:rFonts w:eastAsia="Times New Roman" w:cstheme="minorHAnsi"/>
                <w:color w:val="000000"/>
                <w:sz w:val="24"/>
                <w:szCs w:val="24"/>
                <w:lang w:eastAsia="uk-UA"/>
              </w:rPr>
              <w:t xml:space="preserve">і відповідно має </w:t>
            </w:r>
            <w:proofErr w:type="spellStart"/>
            <w:r>
              <w:rPr>
                <w:rFonts w:eastAsia="Times New Roman" w:cstheme="minorHAnsi"/>
                <w:color w:val="000000"/>
                <w:sz w:val="24"/>
                <w:szCs w:val="24"/>
                <w:lang w:eastAsia="uk-UA"/>
              </w:rPr>
              <w:t>сумуватись</w:t>
            </w:r>
            <w:proofErr w:type="spellEnd"/>
            <w:r>
              <w:rPr>
                <w:rFonts w:eastAsia="Times New Roman" w:cstheme="minorHAnsi"/>
                <w:color w:val="000000"/>
                <w:sz w:val="24"/>
                <w:szCs w:val="24"/>
                <w:lang w:eastAsia="uk-UA"/>
              </w:rPr>
              <w:t xml:space="preserve"> протягом року. Однак є випадки коли можна укладати угоди без сумування: коли на виготовлення </w:t>
            </w:r>
            <w:proofErr w:type="spellStart"/>
            <w:r>
              <w:rPr>
                <w:rFonts w:eastAsia="Times New Roman" w:cstheme="minorHAnsi"/>
                <w:color w:val="000000"/>
                <w:sz w:val="24"/>
                <w:szCs w:val="24"/>
                <w:lang w:eastAsia="uk-UA"/>
              </w:rPr>
              <w:t>тех</w:t>
            </w:r>
            <w:proofErr w:type="spellEnd"/>
            <w:r>
              <w:rPr>
                <w:rFonts w:eastAsia="Times New Roman" w:cstheme="minorHAnsi"/>
                <w:color w:val="000000"/>
                <w:sz w:val="24"/>
                <w:szCs w:val="24"/>
                <w:lang w:eastAsia="uk-UA"/>
              </w:rPr>
              <w:t xml:space="preserve"> документації виділено окремі кошти або коли виготовлення такої документації – закладено в кошторис виконання робіт по капітальному ремонту чи реконструкції, то тоді виготовлення такої документації буде </w:t>
            </w:r>
            <w:proofErr w:type="spellStart"/>
            <w:r>
              <w:rPr>
                <w:rFonts w:eastAsia="Times New Roman" w:cstheme="minorHAnsi"/>
                <w:color w:val="000000"/>
                <w:sz w:val="24"/>
                <w:szCs w:val="24"/>
                <w:lang w:eastAsia="uk-UA"/>
              </w:rPr>
              <w:t>прирівняно</w:t>
            </w:r>
            <w:proofErr w:type="spellEnd"/>
            <w:r>
              <w:rPr>
                <w:rFonts w:eastAsia="Times New Roman" w:cstheme="minorHAnsi"/>
                <w:color w:val="000000"/>
                <w:sz w:val="24"/>
                <w:szCs w:val="24"/>
                <w:lang w:eastAsia="uk-UA"/>
              </w:rPr>
              <w:t xml:space="preserve"> до закупівлі робіт по </w:t>
            </w:r>
            <w:r w:rsidR="00CC621B">
              <w:rPr>
                <w:rFonts w:eastAsia="Times New Roman" w:cstheme="minorHAnsi"/>
                <w:color w:val="000000"/>
                <w:sz w:val="24"/>
                <w:szCs w:val="24"/>
                <w:lang w:eastAsia="uk-UA"/>
              </w:rPr>
              <w:t>об’єктно</w:t>
            </w:r>
            <w:r>
              <w:rPr>
                <w:rFonts w:eastAsia="Times New Roman" w:cstheme="minorHAnsi"/>
                <w:color w:val="000000"/>
                <w:sz w:val="24"/>
                <w:szCs w:val="24"/>
                <w:lang w:eastAsia="uk-UA"/>
              </w:rPr>
              <w:t xml:space="preserve"> і не буде </w:t>
            </w:r>
            <w:proofErr w:type="spellStart"/>
            <w:r>
              <w:rPr>
                <w:rFonts w:eastAsia="Times New Roman" w:cstheme="minorHAnsi"/>
                <w:color w:val="000000"/>
                <w:sz w:val="24"/>
                <w:szCs w:val="24"/>
                <w:lang w:eastAsia="uk-UA"/>
              </w:rPr>
              <w:t>сумуватись</w:t>
            </w:r>
            <w:proofErr w:type="spellEnd"/>
            <w:r>
              <w:rPr>
                <w:rFonts w:eastAsia="Times New Roman" w:cstheme="minorHAnsi"/>
                <w:color w:val="000000"/>
                <w:sz w:val="24"/>
                <w:szCs w:val="24"/>
                <w:lang w:eastAsia="uk-UA"/>
              </w:rPr>
              <w:t xml:space="preserve"> з іншими схожими договорами Замовника</w:t>
            </w:r>
            <w:r w:rsidR="00CC621B">
              <w:rPr>
                <w:rFonts w:eastAsia="Times New Roman" w:cstheme="minorHAnsi"/>
                <w:color w:val="000000"/>
                <w:sz w:val="24"/>
                <w:szCs w:val="24"/>
                <w:lang w:eastAsia="uk-UA"/>
              </w:rPr>
              <w:t>.</w:t>
            </w:r>
          </w:p>
        </w:tc>
      </w:tr>
      <w:tr w:rsidR="00121F4A" w:rsidRPr="003A465A" w14:paraId="028C7057" w14:textId="77777777" w:rsidTr="003A465A">
        <w:tc>
          <w:tcPr>
            <w:tcW w:w="568" w:type="dxa"/>
          </w:tcPr>
          <w:p w14:paraId="1DF49C85" w14:textId="34F9C167" w:rsidR="00121F4A" w:rsidRPr="00CC621B" w:rsidRDefault="00121F4A" w:rsidP="0024587F">
            <w:pPr>
              <w:rPr>
                <w:rFonts w:cstheme="minorHAnsi"/>
                <w:sz w:val="24"/>
                <w:szCs w:val="24"/>
              </w:rPr>
            </w:pPr>
            <w:r w:rsidRPr="00CC621B">
              <w:rPr>
                <w:rFonts w:cstheme="minorHAnsi"/>
                <w:sz w:val="24"/>
                <w:szCs w:val="24"/>
              </w:rPr>
              <w:t>35</w:t>
            </w:r>
          </w:p>
        </w:tc>
        <w:tc>
          <w:tcPr>
            <w:tcW w:w="3225" w:type="dxa"/>
          </w:tcPr>
          <w:p w14:paraId="4C25653F" w14:textId="7101C3EB" w:rsidR="00121F4A" w:rsidRPr="00CC621B" w:rsidRDefault="00CC621B" w:rsidP="0024587F">
            <w:pPr>
              <w:rPr>
                <w:rFonts w:eastAsia="Times New Roman" w:cstheme="minorHAnsi"/>
                <w:sz w:val="24"/>
                <w:szCs w:val="24"/>
                <w:lang w:eastAsia="uk-UA"/>
              </w:rPr>
            </w:pPr>
            <w:r w:rsidRPr="00CC621B">
              <w:rPr>
                <w:rFonts w:eastAsia="Times New Roman" w:cstheme="minorHAnsi"/>
                <w:sz w:val="24"/>
                <w:szCs w:val="24"/>
                <w:lang w:eastAsia="uk-UA"/>
              </w:rPr>
              <w:t>«З</w:t>
            </w:r>
            <w:r w:rsidR="00121F4A" w:rsidRPr="00CC621B">
              <w:rPr>
                <w:rFonts w:eastAsia="Times New Roman" w:cstheme="minorHAnsi"/>
                <w:sz w:val="24"/>
                <w:szCs w:val="24"/>
                <w:lang w:eastAsia="uk-UA"/>
              </w:rPr>
              <w:t>акупівля по одному коду ДК (роботи) з різними адресами</w:t>
            </w:r>
            <w:r w:rsidRPr="00CC621B">
              <w:rPr>
                <w:rFonts w:eastAsia="Times New Roman" w:cstheme="minorHAnsi"/>
                <w:sz w:val="24"/>
                <w:szCs w:val="24"/>
                <w:lang w:eastAsia="uk-UA"/>
              </w:rPr>
              <w:t>»</w:t>
            </w:r>
          </w:p>
        </w:tc>
        <w:tc>
          <w:tcPr>
            <w:tcW w:w="5847" w:type="dxa"/>
          </w:tcPr>
          <w:p w14:paraId="51AA04F1" w14:textId="7DA3CFA5" w:rsidR="00121F4A" w:rsidRPr="009E321E" w:rsidRDefault="00121F4A" w:rsidP="00CC621B">
            <w:pPr>
              <w:rPr>
                <w:rFonts w:cstheme="minorHAnsi"/>
                <w:color w:val="FF0000"/>
                <w:sz w:val="24"/>
                <w:szCs w:val="24"/>
              </w:rPr>
            </w:pPr>
            <w:r>
              <w:rPr>
                <w:rFonts w:cstheme="minorHAnsi"/>
                <w:sz w:val="24"/>
                <w:szCs w:val="24"/>
              </w:rPr>
              <w:t>Кожна окрема адреса – окремий предмет закупівлі робіт</w:t>
            </w:r>
            <w:r w:rsidR="00CC621B">
              <w:rPr>
                <w:rFonts w:cstheme="minorHAnsi"/>
                <w:sz w:val="24"/>
                <w:szCs w:val="24"/>
              </w:rPr>
              <w:t xml:space="preserve">, і не </w:t>
            </w:r>
            <w:proofErr w:type="spellStart"/>
            <w:r w:rsidR="00CC621B">
              <w:rPr>
                <w:rFonts w:cstheme="minorHAnsi"/>
                <w:sz w:val="24"/>
                <w:szCs w:val="24"/>
              </w:rPr>
              <w:t>сумується</w:t>
            </w:r>
            <w:proofErr w:type="spellEnd"/>
            <w:r w:rsidR="00CC621B">
              <w:rPr>
                <w:rFonts w:cstheme="minorHAnsi"/>
                <w:sz w:val="24"/>
                <w:szCs w:val="24"/>
              </w:rPr>
              <w:t xml:space="preserve"> між собою. Прич</w:t>
            </w:r>
            <w:r>
              <w:rPr>
                <w:rFonts w:cstheme="minorHAnsi"/>
                <w:sz w:val="24"/>
                <w:szCs w:val="24"/>
              </w:rPr>
              <w:t xml:space="preserve">ому по кожному такому </w:t>
            </w:r>
            <w:r w:rsidR="00CC621B">
              <w:rPr>
                <w:rFonts w:cstheme="minorHAnsi"/>
                <w:sz w:val="24"/>
                <w:szCs w:val="24"/>
              </w:rPr>
              <w:t>об’єкті</w:t>
            </w:r>
            <w:r>
              <w:rPr>
                <w:rFonts w:cstheme="minorHAnsi"/>
                <w:sz w:val="24"/>
                <w:szCs w:val="24"/>
              </w:rPr>
              <w:t xml:space="preserve"> може бути укладено ще окремі супутні договори на виготовлення П</w:t>
            </w:r>
            <w:r w:rsidR="00CC621B">
              <w:rPr>
                <w:rFonts w:cstheme="minorHAnsi"/>
                <w:sz w:val="24"/>
                <w:szCs w:val="24"/>
              </w:rPr>
              <w:t>КД, експертизу ПКД, здійснення т</w:t>
            </w:r>
            <w:r>
              <w:rPr>
                <w:rFonts w:cstheme="minorHAnsi"/>
                <w:sz w:val="24"/>
                <w:szCs w:val="24"/>
              </w:rPr>
              <w:t>ехнагл</w:t>
            </w:r>
            <w:r w:rsidR="00CC621B">
              <w:rPr>
                <w:rFonts w:cstheme="minorHAnsi"/>
                <w:sz w:val="24"/>
                <w:szCs w:val="24"/>
              </w:rPr>
              <w:t>я</w:t>
            </w:r>
            <w:r>
              <w:rPr>
                <w:rFonts w:cstheme="minorHAnsi"/>
                <w:sz w:val="24"/>
                <w:szCs w:val="24"/>
              </w:rPr>
              <w:t>ду, авторського нагляду</w:t>
            </w:r>
            <w:r w:rsidR="00CC621B">
              <w:rPr>
                <w:rFonts w:cstheme="minorHAnsi"/>
                <w:sz w:val="24"/>
                <w:szCs w:val="24"/>
              </w:rPr>
              <w:t>.</w:t>
            </w:r>
          </w:p>
        </w:tc>
      </w:tr>
      <w:tr w:rsidR="00121F4A" w:rsidRPr="00712724" w14:paraId="25FC6FFE" w14:textId="77777777" w:rsidTr="003A465A">
        <w:tc>
          <w:tcPr>
            <w:tcW w:w="568" w:type="dxa"/>
          </w:tcPr>
          <w:p w14:paraId="60BE6476" w14:textId="6C7D4D4E" w:rsidR="00121F4A" w:rsidRPr="00CC621B" w:rsidRDefault="00121F4A" w:rsidP="0024587F">
            <w:pPr>
              <w:rPr>
                <w:rFonts w:cstheme="minorHAnsi"/>
                <w:sz w:val="24"/>
                <w:szCs w:val="24"/>
              </w:rPr>
            </w:pPr>
            <w:r w:rsidRPr="00CC621B">
              <w:rPr>
                <w:rFonts w:cstheme="minorHAnsi"/>
                <w:sz w:val="24"/>
                <w:szCs w:val="24"/>
              </w:rPr>
              <w:t>36</w:t>
            </w:r>
          </w:p>
        </w:tc>
        <w:tc>
          <w:tcPr>
            <w:tcW w:w="3225" w:type="dxa"/>
          </w:tcPr>
          <w:p w14:paraId="0320FF2E" w14:textId="686EC101" w:rsidR="00121F4A" w:rsidRPr="00CC621B" w:rsidRDefault="00CC621B" w:rsidP="0024587F">
            <w:pPr>
              <w:rPr>
                <w:rFonts w:eastAsia="Times New Roman" w:cstheme="minorHAnsi"/>
                <w:sz w:val="24"/>
                <w:szCs w:val="24"/>
                <w:lang w:eastAsia="uk-UA"/>
              </w:rPr>
            </w:pPr>
            <w:r w:rsidRPr="00CC621B">
              <w:rPr>
                <w:rFonts w:eastAsia="Times New Roman" w:cstheme="minorHAnsi"/>
                <w:sz w:val="24"/>
                <w:szCs w:val="24"/>
                <w:lang w:eastAsia="uk-UA"/>
              </w:rPr>
              <w:t>«</w:t>
            </w:r>
            <w:r w:rsidR="00121F4A" w:rsidRPr="00CC621B">
              <w:rPr>
                <w:rFonts w:eastAsia="Times New Roman" w:cstheme="minorHAnsi"/>
                <w:sz w:val="24"/>
                <w:szCs w:val="24"/>
                <w:lang w:eastAsia="uk-UA"/>
              </w:rPr>
              <w:t>1.Публікація плану закупівель на початку бюджетного року, чи по мірі оголошення закупівель?  2.Коли застосовувати  локалізацію в закупівлі?</w:t>
            </w:r>
            <w:r w:rsidRPr="00CC621B">
              <w:rPr>
                <w:rFonts w:eastAsia="Times New Roman" w:cstheme="minorHAnsi"/>
                <w:sz w:val="24"/>
                <w:szCs w:val="24"/>
                <w:lang w:eastAsia="uk-UA"/>
              </w:rPr>
              <w:t>»</w:t>
            </w:r>
          </w:p>
        </w:tc>
        <w:tc>
          <w:tcPr>
            <w:tcW w:w="5847" w:type="dxa"/>
          </w:tcPr>
          <w:p w14:paraId="3BDAEB21" w14:textId="77777777" w:rsidR="00121F4A" w:rsidRDefault="00121F4A" w:rsidP="005522E3">
            <w:pPr>
              <w:rPr>
                <w:rFonts w:cstheme="minorHAnsi"/>
                <w:sz w:val="24"/>
                <w:szCs w:val="24"/>
              </w:rPr>
            </w:pPr>
            <w:r>
              <w:rPr>
                <w:rFonts w:cstheme="minorHAnsi"/>
                <w:sz w:val="24"/>
                <w:szCs w:val="24"/>
              </w:rPr>
              <w:t>Річний план практичніше публікувати в міру появи у Замовника певної потреби, тоді інформація в плані буде максимально точна і не потребуватиме корекції</w:t>
            </w:r>
          </w:p>
          <w:p w14:paraId="587B121A" w14:textId="77777777" w:rsidR="00121F4A" w:rsidRDefault="00121F4A" w:rsidP="005522E3">
            <w:pPr>
              <w:rPr>
                <w:rFonts w:cstheme="minorHAnsi"/>
                <w:sz w:val="24"/>
                <w:szCs w:val="24"/>
              </w:rPr>
            </w:pPr>
          </w:p>
          <w:p w14:paraId="310EF5E7" w14:textId="09229C71" w:rsidR="00121F4A" w:rsidRPr="009E321E" w:rsidRDefault="00121F4A" w:rsidP="00797DF9">
            <w:pPr>
              <w:jc w:val="both"/>
              <w:rPr>
                <w:rFonts w:cstheme="minorHAnsi"/>
                <w:color w:val="FF0000"/>
                <w:sz w:val="24"/>
                <w:szCs w:val="24"/>
              </w:rPr>
            </w:pPr>
            <w:r>
              <w:rPr>
                <w:rFonts w:cstheme="minorHAnsi"/>
                <w:sz w:val="24"/>
                <w:szCs w:val="24"/>
              </w:rPr>
              <w:t>Вимоги щодо ступеня локалізації виробництва</w:t>
            </w:r>
            <w:r w:rsidRPr="00DE6382">
              <w:rPr>
                <w:rFonts w:cstheme="minorHAnsi"/>
                <w:sz w:val="24"/>
                <w:szCs w:val="24"/>
              </w:rPr>
              <w:t xml:space="preserve"> товарів</w:t>
            </w:r>
            <w:r>
              <w:rPr>
                <w:rFonts w:cstheme="minorHAnsi"/>
                <w:sz w:val="24"/>
                <w:szCs w:val="24"/>
              </w:rPr>
              <w:t>,</w:t>
            </w:r>
            <w:r w:rsidRPr="00DE6382">
              <w:rPr>
                <w:rFonts w:cstheme="minorHAnsi"/>
                <w:sz w:val="24"/>
                <w:szCs w:val="24"/>
              </w:rPr>
              <w:t xml:space="preserve"> </w:t>
            </w:r>
            <w:r>
              <w:rPr>
                <w:rFonts w:cstheme="minorHAnsi"/>
                <w:sz w:val="24"/>
                <w:szCs w:val="24"/>
              </w:rPr>
              <w:t>визначених</w:t>
            </w:r>
            <w:r w:rsidRPr="00DE6382">
              <w:rPr>
                <w:rFonts w:cstheme="minorHAnsi"/>
                <w:sz w:val="24"/>
                <w:szCs w:val="24"/>
              </w:rPr>
              <w:t xml:space="preserve"> у підпункті 2 пункту 6-1 розділу X “Прикінцеві та перехідні положення” </w:t>
            </w:r>
            <w:hyperlink r:id="rId65" w:anchor="Text" w:history="1">
              <w:r w:rsidRPr="00CC621B">
                <w:rPr>
                  <w:rStyle w:val="Hyperlink"/>
                  <w:rFonts w:cstheme="minorHAnsi"/>
                  <w:sz w:val="24"/>
                  <w:szCs w:val="24"/>
                </w:rPr>
                <w:t>Закону</w:t>
              </w:r>
            </w:hyperlink>
            <w:r>
              <w:rPr>
                <w:rFonts w:cstheme="minorHAnsi"/>
                <w:sz w:val="24"/>
                <w:szCs w:val="24"/>
              </w:rPr>
              <w:t xml:space="preserve"> застосовуються </w:t>
            </w:r>
            <w:r w:rsidRPr="00DE6382">
              <w:rPr>
                <w:rFonts w:cstheme="minorHAnsi"/>
                <w:sz w:val="24"/>
                <w:szCs w:val="24"/>
              </w:rPr>
              <w:t xml:space="preserve">якщо вартість предмета закупівлі </w:t>
            </w:r>
            <w:r>
              <w:rPr>
                <w:rFonts w:cstheme="minorHAnsi"/>
                <w:sz w:val="24"/>
                <w:szCs w:val="24"/>
              </w:rPr>
              <w:t>товарів (</w:t>
            </w:r>
            <w:r w:rsidRPr="003974DC">
              <w:rPr>
                <w:rFonts w:cstheme="minorHAnsi"/>
                <w:sz w:val="24"/>
                <w:szCs w:val="24"/>
              </w:rPr>
              <w:t>робіт чи послуг, якщо виконання таких робіт чи надання послуг передбачає набуття</w:t>
            </w:r>
            <w:r>
              <w:rPr>
                <w:rFonts w:cstheme="minorHAnsi"/>
                <w:sz w:val="24"/>
                <w:szCs w:val="24"/>
              </w:rPr>
              <w:t xml:space="preserve"> замовником у власність товарів, визначених</w:t>
            </w:r>
            <w:r w:rsidRPr="00DE6382">
              <w:rPr>
                <w:rFonts w:cstheme="minorHAnsi"/>
                <w:sz w:val="24"/>
                <w:szCs w:val="24"/>
              </w:rPr>
              <w:t xml:space="preserve"> у підпункті 2 пункту 6-1 розділу X  </w:t>
            </w:r>
            <w:hyperlink r:id="rId66" w:anchor="Text" w:history="1">
              <w:r w:rsidRPr="00CC621B">
                <w:rPr>
                  <w:rStyle w:val="Hyperlink"/>
                  <w:rFonts w:cstheme="minorHAnsi"/>
                  <w:sz w:val="24"/>
                  <w:szCs w:val="24"/>
                </w:rPr>
                <w:t>Закону</w:t>
              </w:r>
            </w:hyperlink>
            <w:r>
              <w:rPr>
                <w:rFonts w:cstheme="minorHAnsi"/>
                <w:sz w:val="24"/>
                <w:szCs w:val="24"/>
              </w:rPr>
              <w:t xml:space="preserve"> ) </w:t>
            </w:r>
            <w:r w:rsidRPr="00DE6382">
              <w:rPr>
                <w:rFonts w:cstheme="minorHAnsi"/>
                <w:sz w:val="24"/>
                <w:szCs w:val="24"/>
              </w:rPr>
              <w:t>дорівнює або перевищує 200 тисяч гривень</w:t>
            </w:r>
            <w:r>
              <w:rPr>
                <w:rFonts w:cstheme="minorHAnsi"/>
                <w:sz w:val="24"/>
                <w:szCs w:val="24"/>
              </w:rPr>
              <w:t>.</w:t>
            </w:r>
          </w:p>
        </w:tc>
      </w:tr>
      <w:tr w:rsidR="00121F4A" w:rsidRPr="003A465A" w14:paraId="59C684E8" w14:textId="77777777" w:rsidTr="003A465A">
        <w:tc>
          <w:tcPr>
            <w:tcW w:w="568" w:type="dxa"/>
          </w:tcPr>
          <w:p w14:paraId="60612B47" w14:textId="1E0B8EB7" w:rsidR="00121F4A" w:rsidRPr="00CC621B" w:rsidRDefault="00121F4A" w:rsidP="0024587F">
            <w:pPr>
              <w:rPr>
                <w:rFonts w:cstheme="minorHAnsi"/>
                <w:sz w:val="24"/>
                <w:szCs w:val="24"/>
              </w:rPr>
            </w:pPr>
            <w:r w:rsidRPr="00CC621B">
              <w:rPr>
                <w:rFonts w:cstheme="minorHAnsi"/>
                <w:sz w:val="24"/>
                <w:szCs w:val="24"/>
              </w:rPr>
              <w:t>37</w:t>
            </w:r>
          </w:p>
        </w:tc>
        <w:tc>
          <w:tcPr>
            <w:tcW w:w="3225" w:type="dxa"/>
          </w:tcPr>
          <w:p w14:paraId="0AC631FD" w14:textId="272D71FE" w:rsidR="00121F4A" w:rsidRPr="00CC621B" w:rsidRDefault="00CC621B" w:rsidP="0024587F">
            <w:pPr>
              <w:rPr>
                <w:rFonts w:eastAsia="Times New Roman" w:cstheme="minorHAnsi"/>
                <w:sz w:val="24"/>
                <w:szCs w:val="24"/>
                <w:lang w:eastAsia="uk-UA"/>
              </w:rPr>
            </w:pPr>
            <w:r>
              <w:rPr>
                <w:rFonts w:eastAsia="Times New Roman" w:cstheme="minorHAnsi"/>
                <w:sz w:val="24"/>
                <w:szCs w:val="24"/>
                <w:lang w:eastAsia="uk-UA"/>
              </w:rPr>
              <w:t>«</w:t>
            </w:r>
            <w:r w:rsidR="00121F4A" w:rsidRPr="00CC621B">
              <w:rPr>
                <w:rFonts w:eastAsia="Times New Roman" w:cstheme="minorHAnsi"/>
                <w:sz w:val="24"/>
                <w:szCs w:val="24"/>
                <w:lang w:eastAsia="uk-UA"/>
              </w:rPr>
              <w:t>Чи по постанові 1178 послуга з технічного обслуговування системи газопостачання може перевищувати суму закупівлі більше 50 тисяч</w:t>
            </w:r>
            <w:r>
              <w:rPr>
                <w:rFonts w:eastAsia="Times New Roman" w:cstheme="minorHAnsi"/>
                <w:sz w:val="24"/>
                <w:szCs w:val="24"/>
                <w:lang w:eastAsia="uk-UA"/>
              </w:rPr>
              <w:t>»</w:t>
            </w:r>
          </w:p>
        </w:tc>
        <w:tc>
          <w:tcPr>
            <w:tcW w:w="5847" w:type="dxa"/>
          </w:tcPr>
          <w:p w14:paraId="70787FAA" w14:textId="2E8F3169" w:rsidR="00121F4A" w:rsidRPr="009E321E" w:rsidRDefault="00121F4A" w:rsidP="0024587F">
            <w:pPr>
              <w:rPr>
                <w:rFonts w:cstheme="minorHAnsi"/>
                <w:color w:val="FF0000"/>
                <w:sz w:val="24"/>
                <w:szCs w:val="24"/>
              </w:rPr>
            </w:pPr>
            <w:r>
              <w:rPr>
                <w:rFonts w:cstheme="minorHAnsi"/>
                <w:sz w:val="24"/>
                <w:szCs w:val="24"/>
              </w:rPr>
              <w:t>Потрібно уточнити суть запитання в представника громади яка запитувала</w:t>
            </w:r>
          </w:p>
        </w:tc>
      </w:tr>
      <w:tr w:rsidR="00121F4A" w:rsidRPr="003A465A" w14:paraId="5D8C3FE0" w14:textId="77777777" w:rsidTr="003A465A">
        <w:tc>
          <w:tcPr>
            <w:tcW w:w="568" w:type="dxa"/>
          </w:tcPr>
          <w:p w14:paraId="2FE5A4B4" w14:textId="3C6ED32E" w:rsidR="00121F4A" w:rsidRPr="00CC621B" w:rsidRDefault="00121F4A" w:rsidP="0024587F">
            <w:pPr>
              <w:rPr>
                <w:rFonts w:cstheme="minorHAnsi"/>
                <w:sz w:val="24"/>
                <w:szCs w:val="24"/>
              </w:rPr>
            </w:pPr>
            <w:r w:rsidRPr="00CC621B">
              <w:rPr>
                <w:rFonts w:cstheme="minorHAnsi"/>
                <w:sz w:val="24"/>
                <w:szCs w:val="24"/>
              </w:rPr>
              <w:t>38</w:t>
            </w:r>
          </w:p>
        </w:tc>
        <w:tc>
          <w:tcPr>
            <w:tcW w:w="3225" w:type="dxa"/>
          </w:tcPr>
          <w:p w14:paraId="54995D52" w14:textId="45517ECD" w:rsidR="00121F4A" w:rsidRPr="00CC621B" w:rsidRDefault="00CC621B" w:rsidP="00DC53BE">
            <w:pPr>
              <w:rPr>
                <w:rFonts w:eastAsia="Times New Roman" w:cstheme="minorHAnsi"/>
                <w:sz w:val="24"/>
                <w:szCs w:val="24"/>
                <w:lang w:eastAsia="uk-UA"/>
              </w:rPr>
            </w:pPr>
            <w:r w:rsidRPr="00CC621B">
              <w:rPr>
                <w:rFonts w:eastAsia="Times New Roman" w:cstheme="minorHAnsi"/>
                <w:sz w:val="24"/>
                <w:szCs w:val="24"/>
                <w:lang w:eastAsia="uk-UA"/>
              </w:rPr>
              <w:t>«В</w:t>
            </w:r>
            <w:r w:rsidR="00121F4A" w:rsidRPr="00CC621B">
              <w:rPr>
                <w:rFonts w:eastAsia="Times New Roman" w:cstheme="minorHAnsi"/>
                <w:sz w:val="24"/>
                <w:szCs w:val="24"/>
                <w:lang w:eastAsia="uk-UA"/>
              </w:rPr>
              <w:t>ідсутність аукціонів під час проведення відкритих торгів: що необхідно врахувати</w:t>
            </w:r>
          </w:p>
          <w:p w14:paraId="17EC60DD" w14:textId="13A06EA4" w:rsidR="00121F4A" w:rsidRPr="00CC621B" w:rsidRDefault="00121F4A" w:rsidP="00DC53BE">
            <w:pPr>
              <w:rPr>
                <w:rFonts w:eastAsia="Times New Roman" w:cstheme="minorHAnsi"/>
                <w:sz w:val="24"/>
                <w:szCs w:val="24"/>
                <w:lang w:eastAsia="uk-UA"/>
              </w:rPr>
            </w:pPr>
            <w:r w:rsidRPr="00CC621B">
              <w:rPr>
                <w:rFonts w:eastAsia="Times New Roman" w:cstheme="minorHAnsi"/>
                <w:sz w:val="24"/>
                <w:szCs w:val="24"/>
                <w:lang w:eastAsia="uk-UA"/>
              </w:rPr>
              <w:t>замовникам при фо</w:t>
            </w:r>
            <w:r w:rsidR="00CC621B" w:rsidRPr="00CC621B">
              <w:rPr>
                <w:rFonts w:eastAsia="Times New Roman" w:cstheme="minorHAnsi"/>
                <w:sz w:val="24"/>
                <w:szCs w:val="24"/>
                <w:lang w:eastAsia="uk-UA"/>
              </w:rPr>
              <w:t>рмуванні тендерних документацій»</w:t>
            </w:r>
          </w:p>
        </w:tc>
        <w:tc>
          <w:tcPr>
            <w:tcW w:w="5847" w:type="dxa"/>
          </w:tcPr>
          <w:p w14:paraId="3A2CA394" w14:textId="46674ED4" w:rsidR="00121F4A" w:rsidRPr="009E321E" w:rsidRDefault="00121F4A" w:rsidP="0024587F">
            <w:pPr>
              <w:rPr>
                <w:rFonts w:cstheme="minorHAnsi"/>
                <w:color w:val="FF0000"/>
                <w:sz w:val="24"/>
                <w:szCs w:val="24"/>
              </w:rPr>
            </w:pPr>
            <w:r>
              <w:rPr>
                <w:rFonts w:cstheme="minorHAnsi"/>
                <w:sz w:val="24"/>
                <w:szCs w:val="24"/>
              </w:rPr>
              <w:t>Відповідь питання №32</w:t>
            </w:r>
          </w:p>
        </w:tc>
      </w:tr>
      <w:tr w:rsidR="00121F4A" w:rsidRPr="003A465A" w14:paraId="2D502FE9" w14:textId="77777777" w:rsidTr="003A465A">
        <w:tc>
          <w:tcPr>
            <w:tcW w:w="568" w:type="dxa"/>
          </w:tcPr>
          <w:p w14:paraId="687B6FC8" w14:textId="02A8573E" w:rsidR="00121F4A" w:rsidRPr="00CC621B" w:rsidRDefault="00121F4A" w:rsidP="0024587F">
            <w:pPr>
              <w:rPr>
                <w:rFonts w:cstheme="minorHAnsi"/>
                <w:sz w:val="24"/>
                <w:szCs w:val="24"/>
              </w:rPr>
            </w:pPr>
            <w:r w:rsidRPr="00CC621B">
              <w:rPr>
                <w:rFonts w:cstheme="minorHAnsi"/>
                <w:sz w:val="24"/>
                <w:szCs w:val="24"/>
              </w:rPr>
              <w:t>39</w:t>
            </w:r>
          </w:p>
        </w:tc>
        <w:tc>
          <w:tcPr>
            <w:tcW w:w="3225" w:type="dxa"/>
          </w:tcPr>
          <w:p w14:paraId="627C2BB6" w14:textId="6F1FA329" w:rsidR="00121F4A" w:rsidRPr="00CC621B" w:rsidRDefault="00CC621B" w:rsidP="0024587F">
            <w:pPr>
              <w:rPr>
                <w:rFonts w:eastAsia="Times New Roman" w:cstheme="minorHAnsi"/>
                <w:sz w:val="24"/>
                <w:szCs w:val="24"/>
                <w:lang w:eastAsia="uk-UA"/>
              </w:rPr>
            </w:pPr>
            <w:r w:rsidRPr="00CC621B">
              <w:rPr>
                <w:rFonts w:eastAsia="Times New Roman" w:cstheme="minorHAnsi"/>
                <w:sz w:val="24"/>
                <w:szCs w:val="24"/>
                <w:lang w:eastAsia="uk-UA"/>
              </w:rPr>
              <w:t>«</w:t>
            </w:r>
            <w:r w:rsidR="00121F4A" w:rsidRPr="00CC621B">
              <w:rPr>
                <w:rFonts w:eastAsia="Times New Roman" w:cstheme="minorHAnsi"/>
                <w:sz w:val="24"/>
                <w:szCs w:val="24"/>
                <w:lang w:eastAsia="uk-UA"/>
              </w:rPr>
              <w:t xml:space="preserve">Чи можна укладати договір без застосування відкритих торгів (з особливостями) на </w:t>
            </w:r>
            <w:r w:rsidR="00121F4A" w:rsidRPr="00CC621B">
              <w:rPr>
                <w:rFonts w:eastAsia="Times New Roman" w:cstheme="minorHAnsi"/>
                <w:sz w:val="24"/>
                <w:szCs w:val="24"/>
                <w:lang w:eastAsia="uk-UA"/>
              </w:rPr>
              <w:lastRenderedPageBreak/>
              <w:t>послуги з постачання електричної енергії постачальником універсальних послуг (для малих непобутових споживачів) на підставі абзацу 4 підпункту 5 пункту 13 постанови КМУ від 12.10.2022 №1178,  а саме: укладання договору без застосування відкритих торгів у разі коли послуги можуть бути надані виключно певним суб'єктом господарювання: відсутність конкуренції з технічних причин, яка повинна бути документально підтверджена замовником?</w:t>
            </w:r>
            <w:r w:rsidRPr="00CC621B">
              <w:rPr>
                <w:rFonts w:eastAsia="Times New Roman" w:cstheme="minorHAnsi"/>
                <w:sz w:val="24"/>
                <w:szCs w:val="24"/>
                <w:lang w:eastAsia="uk-UA"/>
              </w:rPr>
              <w:t>»</w:t>
            </w:r>
          </w:p>
        </w:tc>
        <w:tc>
          <w:tcPr>
            <w:tcW w:w="5847" w:type="dxa"/>
          </w:tcPr>
          <w:p w14:paraId="06921584" w14:textId="14E59043" w:rsidR="00121F4A" w:rsidRPr="009E321E" w:rsidRDefault="00121F4A" w:rsidP="0024587F">
            <w:pPr>
              <w:rPr>
                <w:rFonts w:cstheme="minorHAnsi"/>
                <w:color w:val="FF0000"/>
                <w:sz w:val="24"/>
                <w:szCs w:val="24"/>
              </w:rPr>
            </w:pPr>
            <w:r>
              <w:rPr>
                <w:rFonts w:cstheme="minorHAnsi"/>
                <w:sz w:val="24"/>
                <w:szCs w:val="24"/>
              </w:rPr>
              <w:lastRenderedPageBreak/>
              <w:t xml:space="preserve">Ні, не може здійснюватися закупівля </w:t>
            </w:r>
            <w:r w:rsidRPr="00DC53BE">
              <w:rPr>
                <w:rFonts w:eastAsia="Times New Roman" w:cstheme="minorHAnsi"/>
                <w:color w:val="000000"/>
                <w:sz w:val="24"/>
                <w:szCs w:val="24"/>
                <w:lang w:eastAsia="uk-UA"/>
              </w:rPr>
              <w:t xml:space="preserve">послуг з постачання електричної енергії постачальником універсальних послуг (для малих непобутових </w:t>
            </w:r>
            <w:r w:rsidRPr="00DC53BE">
              <w:rPr>
                <w:rFonts w:eastAsia="Times New Roman" w:cstheme="minorHAnsi"/>
                <w:color w:val="000000"/>
                <w:sz w:val="24"/>
                <w:szCs w:val="24"/>
                <w:lang w:eastAsia="uk-UA"/>
              </w:rPr>
              <w:lastRenderedPageBreak/>
              <w:t xml:space="preserve">споживачів) на підставі абзацу 4 підпункту 5 пункту 13 </w:t>
            </w:r>
            <w:hyperlink r:id="rId67" w:anchor="Text" w:history="1">
              <w:r w:rsidRPr="00CC621B">
                <w:rPr>
                  <w:rStyle w:val="Hyperlink"/>
                  <w:rFonts w:eastAsia="Times New Roman" w:cstheme="minorHAnsi"/>
                  <w:sz w:val="24"/>
                  <w:szCs w:val="24"/>
                  <w:lang w:eastAsia="uk-UA"/>
                </w:rPr>
                <w:t>постанови КМУ від 12.10.2022 №1178</w:t>
              </w:r>
            </w:hyperlink>
            <w:r>
              <w:rPr>
                <w:rFonts w:eastAsia="Times New Roman" w:cstheme="minorHAnsi"/>
                <w:color w:val="000000"/>
                <w:sz w:val="24"/>
                <w:szCs w:val="24"/>
                <w:lang w:eastAsia="uk-UA"/>
              </w:rPr>
              <w:t>, оскільки в кожній області є лише один такий постачальник – обленерго, і в такому випадку не було б конкуренції на ринку електричної енергії. І другою перепоною такої закупівлі є відсутність такого єдиного предмету закупівлі в класифікатори, тобто завжди має окрема угоди на сам товар, і окрема угода на послуги з транспортування електричної енергії</w:t>
            </w:r>
          </w:p>
        </w:tc>
      </w:tr>
      <w:tr w:rsidR="00121F4A" w:rsidRPr="003A465A" w14:paraId="2144A75A" w14:textId="77777777" w:rsidTr="003A465A">
        <w:tc>
          <w:tcPr>
            <w:tcW w:w="568" w:type="dxa"/>
          </w:tcPr>
          <w:p w14:paraId="784AD801" w14:textId="0F279C99" w:rsidR="00121F4A" w:rsidRPr="00CC621B" w:rsidRDefault="00121F4A" w:rsidP="0024587F">
            <w:pPr>
              <w:rPr>
                <w:rFonts w:cstheme="minorHAnsi"/>
                <w:sz w:val="24"/>
                <w:szCs w:val="24"/>
              </w:rPr>
            </w:pPr>
            <w:r w:rsidRPr="00CC621B">
              <w:rPr>
                <w:rFonts w:cstheme="minorHAnsi"/>
                <w:sz w:val="24"/>
                <w:szCs w:val="24"/>
              </w:rPr>
              <w:lastRenderedPageBreak/>
              <w:t>40</w:t>
            </w:r>
          </w:p>
        </w:tc>
        <w:tc>
          <w:tcPr>
            <w:tcW w:w="3225" w:type="dxa"/>
          </w:tcPr>
          <w:p w14:paraId="6A4DA0D0" w14:textId="0EDFE443" w:rsidR="00121F4A" w:rsidRPr="00CC621B" w:rsidRDefault="00CC621B" w:rsidP="0024587F">
            <w:pPr>
              <w:rPr>
                <w:rFonts w:eastAsia="Times New Roman" w:cstheme="minorHAnsi"/>
                <w:sz w:val="24"/>
                <w:szCs w:val="24"/>
                <w:lang w:eastAsia="uk-UA"/>
              </w:rPr>
            </w:pPr>
            <w:r w:rsidRPr="00CC621B">
              <w:rPr>
                <w:rFonts w:eastAsia="Times New Roman" w:cstheme="minorHAnsi"/>
                <w:sz w:val="24"/>
                <w:szCs w:val="24"/>
                <w:lang w:eastAsia="uk-UA"/>
              </w:rPr>
              <w:t>«</w:t>
            </w:r>
            <w:r w:rsidR="00121F4A" w:rsidRPr="00CC621B">
              <w:rPr>
                <w:rFonts w:eastAsia="Times New Roman" w:cstheme="minorHAnsi"/>
                <w:sz w:val="24"/>
                <w:szCs w:val="24"/>
                <w:lang w:eastAsia="uk-UA"/>
              </w:rPr>
              <w:t>Як зі сторони Замовника документально підтверджувати зниження ціни на продукти харчування? в Яких державних установах можна безоплатно отримати довідку про коливання ціни в бік зменшення</w:t>
            </w:r>
            <w:r w:rsidRPr="00CC621B">
              <w:rPr>
                <w:rFonts w:eastAsia="Times New Roman" w:cstheme="minorHAnsi"/>
                <w:sz w:val="24"/>
                <w:szCs w:val="24"/>
                <w:lang w:eastAsia="uk-UA"/>
              </w:rPr>
              <w:t>»</w:t>
            </w:r>
          </w:p>
        </w:tc>
        <w:tc>
          <w:tcPr>
            <w:tcW w:w="5847" w:type="dxa"/>
          </w:tcPr>
          <w:p w14:paraId="5C4D6C68" w14:textId="571C0C25" w:rsidR="00121F4A" w:rsidRPr="009E321E" w:rsidRDefault="00121F4A" w:rsidP="0024587F">
            <w:pPr>
              <w:rPr>
                <w:rFonts w:cstheme="minorHAnsi"/>
                <w:color w:val="FF0000"/>
                <w:sz w:val="24"/>
                <w:szCs w:val="24"/>
              </w:rPr>
            </w:pPr>
            <w:r>
              <w:rPr>
                <w:rFonts w:cstheme="minorHAnsi"/>
                <w:sz w:val="24"/>
                <w:szCs w:val="24"/>
              </w:rPr>
              <w:t xml:space="preserve">Безкоштовно інформацію про зміну цін на  ринку можна знайти або в мережі інтернет на сайтах гуртових ринків (приклад </w:t>
            </w:r>
            <w:hyperlink r:id="rId68" w:history="1">
              <w:r w:rsidRPr="007B41AD">
                <w:rPr>
                  <w:rStyle w:val="Hyperlink"/>
                  <w:rFonts w:cstheme="minorHAnsi"/>
                  <w:sz w:val="24"/>
                  <w:szCs w:val="24"/>
                </w:rPr>
                <w:t>https://info.shuvar.com/price</w:t>
              </w:r>
            </w:hyperlink>
            <w:r>
              <w:rPr>
                <w:rFonts w:cstheme="minorHAnsi"/>
                <w:sz w:val="24"/>
                <w:szCs w:val="24"/>
              </w:rPr>
              <w:t>) або в обласному управлінні статистики. В ТППУ такі послуги з цінового моніторингу ринку будуть платними</w:t>
            </w:r>
          </w:p>
        </w:tc>
      </w:tr>
      <w:tr w:rsidR="00121F4A" w:rsidRPr="003A465A" w14:paraId="2CF531F8" w14:textId="77777777" w:rsidTr="003A465A">
        <w:tc>
          <w:tcPr>
            <w:tcW w:w="568" w:type="dxa"/>
          </w:tcPr>
          <w:p w14:paraId="61D4EBCE" w14:textId="7DAF6077" w:rsidR="00121F4A" w:rsidRPr="00CC621B" w:rsidRDefault="00121F4A" w:rsidP="0024587F">
            <w:pPr>
              <w:rPr>
                <w:rFonts w:cstheme="minorHAnsi"/>
                <w:sz w:val="24"/>
                <w:szCs w:val="24"/>
              </w:rPr>
            </w:pPr>
            <w:r w:rsidRPr="00CC621B">
              <w:rPr>
                <w:rFonts w:cstheme="minorHAnsi"/>
                <w:sz w:val="24"/>
                <w:szCs w:val="24"/>
              </w:rPr>
              <w:t>41</w:t>
            </w:r>
          </w:p>
        </w:tc>
        <w:tc>
          <w:tcPr>
            <w:tcW w:w="3225" w:type="dxa"/>
          </w:tcPr>
          <w:p w14:paraId="40671BF2" w14:textId="1CF9D81A" w:rsidR="00121F4A" w:rsidRPr="00CC621B" w:rsidRDefault="00CC621B" w:rsidP="0024587F">
            <w:pPr>
              <w:rPr>
                <w:rFonts w:eastAsia="Times New Roman" w:cstheme="minorHAnsi"/>
                <w:sz w:val="24"/>
                <w:szCs w:val="24"/>
                <w:lang w:eastAsia="uk-UA"/>
              </w:rPr>
            </w:pPr>
            <w:r w:rsidRPr="00CC621B">
              <w:rPr>
                <w:rFonts w:eastAsia="Times New Roman" w:cstheme="minorHAnsi"/>
                <w:sz w:val="24"/>
                <w:szCs w:val="24"/>
                <w:lang w:eastAsia="uk-UA"/>
              </w:rPr>
              <w:t>«</w:t>
            </w:r>
            <w:r w:rsidR="00121F4A" w:rsidRPr="00CC621B">
              <w:rPr>
                <w:rFonts w:eastAsia="Times New Roman" w:cstheme="minorHAnsi"/>
                <w:sz w:val="24"/>
                <w:szCs w:val="24"/>
                <w:lang w:eastAsia="uk-UA"/>
              </w:rPr>
              <w:t>Порушення принципів здійснення публічних закупівель та недискримінація учасників при визначенні ступеня локалізації</w:t>
            </w:r>
            <w:r w:rsidRPr="00CC621B">
              <w:rPr>
                <w:rFonts w:eastAsia="Times New Roman" w:cstheme="minorHAnsi"/>
                <w:sz w:val="24"/>
                <w:szCs w:val="24"/>
                <w:lang w:eastAsia="uk-UA"/>
              </w:rPr>
              <w:t>»</w:t>
            </w:r>
          </w:p>
        </w:tc>
        <w:tc>
          <w:tcPr>
            <w:tcW w:w="5847" w:type="dxa"/>
          </w:tcPr>
          <w:p w14:paraId="6A0AC3FA" w14:textId="30B5C725" w:rsidR="00121F4A" w:rsidRDefault="00121F4A" w:rsidP="005522E3">
            <w:pPr>
              <w:rPr>
                <w:rFonts w:cstheme="minorHAnsi"/>
                <w:sz w:val="24"/>
                <w:szCs w:val="24"/>
              </w:rPr>
            </w:pPr>
            <w:r>
              <w:rPr>
                <w:rFonts w:cstheme="minorHAnsi"/>
                <w:sz w:val="24"/>
                <w:szCs w:val="24"/>
              </w:rPr>
              <w:t>Усі п</w:t>
            </w:r>
            <w:r w:rsidRPr="00A52276">
              <w:rPr>
                <w:rFonts w:cstheme="minorHAnsi"/>
                <w:sz w:val="24"/>
                <w:szCs w:val="24"/>
              </w:rPr>
              <w:t>ублі</w:t>
            </w:r>
            <w:r>
              <w:rPr>
                <w:rFonts w:cstheme="minorHAnsi"/>
                <w:sz w:val="24"/>
                <w:szCs w:val="24"/>
              </w:rPr>
              <w:t xml:space="preserve">чні закупівлі здійснюються  за принципами, закріпленими у статті 5 </w:t>
            </w:r>
            <w:hyperlink r:id="rId69" w:anchor="Text" w:history="1">
              <w:r w:rsidRPr="00CC621B">
                <w:rPr>
                  <w:rStyle w:val="Hyperlink"/>
                  <w:rFonts w:cstheme="minorHAnsi"/>
                  <w:sz w:val="24"/>
                  <w:szCs w:val="24"/>
                </w:rPr>
                <w:t>Закону</w:t>
              </w:r>
            </w:hyperlink>
            <w:r>
              <w:rPr>
                <w:rFonts w:cstheme="minorHAnsi"/>
                <w:sz w:val="24"/>
                <w:szCs w:val="24"/>
              </w:rPr>
              <w:t>.</w:t>
            </w:r>
          </w:p>
          <w:p w14:paraId="3A0D342C" w14:textId="67411323" w:rsidR="00121F4A" w:rsidRDefault="00121F4A" w:rsidP="005522E3">
            <w:pPr>
              <w:jc w:val="both"/>
              <w:rPr>
                <w:rFonts w:cstheme="minorHAnsi"/>
                <w:sz w:val="24"/>
                <w:szCs w:val="24"/>
              </w:rPr>
            </w:pPr>
            <w:r>
              <w:rPr>
                <w:rFonts w:cstheme="minorHAnsi"/>
                <w:sz w:val="24"/>
                <w:szCs w:val="24"/>
              </w:rPr>
              <w:t>Вимоги щодо ступеня локалізації виробництва</w:t>
            </w:r>
            <w:r w:rsidRPr="00DE6382">
              <w:rPr>
                <w:rFonts w:cstheme="minorHAnsi"/>
                <w:sz w:val="24"/>
                <w:szCs w:val="24"/>
              </w:rPr>
              <w:t xml:space="preserve"> товарів</w:t>
            </w:r>
            <w:r>
              <w:rPr>
                <w:rFonts w:cstheme="minorHAnsi"/>
                <w:sz w:val="24"/>
                <w:szCs w:val="24"/>
              </w:rPr>
              <w:t>,</w:t>
            </w:r>
            <w:r w:rsidRPr="00DE6382">
              <w:rPr>
                <w:rFonts w:cstheme="minorHAnsi"/>
                <w:sz w:val="24"/>
                <w:szCs w:val="24"/>
              </w:rPr>
              <w:t xml:space="preserve"> </w:t>
            </w:r>
            <w:r>
              <w:rPr>
                <w:rFonts w:cstheme="minorHAnsi"/>
                <w:sz w:val="24"/>
                <w:szCs w:val="24"/>
              </w:rPr>
              <w:t>визначених</w:t>
            </w:r>
            <w:r w:rsidRPr="00DE6382">
              <w:rPr>
                <w:rFonts w:cstheme="minorHAnsi"/>
                <w:sz w:val="24"/>
                <w:szCs w:val="24"/>
              </w:rPr>
              <w:t xml:space="preserve"> у підпункті 2 пункту 6-1 розділу X “Прикінцеві та перехідні положення” </w:t>
            </w:r>
            <w:hyperlink r:id="rId70" w:anchor="Text" w:history="1">
              <w:r w:rsidRPr="00CC621B">
                <w:rPr>
                  <w:rStyle w:val="Hyperlink"/>
                  <w:rFonts w:cstheme="minorHAnsi"/>
                  <w:sz w:val="24"/>
                  <w:szCs w:val="24"/>
                </w:rPr>
                <w:t>Закону</w:t>
              </w:r>
            </w:hyperlink>
            <w:r>
              <w:rPr>
                <w:rFonts w:cstheme="minorHAnsi"/>
                <w:sz w:val="24"/>
                <w:szCs w:val="24"/>
              </w:rPr>
              <w:t xml:space="preserve"> застосовуються </w:t>
            </w:r>
            <w:r w:rsidRPr="00DE6382">
              <w:rPr>
                <w:rFonts w:cstheme="minorHAnsi"/>
                <w:sz w:val="24"/>
                <w:szCs w:val="24"/>
              </w:rPr>
              <w:t>якщо вартість предмета закупівлі дорівнює або перевищує 200 тисяч гривень</w:t>
            </w:r>
            <w:r>
              <w:rPr>
                <w:rFonts w:cstheme="minorHAnsi"/>
                <w:sz w:val="24"/>
                <w:szCs w:val="24"/>
              </w:rPr>
              <w:t xml:space="preserve"> та</w:t>
            </w:r>
            <w:r w:rsidRPr="005A1016">
              <w:rPr>
                <w:rFonts w:cstheme="minorHAnsi"/>
                <w:sz w:val="24"/>
                <w:szCs w:val="24"/>
              </w:rPr>
              <w:t xml:space="preserve"> виключно якщо їх ступінь локалізації ви</w:t>
            </w:r>
            <w:r>
              <w:rPr>
                <w:rFonts w:cstheme="minorHAnsi"/>
                <w:sz w:val="24"/>
                <w:szCs w:val="24"/>
              </w:rPr>
              <w:t xml:space="preserve">робництва дорівнює чи перевищує  </w:t>
            </w:r>
            <w:r w:rsidRPr="005A1016">
              <w:rPr>
                <w:rFonts w:cstheme="minorHAnsi"/>
                <w:sz w:val="24"/>
                <w:szCs w:val="24"/>
              </w:rPr>
              <w:t>у 2023 році - 15 відсот</w:t>
            </w:r>
            <w:r>
              <w:rPr>
                <w:rFonts w:cstheme="minorHAnsi"/>
                <w:sz w:val="24"/>
                <w:szCs w:val="24"/>
              </w:rPr>
              <w:t>ків.</w:t>
            </w:r>
          </w:p>
          <w:p w14:paraId="7E44B589" w14:textId="27975A79" w:rsidR="00121F4A" w:rsidRPr="009E321E" w:rsidRDefault="00121F4A" w:rsidP="0024587F">
            <w:pPr>
              <w:rPr>
                <w:rFonts w:cstheme="minorHAnsi"/>
                <w:color w:val="FF0000"/>
                <w:sz w:val="24"/>
                <w:szCs w:val="24"/>
              </w:rPr>
            </w:pPr>
            <w:r>
              <w:rPr>
                <w:rFonts w:cstheme="minorHAnsi"/>
                <w:sz w:val="24"/>
                <w:szCs w:val="24"/>
              </w:rPr>
              <w:t>Таким чином, замовник при визначенні ступеня локалізації товару дотримується вказаних норм та встановлених відсоткових розмірів ступеня локалізації.</w:t>
            </w:r>
          </w:p>
        </w:tc>
      </w:tr>
      <w:tr w:rsidR="00121F4A" w:rsidRPr="003A465A" w14:paraId="1DA32340" w14:textId="77777777" w:rsidTr="003A465A">
        <w:tc>
          <w:tcPr>
            <w:tcW w:w="568" w:type="dxa"/>
          </w:tcPr>
          <w:p w14:paraId="558AD1D5" w14:textId="4C149FA1" w:rsidR="00121F4A" w:rsidRPr="00CC621B" w:rsidRDefault="00121F4A" w:rsidP="0024587F">
            <w:pPr>
              <w:rPr>
                <w:rFonts w:cstheme="minorHAnsi"/>
                <w:sz w:val="24"/>
                <w:szCs w:val="24"/>
              </w:rPr>
            </w:pPr>
            <w:r w:rsidRPr="00CC621B">
              <w:rPr>
                <w:rFonts w:cstheme="minorHAnsi"/>
                <w:sz w:val="24"/>
                <w:szCs w:val="24"/>
              </w:rPr>
              <w:t>42</w:t>
            </w:r>
          </w:p>
        </w:tc>
        <w:tc>
          <w:tcPr>
            <w:tcW w:w="3225" w:type="dxa"/>
          </w:tcPr>
          <w:p w14:paraId="49A0B0F2" w14:textId="1F77CA73" w:rsidR="00121F4A" w:rsidRPr="00CC621B" w:rsidRDefault="00CC621B" w:rsidP="0024587F">
            <w:pPr>
              <w:rPr>
                <w:rFonts w:eastAsia="Times New Roman" w:cstheme="minorHAnsi"/>
                <w:sz w:val="24"/>
                <w:szCs w:val="24"/>
                <w:lang w:eastAsia="uk-UA"/>
              </w:rPr>
            </w:pPr>
            <w:r w:rsidRPr="00CC621B">
              <w:rPr>
                <w:rFonts w:eastAsia="Times New Roman" w:cstheme="minorHAnsi"/>
                <w:sz w:val="24"/>
                <w:szCs w:val="24"/>
                <w:lang w:eastAsia="uk-UA"/>
              </w:rPr>
              <w:t>«</w:t>
            </w:r>
            <w:r w:rsidR="00121F4A" w:rsidRPr="00CC621B">
              <w:rPr>
                <w:rFonts w:eastAsia="Times New Roman" w:cstheme="minorHAnsi"/>
                <w:sz w:val="24"/>
                <w:szCs w:val="24"/>
                <w:lang w:eastAsia="uk-UA"/>
              </w:rPr>
              <w:t>Що є підтвердженням монопольного становища на ринку?</w:t>
            </w:r>
            <w:r w:rsidRPr="00CC621B">
              <w:rPr>
                <w:rFonts w:eastAsia="Times New Roman" w:cstheme="minorHAnsi"/>
                <w:sz w:val="24"/>
                <w:szCs w:val="24"/>
                <w:lang w:eastAsia="uk-UA"/>
              </w:rPr>
              <w:t>»</w:t>
            </w:r>
          </w:p>
        </w:tc>
        <w:tc>
          <w:tcPr>
            <w:tcW w:w="5847" w:type="dxa"/>
          </w:tcPr>
          <w:p w14:paraId="05AECAB5" w14:textId="7476894E" w:rsidR="00121F4A" w:rsidRPr="009E321E" w:rsidRDefault="00121F4A" w:rsidP="0024587F">
            <w:pPr>
              <w:rPr>
                <w:rFonts w:cstheme="minorHAnsi"/>
                <w:color w:val="FF0000"/>
                <w:sz w:val="24"/>
                <w:szCs w:val="24"/>
              </w:rPr>
            </w:pPr>
            <w:r>
              <w:rPr>
                <w:rFonts w:cstheme="minorHAnsi"/>
                <w:sz w:val="24"/>
                <w:szCs w:val="24"/>
              </w:rPr>
              <w:t>Відповідний витяг з реєстру монополістів, який веде АМКУ. Замовник може самостійно звернутися до обласного підрозділу АМКУ для отримання такої інформації</w:t>
            </w:r>
          </w:p>
        </w:tc>
      </w:tr>
    </w:tbl>
    <w:p w14:paraId="4DB99F57" w14:textId="77777777" w:rsidR="00975A1F" w:rsidRDefault="00975A1F" w:rsidP="00C941A1">
      <w:pPr>
        <w:spacing w:after="0" w:line="240" w:lineRule="auto"/>
        <w:ind w:firstLine="706"/>
        <w:jc w:val="both"/>
        <w:rPr>
          <w:rFonts w:eastAsia="Calibri" w:cstheme="minorHAnsi"/>
          <w:b/>
          <w:sz w:val="24"/>
          <w:szCs w:val="24"/>
          <w:lang w:val="uk-UA"/>
        </w:rPr>
      </w:pPr>
    </w:p>
    <w:p w14:paraId="04F7004F" w14:textId="77777777" w:rsidR="00187937" w:rsidRDefault="00187937" w:rsidP="00C941A1">
      <w:pPr>
        <w:spacing w:after="0" w:line="240" w:lineRule="auto"/>
        <w:ind w:firstLine="706"/>
        <w:jc w:val="both"/>
        <w:rPr>
          <w:rFonts w:eastAsia="Calibri" w:cstheme="minorHAnsi"/>
          <w:b/>
          <w:sz w:val="24"/>
          <w:szCs w:val="24"/>
          <w:lang w:val="uk-UA"/>
        </w:rPr>
      </w:pPr>
    </w:p>
    <w:p w14:paraId="57745D03" w14:textId="77777777" w:rsidR="00187937" w:rsidRDefault="00187937" w:rsidP="00C941A1">
      <w:pPr>
        <w:spacing w:after="0" w:line="240" w:lineRule="auto"/>
        <w:ind w:firstLine="706"/>
        <w:jc w:val="both"/>
        <w:rPr>
          <w:rFonts w:eastAsia="Calibri" w:cstheme="minorHAnsi"/>
          <w:b/>
          <w:sz w:val="24"/>
          <w:szCs w:val="24"/>
          <w:lang w:val="uk-UA"/>
        </w:rPr>
      </w:pPr>
    </w:p>
    <w:p w14:paraId="5F02753E" w14:textId="77777777" w:rsidR="00187937" w:rsidRDefault="00187937" w:rsidP="00C941A1">
      <w:pPr>
        <w:spacing w:after="0" w:line="240" w:lineRule="auto"/>
        <w:ind w:firstLine="706"/>
        <w:jc w:val="both"/>
        <w:rPr>
          <w:rFonts w:eastAsia="Calibri" w:cstheme="minorHAnsi"/>
          <w:b/>
          <w:sz w:val="24"/>
          <w:szCs w:val="24"/>
          <w:lang w:val="uk-UA"/>
        </w:rPr>
      </w:pPr>
    </w:p>
    <w:p w14:paraId="295EAD19" w14:textId="26211A80" w:rsidR="00C941A1" w:rsidRDefault="006E2E7C" w:rsidP="00C941A1">
      <w:pPr>
        <w:spacing w:after="0" w:line="240" w:lineRule="auto"/>
        <w:ind w:firstLine="706"/>
        <w:jc w:val="both"/>
        <w:rPr>
          <w:rFonts w:eastAsia="Calibri" w:cstheme="minorHAnsi"/>
          <w:b/>
          <w:sz w:val="24"/>
          <w:szCs w:val="24"/>
          <w:lang w:val="uk-UA"/>
        </w:rPr>
      </w:pPr>
      <w:r w:rsidRPr="006E2E7C">
        <w:rPr>
          <w:rFonts w:eastAsia="Calibri" w:cstheme="minorHAnsi"/>
          <w:b/>
          <w:sz w:val="24"/>
          <w:szCs w:val="24"/>
          <w:lang w:val="uk-UA"/>
        </w:rPr>
        <w:t xml:space="preserve">Посилання на НПА та ресурси, що згадані у </w:t>
      </w:r>
      <w:r w:rsidR="00367C35">
        <w:rPr>
          <w:rFonts w:eastAsia="Calibri" w:cstheme="minorHAnsi"/>
          <w:b/>
          <w:sz w:val="24"/>
          <w:szCs w:val="24"/>
          <w:lang w:val="uk-UA"/>
        </w:rPr>
        <w:t>відповідях</w:t>
      </w:r>
      <w:r w:rsidRPr="006E2E7C">
        <w:rPr>
          <w:rFonts w:eastAsia="Calibri" w:cstheme="minorHAnsi"/>
          <w:b/>
          <w:sz w:val="24"/>
          <w:szCs w:val="24"/>
          <w:lang w:val="uk-UA"/>
        </w:rPr>
        <w:t>:</w:t>
      </w:r>
    </w:p>
    <w:p w14:paraId="47D423EF" w14:textId="77777777" w:rsidR="006E2E7C" w:rsidRPr="006E2E7C" w:rsidRDefault="006E2E7C" w:rsidP="00C941A1">
      <w:pPr>
        <w:spacing w:after="0" w:line="240" w:lineRule="auto"/>
        <w:ind w:firstLine="706"/>
        <w:jc w:val="both"/>
        <w:rPr>
          <w:rFonts w:eastAsia="Calibri" w:cstheme="minorHAnsi"/>
          <w:b/>
          <w:sz w:val="24"/>
          <w:szCs w:val="24"/>
          <w:lang w:val="uk-UA"/>
        </w:rPr>
      </w:pPr>
    </w:p>
    <w:p w14:paraId="1C59BF18" w14:textId="77777777" w:rsidR="00FF1A60" w:rsidRPr="00764096" w:rsidRDefault="00970104" w:rsidP="00970104">
      <w:pPr>
        <w:pStyle w:val="ListParagraph"/>
        <w:numPr>
          <w:ilvl w:val="0"/>
          <w:numId w:val="7"/>
        </w:numPr>
        <w:spacing w:after="200" w:line="276" w:lineRule="auto"/>
        <w:jc w:val="both"/>
        <w:rPr>
          <w:rFonts w:cstheme="minorHAnsi"/>
          <w:sz w:val="24"/>
          <w:szCs w:val="24"/>
          <w:lang w:val="uk-UA"/>
        </w:rPr>
      </w:pPr>
      <w:r w:rsidRPr="00764096">
        <w:rPr>
          <w:rFonts w:cstheme="minorHAnsi"/>
          <w:sz w:val="24"/>
          <w:szCs w:val="24"/>
          <w:lang w:val="uk-UA"/>
        </w:rPr>
        <w:t>«Про публічні закупівлі» Закон України від 25.12.2015 № 922-VIII.</w:t>
      </w:r>
      <w:r w:rsidR="006E2E7C" w:rsidRPr="00764096">
        <w:rPr>
          <w:rFonts w:cstheme="minorHAnsi"/>
          <w:sz w:val="24"/>
          <w:szCs w:val="24"/>
          <w:lang w:val="uk-UA"/>
        </w:rPr>
        <w:t xml:space="preserve"> </w:t>
      </w:r>
    </w:p>
    <w:p w14:paraId="6C8802EC" w14:textId="3A04AF92" w:rsidR="006E2E7C" w:rsidRPr="00764096" w:rsidRDefault="006E2E7C" w:rsidP="00FF1A60">
      <w:pPr>
        <w:pStyle w:val="ListParagraph"/>
        <w:spacing w:after="200" w:line="276" w:lineRule="auto"/>
        <w:jc w:val="both"/>
        <w:rPr>
          <w:rFonts w:cstheme="minorHAnsi"/>
          <w:sz w:val="24"/>
          <w:szCs w:val="24"/>
          <w:lang w:val="uk-UA"/>
        </w:rPr>
      </w:pPr>
      <w:r w:rsidRPr="00764096">
        <w:rPr>
          <w:rFonts w:cstheme="minorHAnsi"/>
          <w:sz w:val="24"/>
          <w:szCs w:val="24"/>
          <w:lang w:val="uk-UA"/>
        </w:rPr>
        <w:t xml:space="preserve">Режим доступу: </w:t>
      </w:r>
      <w:hyperlink r:id="rId71" w:anchor="Text" w:history="1">
        <w:r w:rsidR="00970104" w:rsidRPr="00764096">
          <w:rPr>
            <w:rStyle w:val="Hyperlink"/>
            <w:color w:val="auto"/>
            <w:sz w:val="24"/>
            <w:szCs w:val="24"/>
          </w:rPr>
          <w:t>https://zakon.rada.gov.ua/laws/show/922-19#Text</w:t>
        </w:r>
      </w:hyperlink>
      <w:r w:rsidRPr="00764096">
        <w:rPr>
          <w:rFonts w:cstheme="minorHAnsi"/>
          <w:sz w:val="24"/>
          <w:szCs w:val="24"/>
          <w:lang w:val="uk-UA"/>
        </w:rPr>
        <w:t>;</w:t>
      </w:r>
      <w:r w:rsidR="00970104" w:rsidRPr="00764096">
        <w:rPr>
          <w:rFonts w:cstheme="minorHAnsi"/>
          <w:sz w:val="24"/>
          <w:szCs w:val="24"/>
          <w:lang w:val="uk-UA"/>
        </w:rPr>
        <w:t xml:space="preserve"> </w:t>
      </w:r>
    </w:p>
    <w:p w14:paraId="60D04230" w14:textId="77777777" w:rsidR="00FF1A60" w:rsidRPr="00764096" w:rsidRDefault="00970104" w:rsidP="00970104">
      <w:pPr>
        <w:pStyle w:val="ListParagraph"/>
        <w:numPr>
          <w:ilvl w:val="0"/>
          <w:numId w:val="7"/>
        </w:numPr>
        <w:spacing w:after="200" w:line="276" w:lineRule="auto"/>
        <w:jc w:val="both"/>
        <w:rPr>
          <w:rFonts w:cstheme="minorHAnsi"/>
          <w:sz w:val="24"/>
          <w:szCs w:val="24"/>
          <w:lang w:val="uk-UA"/>
        </w:rPr>
      </w:pPr>
      <w:r w:rsidRPr="00764096">
        <w:rPr>
          <w:rFonts w:cstheme="minorHAnsi"/>
          <w:sz w:val="24"/>
          <w:szCs w:val="24"/>
          <w:lang w:val="uk-UA"/>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Постанова Кабінету Міністрів України від 12.10.2022 № 1178. </w:t>
      </w:r>
    </w:p>
    <w:p w14:paraId="02B15240" w14:textId="30881696" w:rsidR="00970104" w:rsidRPr="00764096" w:rsidRDefault="00970104" w:rsidP="00FF1A60">
      <w:pPr>
        <w:pStyle w:val="ListParagraph"/>
        <w:spacing w:after="200" w:line="276" w:lineRule="auto"/>
        <w:jc w:val="both"/>
        <w:rPr>
          <w:rFonts w:cstheme="minorHAnsi"/>
          <w:sz w:val="24"/>
          <w:szCs w:val="24"/>
          <w:lang w:val="uk-UA"/>
        </w:rPr>
      </w:pPr>
      <w:r w:rsidRPr="00764096">
        <w:rPr>
          <w:rFonts w:cstheme="minorHAnsi"/>
          <w:sz w:val="24"/>
          <w:szCs w:val="24"/>
          <w:lang w:val="uk-UA"/>
        </w:rPr>
        <w:t xml:space="preserve">Режим доступу: </w:t>
      </w:r>
      <w:hyperlink r:id="rId72" w:anchor="Text" w:history="1">
        <w:r w:rsidRPr="00764096">
          <w:rPr>
            <w:rStyle w:val="Hyperlink"/>
            <w:rFonts w:cstheme="minorHAnsi"/>
            <w:color w:val="auto"/>
            <w:sz w:val="24"/>
            <w:szCs w:val="24"/>
            <w:lang w:val="uk-UA"/>
          </w:rPr>
          <w:t>https://zakon.rada.gov.ua/laws/show/1178-2022-%D0%BF#Text</w:t>
        </w:r>
      </w:hyperlink>
      <w:r w:rsidRPr="00764096">
        <w:rPr>
          <w:rFonts w:cstheme="minorHAnsi"/>
          <w:sz w:val="24"/>
          <w:szCs w:val="24"/>
          <w:lang w:val="uk-UA"/>
        </w:rPr>
        <w:t xml:space="preserve">; </w:t>
      </w:r>
    </w:p>
    <w:p w14:paraId="380DD9E5" w14:textId="77777777" w:rsidR="00FF1A60" w:rsidRPr="00764096" w:rsidRDefault="00AD4E57" w:rsidP="00E537D5">
      <w:pPr>
        <w:pStyle w:val="ListParagraph"/>
        <w:numPr>
          <w:ilvl w:val="0"/>
          <w:numId w:val="7"/>
        </w:numPr>
        <w:spacing w:after="200" w:line="276" w:lineRule="auto"/>
        <w:jc w:val="both"/>
        <w:rPr>
          <w:rFonts w:cstheme="minorHAnsi"/>
          <w:sz w:val="24"/>
          <w:szCs w:val="24"/>
          <w:lang w:val="uk-UA"/>
        </w:rPr>
      </w:pPr>
      <w:r w:rsidRPr="00764096">
        <w:rPr>
          <w:rFonts w:cstheme="minorHAnsi"/>
          <w:sz w:val="24"/>
          <w:szCs w:val="24"/>
          <w:lang w:val="uk-UA"/>
        </w:rPr>
        <w:t>«Деякі питання документування управлінської діяльності», Постанова Кабінету Міністрів України від 17.01.2018 № 55</w:t>
      </w:r>
      <w:r w:rsidR="00FF1A60" w:rsidRPr="00764096">
        <w:rPr>
          <w:rFonts w:cstheme="minorHAnsi"/>
          <w:sz w:val="24"/>
          <w:szCs w:val="24"/>
          <w:lang w:val="uk-UA"/>
        </w:rPr>
        <w:t xml:space="preserve"> </w:t>
      </w:r>
    </w:p>
    <w:p w14:paraId="22188CF6" w14:textId="066CF0AD" w:rsidR="00E537D5" w:rsidRPr="00764096" w:rsidRDefault="00FF1A60" w:rsidP="00FF1A60">
      <w:pPr>
        <w:pStyle w:val="ListParagraph"/>
        <w:spacing w:after="200" w:line="276" w:lineRule="auto"/>
        <w:jc w:val="both"/>
        <w:rPr>
          <w:rFonts w:cstheme="minorHAnsi"/>
          <w:sz w:val="24"/>
          <w:szCs w:val="24"/>
          <w:lang w:val="uk-UA"/>
        </w:rPr>
      </w:pPr>
      <w:r w:rsidRPr="00764096">
        <w:rPr>
          <w:rFonts w:cstheme="minorHAnsi"/>
          <w:sz w:val="24"/>
          <w:szCs w:val="24"/>
          <w:lang w:val="uk-UA"/>
        </w:rPr>
        <w:t xml:space="preserve">Режим доступу </w:t>
      </w:r>
      <w:hyperlink r:id="rId73" w:anchor="Text" w:history="1">
        <w:r w:rsidR="00E537D5" w:rsidRPr="00764096">
          <w:rPr>
            <w:rStyle w:val="Hyperlink"/>
            <w:rFonts w:cstheme="minorHAnsi"/>
            <w:color w:val="auto"/>
            <w:sz w:val="24"/>
            <w:szCs w:val="24"/>
            <w:lang w:val="uk-UA"/>
          </w:rPr>
          <w:t>https://zakon.rada.gov.ua/laws/show/55-2018-%D0%BF#Text</w:t>
        </w:r>
      </w:hyperlink>
      <w:r w:rsidR="00E537D5" w:rsidRPr="00764096">
        <w:rPr>
          <w:rFonts w:cstheme="minorHAnsi"/>
          <w:sz w:val="24"/>
          <w:szCs w:val="24"/>
          <w:lang w:val="uk-UA"/>
        </w:rPr>
        <w:t xml:space="preserve">; </w:t>
      </w:r>
    </w:p>
    <w:p w14:paraId="75158F92" w14:textId="77777777" w:rsidR="00FF1A60" w:rsidRPr="00764096" w:rsidRDefault="00E537D5" w:rsidP="00E537D5">
      <w:pPr>
        <w:pStyle w:val="ListParagraph"/>
        <w:numPr>
          <w:ilvl w:val="0"/>
          <w:numId w:val="7"/>
        </w:numPr>
        <w:spacing w:after="200" w:line="276" w:lineRule="auto"/>
        <w:jc w:val="both"/>
        <w:rPr>
          <w:rFonts w:cstheme="minorHAnsi"/>
          <w:sz w:val="24"/>
          <w:szCs w:val="24"/>
          <w:lang w:val="uk-UA"/>
        </w:rPr>
      </w:pPr>
      <w:r w:rsidRPr="00764096">
        <w:rPr>
          <w:rFonts w:cstheme="minorHAnsi"/>
          <w:sz w:val="24"/>
          <w:szCs w:val="24"/>
          <w:lang w:val="uk-UA"/>
        </w:rPr>
        <w:t>«Про внесення змін до постанови Кабінету Міністрів України від 12 жовтня 2022 р. № 1178», Постанова Кабінету Міністрів України від 17.02.2023 № 157</w:t>
      </w:r>
      <w:r w:rsidR="00FF1A60" w:rsidRPr="00764096">
        <w:rPr>
          <w:rFonts w:cstheme="minorHAnsi"/>
          <w:sz w:val="24"/>
          <w:szCs w:val="24"/>
          <w:lang w:val="uk-UA"/>
        </w:rPr>
        <w:t xml:space="preserve"> </w:t>
      </w:r>
    </w:p>
    <w:p w14:paraId="1E28E4CD" w14:textId="5731BBAA" w:rsidR="00E537D5" w:rsidRPr="00764096" w:rsidRDefault="00FF1A60" w:rsidP="00FF1A60">
      <w:pPr>
        <w:pStyle w:val="ListParagraph"/>
        <w:spacing w:after="200" w:line="276" w:lineRule="auto"/>
        <w:jc w:val="both"/>
        <w:rPr>
          <w:rFonts w:cstheme="minorHAnsi"/>
          <w:sz w:val="24"/>
          <w:szCs w:val="24"/>
          <w:lang w:val="uk-UA"/>
        </w:rPr>
      </w:pPr>
      <w:r w:rsidRPr="00764096">
        <w:rPr>
          <w:rFonts w:cstheme="minorHAnsi"/>
          <w:sz w:val="24"/>
          <w:szCs w:val="24"/>
          <w:lang w:val="uk-UA"/>
        </w:rPr>
        <w:t xml:space="preserve">Режим доступу </w:t>
      </w:r>
      <w:hyperlink r:id="rId74" w:anchor="n2" w:history="1">
        <w:r w:rsidR="00E537D5" w:rsidRPr="00764096">
          <w:rPr>
            <w:rStyle w:val="Hyperlink"/>
            <w:rFonts w:cstheme="minorHAnsi"/>
            <w:color w:val="auto"/>
            <w:sz w:val="24"/>
            <w:szCs w:val="24"/>
            <w:lang w:val="uk-UA"/>
          </w:rPr>
          <w:t>https://zakon.rada.gov.ua/laws/show/157-2023-%D0%BF#n2</w:t>
        </w:r>
      </w:hyperlink>
      <w:r w:rsidR="00E537D5" w:rsidRPr="00764096">
        <w:rPr>
          <w:rFonts w:cstheme="minorHAnsi"/>
          <w:sz w:val="24"/>
          <w:szCs w:val="24"/>
          <w:lang w:val="uk-UA"/>
        </w:rPr>
        <w:t xml:space="preserve">; </w:t>
      </w:r>
    </w:p>
    <w:p w14:paraId="7FA529F2" w14:textId="6464B8B2" w:rsidR="00644A2C" w:rsidRPr="00764096" w:rsidRDefault="00644A2C" w:rsidP="00644A2C">
      <w:pPr>
        <w:pStyle w:val="ListParagraph"/>
        <w:numPr>
          <w:ilvl w:val="0"/>
          <w:numId w:val="7"/>
        </w:numPr>
        <w:spacing w:after="200" w:line="276" w:lineRule="auto"/>
        <w:jc w:val="both"/>
        <w:rPr>
          <w:rFonts w:cstheme="minorHAnsi"/>
          <w:sz w:val="24"/>
          <w:szCs w:val="24"/>
          <w:lang w:val="uk-UA"/>
        </w:rPr>
      </w:pPr>
      <w:r w:rsidRPr="00764096">
        <w:rPr>
          <w:rFonts w:cstheme="minorHAnsi"/>
          <w:sz w:val="24"/>
          <w:szCs w:val="24"/>
          <w:lang w:val="uk-UA"/>
        </w:rPr>
        <w:t>«Деякі питання здійснення оборонних закупівель товарів, робіт і послуг в умовах воєнного стану», Постанова Кабінету Міністрів України від 28.02.2022 № 169</w:t>
      </w:r>
      <w:r w:rsidR="00FF1A60" w:rsidRPr="00764096">
        <w:rPr>
          <w:rFonts w:cstheme="minorHAnsi"/>
          <w:sz w:val="24"/>
          <w:szCs w:val="24"/>
          <w:lang w:val="uk-UA"/>
        </w:rPr>
        <w:t xml:space="preserve"> Режим доступу </w:t>
      </w:r>
      <w:hyperlink r:id="rId75" w:anchor="Text" w:history="1">
        <w:r w:rsidRPr="00764096">
          <w:rPr>
            <w:rStyle w:val="Hyperlink"/>
            <w:rFonts w:cstheme="minorHAnsi"/>
            <w:color w:val="auto"/>
            <w:sz w:val="24"/>
            <w:szCs w:val="24"/>
            <w:lang w:val="uk-UA"/>
          </w:rPr>
          <w:t>https://zakon.rada.gov.ua/laws/show/169-2022-%D0%BF/ed20221115#Text</w:t>
        </w:r>
      </w:hyperlink>
      <w:r w:rsidRPr="00764096">
        <w:rPr>
          <w:rFonts w:cstheme="minorHAnsi"/>
          <w:sz w:val="24"/>
          <w:szCs w:val="24"/>
          <w:lang w:val="uk-UA"/>
        </w:rPr>
        <w:t xml:space="preserve">; </w:t>
      </w:r>
    </w:p>
    <w:p w14:paraId="34562CD4" w14:textId="77777777" w:rsidR="00FF1A60" w:rsidRPr="00764096" w:rsidRDefault="00FF1A60" w:rsidP="00970104">
      <w:pPr>
        <w:pStyle w:val="ListParagraph"/>
        <w:numPr>
          <w:ilvl w:val="0"/>
          <w:numId w:val="7"/>
        </w:numPr>
        <w:spacing w:after="200" w:line="276" w:lineRule="auto"/>
        <w:jc w:val="both"/>
        <w:rPr>
          <w:rFonts w:cstheme="minorHAnsi"/>
          <w:sz w:val="24"/>
          <w:szCs w:val="24"/>
          <w:lang w:val="uk-UA"/>
        </w:rPr>
      </w:pPr>
      <w:r w:rsidRPr="00764096">
        <w:rPr>
          <w:rFonts w:cstheme="minorHAnsi"/>
          <w:sz w:val="24"/>
          <w:szCs w:val="24"/>
          <w:lang w:val="uk-UA"/>
        </w:rPr>
        <w:t>Інформаційний лист Мінекономіки</w:t>
      </w:r>
      <w:r w:rsidR="00121F4A" w:rsidRPr="00712724">
        <w:rPr>
          <w:rFonts w:cstheme="minorHAnsi"/>
          <w:sz w:val="24"/>
          <w:szCs w:val="24"/>
          <w:lang w:val="uk-UA"/>
        </w:rPr>
        <w:t xml:space="preserve"> №3323-04/78667-06 від 08.12.2022 року «Щодо особливостей здійснення публічних закупівель на період дії правового режиму воєнного стану та протягом 90 днів з дня його припинення або скасування»</w:t>
      </w:r>
      <w:r w:rsidRPr="00764096">
        <w:rPr>
          <w:rFonts w:cstheme="minorHAnsi"/>
          <w:sz w:val="24"/>
          <w:szCs w:val="24"/>
          <w:lang w:val="uk-UA"/>
        </w:rPr>
        <w:t xml:space="preserve"> </w:t>
      </w:r>
    </w:p>
    <w:p w14:paraId="0E2F302D" w14:textId="690284E6" w:rsidR="005727C8" w:rsidRPr="00764096" w:rsidRDefault="00FF1A60" w:rsidP="00FF1A60">
      <w:pPr>
        <w:pStyle w:val="ListParagraph"/>
        <w:spacing w:after="200" w:line="276" w:lineRule="auto"/>
        <w:jc w:val="both"/>
        <w:rPr>
          <w:rFonts w:cstheme="minorHAnsi"/>
          <w:sz w:val="24"/>
          <w:szCs w:val="24"/>
          <w:lang w:val="uk-UA"/>
        </w:rPr>
      </w:pPr>
      <w:r w:rsidRPr="00764096">
        <w:rPr>
          <w:rFonts w:cstheme="minorHAnsi"/>
          <w:sz w:val="24"/>
          <w:szCs w:val="24"/>
          <w:lang w:val="uk-UA"/>
        </w:rPr>
        <w:t xml:space="preserve">Режим доступу: </w:t>
      </w:r>
      <w:hyperlink r:id="rId76" w:history="1">
        <w:r w:rsidRPr="00764096">
          <w:rPr>
            <w:rStyle w:val="Hyperlink"/>
            <w:rFonts w:cstheme="minorHAnsi"/>
            <w:color w:val="auto"/>
            <w:sz w:val="24"/>
            <w:szCs w:val="24"/>
            <w:lang w:val="uk-UA"/>
          </w:rPr>
          <w:t>https://bit.ly/3HytRvU</w:t>
        </w:r>
      </w:hyperlink>
    </w:p>
    <w:p w14:paraId="64CB0DB0" w14:textId="77777777" w:rsidR="00144DF9" w:rsidRDefault="005727C8" w:rsidP="005727C8">
      <w:pPr>
        <w:pStyle w:val="ListParagraph"/>
        <w:numPr>
          <w:ilvl w:val="0"/>
          <w:numId w:val="7"/>
        </w:numPr>
        <w:spacing w:after="200" w:line="276" w:lineRule="auto"/>
        <w:jc w:val="both"/>
        <w:rPr>
          <w:rFonts w:cstheme="minorHAnsi"/>
          <w:sz w:val="24"/>
          <w:szCs w:val="24"/>
          <w:lang w:val="uk-UA"/>
        </w:rPr>
      </w:pPr>
      <w:r w:rsidRPr="004C4641">
        <w:rPr>
          <w:rFonts w:cstheme="minorHAnsi"/>
          <w:sz w:val="24"/>
          <w:szCs w:val="24"/>
          <w:lang w:val="uk-UA"/>
        </w:rPr>
        <w:t xml:space="preserve">Інформаційний лист Мінекономіки №3304-04/54160-06 від 03.09.2020 «Щодо планування закупівель». </w:t>
      </w:r>
    </w:p>
    <w:p w14:paraId="2C8C2A56" w14:textId="5CD8F805" w:rsidR="00970104" w:rsidRDefault="005727C8" w:rsidP="00144DF9">
      <w:pPr>
        <w:pStyle w:val="ListParagraph"/>
        <w:spacing w:after="200" w:line="276" w:lineRule="auto"/>
        <w:jc w:val="both"/>
        <w:rPr>
          <w:rFonts w:cstheme="minorHAnsi"/>
          <w:sz w:val="24"/>
          <w:szCs w:val="24"/>
          <w:lang w:val="uk-UA"/>
        </w:rPr>
      </w:pPr>
      <w:r w:rsidRPr="004C4641">
        <w:rPr>
          <w:rFonts w:cstheme="minorHAnsi"/>
          <w:sz w:val="24"/>
          <w:szCs w:val="24"/>
          <w:lang w:val="uk-UA"/>
        </w:rPr>
        <w:t xml:space="preserve">Режим доступу: </w:t>
      </w:r>
      <w:hyperlink r:id="rId77" w:history="1">
        <w:r w:rsidRPr="004C4641">
          <w:rPr>
            <w:rStyle w:val="Hyperlink"/>
            <w:rFonts w:cstheme="minorHAnsi"/>
            <w:color w:val="auto"/>
            <w:sz w:val="24"/>
            <w:szCs w:val="24"/>
            <w:lang w:val="uk-UA"/>
          </w:rPr>
          <w:t>https://bit.ly/3HytRvU</w:t>
        </w:r>
      </w:hyperlink>
      <w:r w:rsidRPr="004C4641">
        <w:rPr>
          <w:rFonts w:cstheme="minorHAnsi"/>
          <w:sz w:val="24"/>
          <w:szCs w:val="24"/>
          <w:lang w:val="uk-UA"/>
        </w:rPr>
        <w:t>;</w:t>
      </w:r>
    </w:p>
    <w:p w14:paraId="296BAB54" w14:textId="073EB9D4" w:rsidR="00B62FD5" w:rsidRPr="00CC621B" w:rsidRDefault="00B62FD5" w:rsidP="00B62FD5">
      <w:pPr>
        <w:pStyle w:val="ListParagraph"/>
        <w:numPr>
          <w:ilvl w:val="0"/>
          <w:numId w:val="7"/>
        </w:numPr>
        <w:spacing w:after="200" w:line="276" w:lineRule="auto"/>
        <w:jc w:val="both"/>
        <w:rPr>
          <w:rFonts w:cstheme="minorHAnsi"/>
          <w:sz w:val="24"/>
          <w:szCs w:val="24"/>
          <w:lang w:val="uk-UA"/>
        </w:rPr>
      </w:pPr>
      <w:r w:rsidRPr="00B62FD5">
        <w:rPr>
          <w:rFonts w:cstheme="minorHAnsi"/>
          <w:sz w:val="24"/>
          <w:szCs w:val="24"/>
          <w:lang w:val="uk-UA"/>
        </w:rPr>
        <w:t xml:space="preserve">«Про затвердження порядків підтвердження ступеня локалізації виробництва товарів та проведення моніторингу дотримання вимог щодо ступеня локалізації виробництва предметів закупівлі, внесених до переліку товарів, що є предметом закупівлі, з підтвердженим ступенем локалізації </w:t>
      </w:r>
      <w:r w:rsidRPr="00CC621B">
        <w:rPr>
          <w:rFonts w:cstheme="minorHAnsi"/>
          <w:sz w:val="24"/>
          <w:szCs w:val="24"/>
          <w:lang w:val="uk-UA"/>
        </w:rPr>
        <w:t>виробництва», Постанова Кабінету Міністрів України від 02.08.2022 № 861</w:t>
      </w:r>
    </w:p>
    <w:p w14:paraId="60910D8F" w14:textId="4B5127BA" w:rsidR="00B62FD5" w:rsidRDefault="00B62FD5" w:rsidP="00B62FD5">
      <w:pPr>
        <w:pStyle w:val="ListParagraph"/>
        <w:spacing w:after="200" w:line="276" w:lineRule="auto"/>
        <w:jc w:val="both"/>
        <w:rPr>
          <w:rFonts w:cstheme="minorHAnsi"/>
          <w:sz w:val="24"/>
          <w:szCs w:val="24"/>
          <w:lang w:val="uk-UA"/>
        </w:rPr>
      </w:pPr>
      <w:r w:rsidRPr="00CC621B">
        <w:rPr>
          <w:rFonts w:cstheme="minorHAnsi"/>
          <w:sz w:val="24"/>
          <w:szCs w:val="24"/>
          <w:lang w:val="uk-UA"/>
        </w:rPr>
        <w:t xml:space="preserve">Режим доступу: </w:t>
      </w:r>
      <w:hyperlink r:id="rId78" w:anchor="Text" w:history="1">
        <w:r w:rsidRPr="00CC621B">
          <w:rPr>
            <w:rStyle w:val="Hyperlink"/>
            <w:rFonts w:cstheme="minorHAnsi"/>
            <w:color w:val="auto"/>
            <w:sz w:val="24"/>
            <w:szCs w:val="24"/>
            <w:lang w:val="uk-UA"/>
          </w:rPr>
          <w:t>https://zakon.rada.gov.ua/laws/show/861-2022-%D0%BF#Text</w:t>
        </w:r>
      </w:hyperlink>
      <w:r w:rsidR="00CC621B">
        <w:rPr>
          <w:rFonts w:cstheme="minorHAnsi"/>
          <w:sz w:val="24"/>
          <w:szCs w:val="24"/>
          <w:lang w:val="uk-UA"/>
        </w:rPr>
        <w:t>.</w:t>
      </w:r>
    </w:p>
    <w:p w14:paraId="036DD713" w14:textId="27E0B8D7" w:rsidR="00712724" w:rsidRDefault="00712724" w:rsidP="00187937">
      <w:pPr>
        <w:pStyle w:val="ListParagraph"/>
        <w:spacing w:after="0" w:line="276" w:lineRule="auto"/>
        <w:jc w:val="both"/>
        <w:rPr>
          <w:rFonts w:cstheme="minorHAnsi"/>
          <w:sz w:val="24"/>
          <w:szCs w:val="24"/>
          <w:lang w:val="uk-UA"/>
        </w:rPr>
      </w:pPr>
    </w:p>
    <w:p w14:paraId="48AB0C32" w14:textId="77777777" w:rsidR="00B9343E" w:rsidRDefault="00B9343E" w:rsidP="00712724">
      <w:pPr>
        <w:jc w:val="both"/>
        <w:rPr>
          <w:rFonts w:ascii="Times New Roman" w:hAnsi="Times New Roman" w:cs="Times New Roman"/>
          <w:i/>
          <w:color w:val="000000" w:themeColor="text1"/>
          <w:sz w:val="24"/>
          <w:szCs w:val="24"/>
        </w:rPr>
      </w:pPr>
    </w:p>
    <w:p w14:paraId="253FF58F" w14:textId="79AEF99E" w:rsidR="00712724" w:rsidRPr="000B58B5" w:rsidRDefault="00712724" w:rsidP="00712724">
      <w:pPr>
        <w:jc w:val="both"/>
        <w:rPr>
          <w:rStyle w:val="Hyperlink"/>
          <w:color w:val="000000" w:themeColor="text1"/>
          <w:lang w:val="uk-UA"/>
        </w:rPr>
      </w:pPr>
      <w:bookmarkStart w:id="0" w:name="_GoBack"/>
      <w:bookmarkEnd w:id="0"/>
      <w:r w:rsidRPr="000B58B5">
        <w:rPr>
          <w:rFonts w:ascii="Times New Roman" w:hAnsi="Times New Roman" w:cs="Times New Roman"/>
          <w:i/>
          <w:color w:val="000000" w:themeColor="text1"/>
          <w:sz w:val="24"/>
          <w:szCs w:val="24"/>
        </w:rPr>
        <w:t xml:space="preserve">(с) </w:t>
      </w:r>
      <w:proofErr w:type="spellStart"/>
      <w:r w:rsidRPr="000B58B5">
        <w:rPr>
          <w:rFonts w:ascii="Times New Roman" w:hAnsi="Times New Roman" w:cs="Times New Roman"/>
          <w:i/>
          <w:color w:val="000000" w:themeColor="text1"/>
          <w:sz w:val="24"/>
          <w:szCs w:val="24"/>
        </w:rPr>
        <w:t>Ця</w:t>
      </w:r>
      <w:proofErr w:type="spellEnd"/>
      <w:r w:rsidRPr="000B58B5">
        <w:rPr>
          <w:rFonts w:ascii="Times New Roman" w:hAnsi="Times New Roman" w:cs="Times New Roman"/>
          <w:i/>
          <w:color w:val="000000" w:themeColor="text1"/>
          <w:sz w:val="24"/>
          <w:szCs w:val="24"/>
        </w:rPr>
        <w:t xml:space="preserve"> </w:t>
      </w:r>
      <w:proofErr w:type="spellStart"/>
      <w:r w:rsidRPr="000B58B5">
        <w:rPr>
          <w:rFonts w:ascii="Times New Roman" w:hAnsi="Times New Roman" w:cs="Times New Roman"/>
          <w:i/>
          <w:color w:val="000000" w:themeColor="text1"/>
          <w:sz w:val="24"/>
          <w:szCs w:val="24"/>
        </w:rPr>
        <w:t>публікація</w:t>
      </w:r>
      <w:proofErr w:type="spellEnd"/>
      <w:r w:rsidRPr="000B58B5">
        <w:rPr>
          <w:rFonts w:ascii="Times New Roman" w:hAnsi="Times New Roman" w:cs="Times New Roman"/>
          <w:i/>
          <w:color w:val="000000" w:themeColor="text1"/>
          <w:sz w:val="24"/>
          <w:szCs w:val="24"/>
        </w:rPr>
        <w:t xml:space="preserve"> стала </w:t>
      </w:r>
      <w:proofErr w:type="spellStart"/>
      <w:r w:rsidRPr="000B58B5">
        <w:rPr>
          <w:rFonts w:ascii="Times New Roman" w:hAnsi="Times New Roman" w:cs="Times New Roman"/>
          <w:i/>
          <w:color w:val="000000" w:themeColor="text1"/>
          <w:sz w:val="24"/>
          <w:szCs w:val="24"/>
        </w:rPr>
        <w:t>можливою</w:t>
      </w:r>
      <w:proofErr w:type="spellEnd"/>
      <w:r w:rsidRPr="000B58B5">
        <w:rPr>
          <w:rFonts w:ascii="Times New Roman" w:hAnsi="Times New Roman" w:cs="Times New Roman"/>
          <w:i/>
          <w:color w:val="000000" w:themeColor="text1"/>
          <w:sz w:val="24"/>
          <w:szCs w:val="24"/>
        </w:rPr>
        <w:t xml:space="preserve"> </w:t>
      </w:r>
      <w:proofErr w:type="spellStart"/>
      <w:r w:rsidRPr="000B58B5">
        <w:rPr>
          <w:rFonts w:ascii="Times New Roman" w:hAnsi="Times New Roman" w:cs="Times New Roman"/>
          <w:i/>
          <w:color w:val="000000" w:themeColor="text1"/>
          <w:sz w:val="24"/>
          <w:szCs w:val="24"/>
        </w:rPr>
        <w:t>завдяки</w:t>
      </w:r>
      <w:proofErr w:type="spellEnd"/>
      <w:r w:rsidRPr="000B58B5">
        <w:rPr>
          <w:rFonts w:ascii="Times New Roman" w:hAnsi="Times New Roman" w:cs="Times New Roman"/>
          <w:i/>
          <w:color w:val="000000" w:themeColor="text1"/>
          <w:sz w:val="24"/>
          <w:szCs w:val="24"/>
        </w:rPr>
        <w:t xml:space="preserve"> </w:t>
      </w:r>
      <w:proofErr w:type="spellStart"/>
      <w:r w:rsidRPr="000B58B5">
        <w:rPr>
          <w:rFonts w:ascii="Times New Roman" w:hAnsi="Times New Roman" w:cs="Times New Roman"/>
          <w:i/>
          <w:color w:val="000000" w:themeColor="text1"/>
          <w:sz w:val="24"/>
          <w:szCs w:val="24"/>
        </w:rPr>
        <w:t>щирій</w:t>
      </w:r>
      <w:proofErr w:type="spellEnd"/>
      <w:r w:rsidRPr="000B58B5">
        <w:rPr>
          <w:rFonts w:ascii="Times New Roman" w:hAnsi="Times New Roman" w:cs="Times New Roman"/>
          <w:i/>
          <w:color w:val="000000" w:themeColor="text1"/>
          <w:sz w:val="24"/>
          <w:szCs w:val="24"/>
        </w:rPr>
        <w:t xml:space="preserve">̆ </w:t>
      </w:r>
      <w:proofErr w:type="spellStart"/>
      <w:r w:rsidRPr="000B58B5">
        <w:rPr>
          <w:rFonts w:ascii="Times New Roman" w:hAnsi="Times New Roman" w:cs="Times New Roman"/>
          <w:i/>
          <w:color w:val="000000" w:themeColor="text1"/>
          <w:sz w:val="24"/>
          <w:szCs w:val="24"/>
        </w:rPr>
        <w:t>підтримці</w:t>
      </w:r>
      <w:proofErr w:type="spellEnd"/>
      <w:r w:rsidRPr="000B58B5">
        <w:rPr>
          <w:rFonts w:ascii="Times New Roman" w:hAnsi="Times New Roman" w:cs="Times New Roman"/>
          <w:i/>
          <w:color w:val="000000" w:themeColor="text1"/>
          <w:sz w:val="24"/>
          <w:szCs w:val="24"/>
        </w:rPr>
        <w:t xml:space="preserve"> </w:t>
      </w:r>
      <w:proofErr w:type="spellStart"/>
      <w:r w:rsidRPr="000B58B5">
        <w:rPr>
          <w:rFonts w:ascii="Times New Roman" w:hAnsi="Times New Roman" w:cs="Times New Roman"/>
          <w:i/>
          <w:color w:val="000000" w:themeColor="text1"/>
          <w:sz w:val="24"/>
          <w:szCs w:val="24"/>
        </w:rPr>
        <w:t>американського</w:t>
      </w:r>
      <w:proofErr w:type="spellEnd"/>
      <w:r w:rsidRPr="000B58B5">
        <w:rPr>
          <w:rFonts w:ascii="Times New Roman" w:hAnsi="Times New Roman" w:cs="Times New Roman"/>
          <w:i/>
          <w:color w:val="000000" w:themeColor="text1"/>
          <w:sz w:val="24"/>
          <w:szCs w:val="24"/>
        </w:rPr>
        <w:t xml:space="preserve"> народу, </w:t>
      </w:r>
      <w:proofErr w:type="spellStart"/>
      <w:r w:rsidRPr="000B58B5">
        <w:rPr>
          <w:rFonts w:ascii="Times New Roman" w:hAnsi="Times New Roman" w:cs="Times New Roman"/>
          <w:i/>
          <w:color w:val="000000" w:themeColor="text1"/>
          <w:sz w:val="24"/>
          <w:szCs w:val="24"/>
        </w:rPr>
        <w:t>наданій</w:t>
      </w:r>
      <w:proofErr w:type="spellEnd"/>
      <w:r w:rsidRPr="000B58B5">
        <w:rPr>
          <w:rFonts w:ascii="Times New Roman" w:hAnsi="Times New Roman" w:cs="Times New Roman"/>
          <w:i/>
          <w:color w:val="000000" w:themeColor="text1"/>
          <w:sz w:val="24"/>
          <w:szCs w:val="24"/>
        </w:rPr>
        <w:t xml:space="preserve"> через Агентство США з </w:t>
      </w:r>
      <w:proofErr w:type="spellStart"/>
      <w:r w:rsidRPr="000B58B5">
        <w:rPr>
          <w:rFonts w:ascii="Times New Roman" w:hAnsi="Times New Roman" w:cs="Times New Roman"/>
          <w:i/>
          <w:color w:val="000000" w:themeColor="text1"/>
          <w:sz w:val="24"/>
          <w:szCs w:val="24"/>
        </w:rPr>
        <w:t>міжнародного</w:t>
      </w:r>
      <w:proofErr w:type="spellEnd"/>
      <w:r w:rsidRPr="000B58B5">
        <w:rPr>
          <w:rFonts w:ascii="Times New Roman" w:hAnsi="Times New Roman" w:cs="Times New Roman"/>
          <w:i/>
          <w:color w:val="000000" w:themeColor="text1"/>
          <w:sz w:val="24"/>
          <w:szCs w:val="24"/>
        </w:rPr>
        <w:t xml:space="preserve"> розвитку (USAID). </w:t>
      </w:r>
      <w:proofErr w:type="spellStart"/>
      <w:r w:rsidRPr="000B58B5">
        <w:rPr>
          <w:rFonts w:ascii="Times New Roman" w:hAnsi="Times New Roman" w:cs="Times New Roman"/>
          <w:i/>
          <w:color w:val="000000" w:themeColor="text1"/>
          <w:sz w:val="24"/>
          <w:szCs w:val="24"/>
        </w:rPr>
        <w:t>Зміст</w:t>
      </w:r>
      <w:proofErr w:type="spellEnd"/>
      <w:r w:rsidRPr="000B58B5">
        <w:rPr>
          <w:rFonts w:ascii="Times New Roman" w:hAnsi="Times New Roman" w:cs="Times New Roman"/>
          <w:i/>
          <w:color w:val="000000" w:themeColor="text1"/>
          <w:sz w:val="24"/>
          <w:szCs w:val="24"/>
        </w:rPr>
        <w:t xml:space="preserve"> є </w:t>
      </w:r>
      <w:proofErr w:type="spellStart"/>
      <w:r w:rsidRPr="000B58B5">
        <w:rPr>
          <w:rFonts w:ascii="Times New Roman" w:hAnsi="Times New Roman" w:cs="Times New Roman"/>
          <w:i/>
          <w:color w:val="000000" w:themeColor="text1"/>
          <w:sz w:val="24"/>
          <w:szCs w:val="24"/>
        </w:rPr>
        <w:t>відповідальністю</w:t>
      </w:r>
      <w:proofErr w:type="spellEnd"/>
      <w:r w:rsidRPr="000B58B5">
        <w:rPr>
          <w:rFonts w:ascii="Times New Roman" w:hAnsi="Times New Roman" w:cs="Times New Roman"/>
          <w:i/>
          <w:color w:val="000000" w:themeColor="text1"/>
          <w:sz w:val="24"/>
          <w:szCs w:val="24"/>
        </w:rPr>
        <w:t xml:space="preserve"> Глобал Ком'юнітіз (</w:t>
      </w:r>
      <w:proofErr w:type="spellStart"/>
      <w:r w:rsidRPr="000B58B5">
        <w:rPr>
          <w:rFonts w:ascii="Times New Roman" w:hAnsi="Times New Roman" w:cs="Times New Roman"/>
          <w:i/>
          <w:color w:val="000000" w:themeColor="text1"/>
          <w:sz w:val="24"/>
          <w:szCs w:val="24"/>
        </w:rPr>
        <w:t>Global</w:t>
      </w:r>
      <w:proofErr w:type="spellEnd"/>
      <w:r w:rsidRPr="000B58B5">
        <w:rPr>
          <w:rFonts w:ascii="Times New Roman" w:hAnsi="Times New Roman" w:cs="Times New Roman"/>
          <w:i/>
          <w:color w:val="000000" w:themeColor="text1"/>
          <w:sz w:val="24"/>
          <w:szCs w:val="24"/>
        </w:rPr>
        <w:t xml:space="preserve"> </w:t>
      </w:r>
      <w:proofErr w:type="spellStart"/>
      <w:r w:rsidRPr="000B58B5">
        <w:rPr>
          <w:rFonts w:ascii="Times New Roman" w:hAnsi="Times New Roman" w:cs="Times New Roman"/>
          <w:i/>
          <w:color w:val="000000" w:themeColor="text1"/>
          <w:sz w:val="24"/>
          <w:szCs w:val="24"/>
        </w:rPr>
        <w:t>Communities</w:t>
      </w:r>
      <w:proofErr w:type="spellEnd"/>
      <w:r w:rsidRPr="000B58B5">
        <w:rPr>
          <w:rFonts w:ascii="Times New Roman" w:hAnsi="Times New Roman" w:cs="Times New Roman"/>
          <w:i/>
          <w:color w:val="000000" w:themeColor="text1"/>
          <w:sz w:val="24"/>
          <w:szCs w:val="24"/>
        </w:rPr>
        <w:t xml:space="preserve">) і не </w:t>
      </w:r>
      <w:proofErr w:type="spellStart"/>
      <w:r w:rsidRPr="000B58B5">
        <w:rPr>
          <w:rFonts w:ascii="Times New Roman" w:hAnsi="Times New Roman" w:cs="Times New Roman"/>
          <w:i/>
          <w:color w:val="000000" w:themeColor="text1"/>
          <w:sz w:val="24"/>
          <w:szCs w:val="24"/>
        </w:rPr>
        <w:t>обов'язково</w:t>
      </w:r>
      <w:proofErr w:type="spellEnd"/>
      <w:r w:rsidRPr="000B58B5">
        <w:rPr>
          <w:rFonts w:ascii="Times New Roman" w:hAnsi="Times New Roman" w:cs="Times New Roman"/>
          <w:i/>
          <w:color w:val="000000" w:themeColor="text1"/>
          <w:sz w:val="24"/>
          <w:szCs w:val="24"/>
        </w:rPr>
        <w:t xml:space="preserve"> </w:t>
      </w:r>
      <w:proofErr w:type="spellStart"/>
      <w:r w:rsidRPr="000B58B5">
        <w:rPr>
          <w:rFonts w:ascii="Times New Roman" w:hAnsi="Times New Roman" w:cs="Times New Roman"/>
          <w:i/>
          <w:color w:val="000000" w:themeColor="text1"/>
          <w:sz w:val="24"/>
          <w:szCs w:val="24"/>
        </w:rPr>
        <w:t>відображає</w:t>
      </w:r>
      <w:proofErr w:type="spellEnd"/>
      <w:r w:rsidRPr="000B58B5">
        <w:rPr>
          <w:rFonts w:ascii="Times New Roman" w:hAnsi="Times New Roman" w:cs="Times New Roman"/>
          <w:i/>
          <w:color w:val="000000" w:themeColor="text1"/>
          <w:sz w:val="24"/>
          <w:szCs w:val="24"/>
        </w:rPr>
        <w:t xml:space="preserve"> точку </w:t>
      </w:r>
      <w:proofErr w:type="spellStart"/>
      <w:r w:rsidRPr="000B58B5">
        <w:rPr>
          <w:rFonts w:ascii="Times New Roman" w:hAnsi="Times New Roman" w:cs="Times New Roman"/>
          <w:i/>
          <w:color w:val="000000" w:themeColor="text1"/>
          <w:sz w:val="24"/>
          <w:szCs w:val="24"/>
        </w:rPr>
        <w:t>зору</w:t>
      </w:r>
      <w:proofErr w:type="spellEnd"/>
      <w:r w:rsidRPr="000B58B5">
        <w:rPr>
          <w:rFonts w:ascii="Times New Roman" w:hAnsi="Times New Roman" w:cs="Times New Roman"/>
          <w:i/>
          <w:color w:val="000000" w:themeColor="text1"/>
          <w:sz w:val="24"/>
          <w:szCs w:val="24"/>
        </w:rPr>
        <w:t xml:space="preserve"> USAID </w:t>
      </w:r>
      <w:proofErr w:type="spellStart"/>
      <w:r w:rsidRPr="000B58B5">
        <w:rPr>
          <w:rFonts w:ascii="Times New Roman" w:hAnsi="Times New Roman" w:cs="Times New Roman"/>
          <w:i/>
          <w:color w:val="000000" w:themeColor="text1"/>
          <w:sz w:val="24"/>
          <w:szCs w:val="24"/>
        </w:rPr>
        <w:t>чи</w:t>
      </w:r>
      <w:proofErr w:type="spellEnd"/>
      <w:r w:rsidRPr="000B58B5">
        <w:rPr>
          <w:rFonts w:ascii="Times New Roman" w:hAnsi="Times New Roman" w:cs="Times New Roman"/>
          <w:i/>
          <w:color w:val="000000" w:themeColor="text1"/>
          <w:sz w:val="24"/>
          <w:szCs w:val="24"/>
        </w:rPr>
        <w:t xml:space="preserve"> Уряду </w:t>
      </w:r>
      <w:proofErr w:type="spellStart"/>
      <w:r w:rsidRPr="000B58B5">
        <w:rPr>
          <w:rFonts w:ascii="Times New Roman" w:hAnsi="Times New Roman" w:cs="Times New Roman"/>
          <w:i/>
          <w:color w:val="000000" w:themeColor="text1"/>
          <w:sz w:val="24"/>
          <w:szCs w:val="24"/>
        </w:rPr>
        <w:t>Сполучених</w:t>
      </w:r>
      <w:proofErr w:type="spellEnd"/>
      <w:r w:rsidRPr="000B58B5">
        <w:rPr>
          <w:rFonts w:ascii="Times New Roman" w:hAnsi="Times New Roman" w:cs="Times New Roman"/>
          <w:i/>
          <w:color w:val="000000" w:themeColor="text1"/>
          <w:sz w:val="24"/>
          <w:szCs w:val="24"/>
        </w:rPr>
        <w:t xml:space="preserve"> </w:t>
      </w:r>
      <w:proofErr w:type="spellStart"/>
      <w:r w:rsidRPr="000B58B5">
        <w:rPr>
          <w:rFonts w:ascii="Times New Roman" w:hAnsi="Times New Roman" w:cs="Times New Roman"/>
          <w:i/>
          <w:color w:val="000000" w:themeColor="text1"/>
          <w:sz w:val="24"/>
          <w:szCs w:val="24"/>
        </w:rPr>
        <w:t>Штатів</w:t>
      </w:r>
      <w:proofErr w:type="spellEnd"/>
      <w:r w:rsidRPr="000B58B5">
        <w:rPr>
          <w:rFonts w:ascii="Times New Roman" w:hAnsi="Times New Roman" w:cs="Times New Roman"/>
          <w:i/>
          <w:color w:val="000000" w:themeColor="text1"/>
          <w:sz w:val="24"/>
          <w:szCs w:val="24"/>
        </w:rPr>
        <w:t>.</w:t>
      </w:r>
    </w:p>
    <w:p w14:paraId="731FC7C6" w14:textId="77777777" w:rsidR="00712724" w:rsidRPr="00CC621B" w:rsidRDefault="00712724" w:rsidP="00B62FD5">
      <w:pPr>
        <w:pStyle w:val="ListParagraph"/>
        <w:spacing w:after="200" w:line="276" w:lineRule="auto"/>
        <w:jc w:val="both"/>
        <w:rPr>
          <w:rFonts w:cstheme="minorHAnsi"/>
          <w:sz w:val="24"/>
          <w:szCs w:val="24"/>
          <w:lang w:val="uk-UA"/>
        </w:rPr>
      </w:pPr>
    </w:p>
    <w:sectPr w:rsidR="00712724" w:rsidRPr="00CC621B" w:rsidSect="007D166E">
      <w:headerReference w:type="default" r:id="rId79"/>
      <w:pgSz w:w="11906" w:h="16838"/>
      <w:pgMar w:top="675" w:right="1440" w:bottom="1440" w:left="1418" w:header="144"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B0136" w14:textId="77777777" w:rsidR="00155778" w:rsidRDefault="00155778" w:rsidP="00B422D1">
      <w:pPr>
        <w:spacing w:after="0" w:line="240" w:lineRule="auto"/>
      </w:pPr>
      <w:r>
        <w:separator/>
      </w:r>
    </w:p>
  </w:endnote>
  <w:endnote w:type="continuationSeparator" w:id="0">
    <w:p w14:paraId="79C6C2FB" w14:textId="77777777" w:rsidR="00155778" w:rsidRDefault="00155778" w:rsidP="00B4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D6C50" w14:textId="77777777" w:rsidR="00155778" w:rsidRDefault="00155778" w:rsidP="00B422D1">
      <w:pPr>
        <w:spacing w:after="0" w:line="240" w:lineRule="auto"/>
      </w:pPr>
      <w:r>
        <w:separator/>
      </w:r>
    </w:p>
  </w:footnote>
  <w:footnote w:type="continuationSeparator" w:id="0">
    <w:p w14:paraId="50B31CEF" w14:textId="77777777" w:rsidR="00155778" w:rsidRDefault="00155778" w:rsidP="00B4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8E87B" w14:textId="34D9B584" w:rsidR="005522E3" w:rsidRDefault="005522E3" w:rsidP="00991093">
    <w:pPr>
      <w:pStyle w:val="Header"/>
      <w:tabs>
        <w:tab w:val="left" w:pos="7395"/>
        <w:tab w:val="left" w:pos="8925"/>
        <w:tab w:val="left" w:pos="9279"/>
      </w:tabs>
    </w:pPr>
    <w:r w:rsidRPr="000717B4">
      <w:rPr>
        <w:noProof/>
        <w:lang w:val="en-US" w:eastAsia="en-US"/>
      </w:rPr>
      <w:drawing>
        <wp:anchor distT="0" distB="0" distL="114300" distR="114300" simplePos="0" relativeHeight="251659264" behindDoc="1" locked="0" layoutInCell="1" allowOverlap="1" wp14:anchorId="23F119CC" wp14:editId="45BD85E9">
          <wp:simplePos x="0" y="0"/>
          <wp:positionH relativeFrom="margin">
            <wp:posOffset>4415244</wp:posOffset>
          </wp:positionH>
          <wp:positionV relativeFrom="paragraph">
            <wp:posOffset>13970</wp:posOffset>
          </wp:positionV>
          <wp:extent cx="1461768" cy="730250"/>
          <wp:effectExtent l="0" t="0" r="5715" b="0"/>
          <wp:wrapNone/>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768"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44FA9CBE" wp14:editId="0FE502B6">
          <wp:extent cx="1835240" cy="710238"/>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970" cy="711294"/>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04B58"/>
    <w:multiLevelType w:val="multilevel"/>
    <w:tmpl w:val="79901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1286D"/>
    <w:multiLevelType w:val="multilevel"/>
    <w:tmpl w:val="0DBC5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A3405"/>
    <w:multiLevelType w:val="hybridMultilevel"/>
    <w:tmpl w:val="A724B7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EB55ED"/>
    <w:multiLevelType w:val="hybridMultilevel"/>
    <w:tmpl w:val="9432BBE4"/>
    <w:lvl w:ilvl="0" w:tplc="861EC4F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72166AB"/>
    <w:multiLevelType w:val="multilevel"/>
    <w:tmpl w:val="EA5A01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2B5AC9"/>
    <w:multiLevelType w:val="hybridMultilevel"/>
    <w:tmpl w:val="B538B63E"/>
    <w:lvl w:ilvl="0" w:tplc="A7AC242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42D4F2B"/>
    <w:multiLevelType w:val="multilevel"/>
    <w:tmpl w:val="C5D86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A51841"/>
    <w:multiLevelType w:val="multilevel"/>
    <w:tmpl w:val="39DC24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645281"/>
    <w:multiLevelType w:val="hybridMultilevel"/>
    <w:tmpl w:val="614AC54C"/>
    <w:lvl w:ilvl="0" w:tplc="4FCA65A8">
      <w:start w:val="3"/>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4"/>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ru-RU"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E8"/>
    <w:rsid w:val="000017EE"/>
    <w:rsid w:val="00001FC5"/>
    <w:rsid w:val="00002717"/>
    <w:rsid w:val="00032B76"/>
    <w:rsid w:val="00034DDB"/>
    <w:rsid w:val="00054F69"/>
    <w:rsid w:val="0005540A"/>
    <w:rsid w:val="000555D6"/>
    <w:rsid w:val="0005589F"/>
    <w:rsid w:val="00056430"/>
    <w:rsid w:val="000842E3"/>
    <w:rsid w:val="00090936"/>
    <w:rsid w:val="000A1D01"/>
    <w:rsid w:val="000A313C"/>
    <w:rsid w:val="000A5BA1"/>
    <w:rsid w:val="000B0FD5"/>
    <w:rsid w:val="000B179A"/>
    <w:rsid w:val="000B5164"/>
    <w:rsid w:val="000C5FCF"/>
    <w:rsid w:val="000D17E9"/>
    <w:rsid w:val="000D2F7C"/>
    <w:rsid w:val="000F6B85"/>
    <w:rsid w:val="0011210E"/>
    <w:rsid w:val="00121F4A"/>
    <w:rsid w:val="0012694A"/>
    <w:rsid w:val="00133D26"/>
    <w:rsid w:val="00144DF9"/>
    <w:rsid w:val="00145674"/>
    <w:rsid w:val="00155778"/>
    <w:rsid w:val="001700F1"/>
    <w:rsid w:val="0018358C"/>
    <w:rsid w:val="001841DA"/>
    <w:rsid w:val="0018495D"/>
    <w:rsid w:val="00186187"/>
    <w:rsid w:val="00187937"/>
    <w:rsid w:val="001A5F5D"/>
    <w:rsid w:val="001D1014"/>
    <w:rsid w:val="001E3435"/>
    <w:rsid w:val="001F13AC"/>
    <w:rsid w:val="0020723B"/>
    <w:rsid w:val="0021351E"/>
    <w:rsid w:val="0021523A"/>
    <w:rsid w:val="00222F46"/>
    <w:rsid w:val="00223E08"/>
    <w:rsid w:val="00225EB3"/>
    <w:rsid w:val="0024587F"/>
    <w:rsid w:val="00272206"/>
    <w:rsid w:val="002A78E4"/>
    <w:rsid w:val="002B3DE7"/>
    <w:rsid w:val="002D2E49"/>
    <w:rsid w:val="002E6FE3"/>
    <w:rsid w:val="00302A5B"/>
    <w:rsid w:val="00314B80"/>
    <w:rsid w:val="00315E72"/>
    <w:rsid w:val="003217B2"/>
    <w:rsid w:val="00327741"/>
    <w:rsid w:val="00331509"/>
    <w:rsid w:val="00332EE0"/>
    <w:rsid w:val="00336DD8"/>
    <w:rsid w:val="003374F7"/>
    <w:rsid w:val="00345B33"/>
    <w:rsid w:val="00360116"/>
    <w:rsid w:val="003613B8"/>
    <w:rsid w:val="00367C35"/>
    <w:rsid w:val="0039024C"/>
    <w:rsid w:val="003956A6"/>
    <w:rsid w:val="003A465A"/>
    <w:rsid w:val="003B7ECB"/>
    <w:rsid w:val="003C3135"/>
    <w:rsid w:val="003C7BFA"/>
    <w:rsid w:val="003F546D"/>
    <w:rsid w:val="00420536"/>
    <w:rsid w:val="00425A60"/>
    <w:rsid w:val="004402C8"/>
    <w:rsid w:val="0045378C"/>
    <w:rsid w:val="00460BC0"/>
    <w:rsid w:val="00472775"/>
    <w:rsid w:val="00480DA5"/>
    <w:rsid w:val="004829A7"/>
    <w:rsid w:val="0049658F"/>
    <w:rsid w:val="004B1471"/>
    <w:rsid w:val="004B5C86"/>
    <w:rsid w:val="004C4641"/>
    <w:rsid w:val="004C49B5"/>
    <w:rsid w:val="004D43E3"/>
    <w:rsid w:val="004F426D"/>
    <w:rsid w:val="005036EB"/>
    <w:rsid w:val="005522E3"/>
    <w:rsid w:val="0056100B"/>
    <w:rsid w:val="00561F50"/>
    <w:rsid w:val="005727C8"/>
    <w:rsid w:val="00573CA1"/>
    <w:rsid w:val="0057641F"/>
    <w:rsid w:val="00586C32"/>
    <w:rsid w:val="005B2666"/>
    <w:rsid w:val="005B73CA"/>
    <w:rsid w:val="005C266F"/>
    <w:rsid w:val="005C2C0B"/>
    <w:rsid w:val="005D2BF2"/>
    <w:rsid w:val="005E794B"/>
    <w:rsid w:val="005F5EC0"/>
    <w:rsid w:val="006057E2"/>
    <w:rsid w:val="00632521"/>
    <w:rsid w:val="00644A2C"/>
    <w:rsid w:val="0065212B"/>
    <w:rsid w:val="00661F7C"/>
    <w:rsid w:val="006B4938"/>
    <w:rsid w:val="006D21E0"/>
    <w:rsid w:val="006D4306"/>
    <w:rsid w:val="006E2E7C"/>
    <w:rsid w:val="006E5F05"/>
    <w:rsid w:val="006F1B7C"/>
    <w:rsid w:val="007015AB"/>
    <w:rsid w:val="00712724"/>
    <w:rsid w:val="00726AD0"/>
    <w:rsid w:val="00734386"/>
    <w:rsid w:val="007359D6"/>
    <w:rsid w:val="00764096"/>
    <w:rsid w:val="0077632E"/>
    <w:rsid w:val="007914F9"/>
    <w:rsid w:val="00797DF9"/>
    <w:rsid w:val="007A5D4A"/>
    <w:rsid w:val="007B1C0E"/>
    <w:rsid w:val="007B2078"/>
    <w:rsid w:val="007C17E8"/>
    <w:rsid w:val="007C5753"/>
    <w:rsid w:val="007D166E"/>
    <w:rsid w:val="007E043F"/>
    <w:rsid w:val="00801948"/>
    <w:rsid w:val="008065DC"/>
    <w:rsid w:val="00813DA7"/>
    <w:rsid w:val="00815702"/>
    <w:rsid w:val="008466CD"/>
    <w:rsid w:val="0086124B"/>
    <w:rsid w:val="00871310"/>
    <w:rsid w:val="008749AD"/>
    <w:rsid w:val="00890F28"/>
    <w:rsid w:val="008924C0"/>
    <w:rsid w:val="00892681"/>
    <w:rsid w:val="0089520D"/>
    <w:rsid w:val="00896D4A"/>
    <w:rsid w:val="008C65F6"/>
    <w:rsid w:val="008D37FA"/>
    <w:rsid w:val="008D5F03"/>
    <w:rsid w:val="008E32D5"/>
    <w:rsid w:val="008F0E8D"/>
    <w:rsid w:val="008F1ACA"/>
    <w:rsid w:val="009152E5"/>
    <w:rsid w:val="0092269E"/>
    <w:rsid w:val="0092599A"/>
    <w:rsid w:val="0093006F"/>
    <w:rsid w:val="009465BE"/>
    <w:rsid w:val="00952A34"/>
    <w:rsid w:val="009655F9"/>
    <w:rsid w:val="00970104"/>
    <w:rsid w:val="00975A1F"/>
    <w:rsid w:val="00977183"/>
    <w:rsid w:val="009816BD"/>
    <w:rsid w:val="00986D8D"/>
    <w:rsid w:val="00991093"/>
    <w:rsid w:val="009A6308"/>
    <w:rsid w:val="009B0FF6"/>
    <w:rsid w:val="009C2158"/>
    <w:rsid w:val="009D7429"/>
    <w:rsid w:val="009E321E"/>
    <w:rsid w:val="009F196E"/>
    <w:rsid w:val="009F3FBD"/>
    <w:rsid w:val="009F6054"/>
    <w:rsid w:val="00A1134C"/>
    <w:rsid w:val="00A42397"/>
    <w:rsid w:val="00A4606E"/>
    <w:rsid w:val="00A51D4C"/>
    <w:rsid w:val="00A6096F"/>
    <w:rsid w:val="00A701EB"/>
    <w:rsid w:val="00A7146C"/>
    <w:rsid w:val="00A93FAC"/>
    <w:rsid w:val="00AB08FE"/>
    <w:rsid w:val="00AB1FF9"/>
    <w:rsid w:val="00AB3391"/>
    <w:rsid w:val="00AD1C38"/>
    <w:rsid w:val="00AD4E57"/>
    <w:rsid w:val="00AE3285"/>
    <w:rsid w:val="00B01BAE"/>
    <w:rsid w:val="00B04103"/>
    <w:rsid w:val="00B06316"/>
    <w:rsid w:val="00B204A0"/>
    <w:rsid w:val="00B2268D"/>
    <w:rsid w:val="00B235ED"/>
    <w:rsid w:val="00B26058"/>
    <w:rsid w:val="00B31DB2"/>
    <w:rsid w:val="00B422D1"/>
    <w:rsid w:val="00B473C4"/>
    <w:rsid w:val="00B50B4A"/>
    <w:rsid w:val="00B54DFA"/>
    <w:rsid w:val="00B629A1"/>
    <w:rsid w:val="00B62FD5"/>
    <w:rsid w:val="00B65F56"/>
    <w:rsid w:val="00B7327D"/>
    <w:rsid w:val="00B83C77"/>
    <w:rsid w:val="00B848E1"/>
    <w:rsid w:val="00B86EB2"/>
    <w:rsid w:val="00B9343E"/>
    <w:rsid w:val="00B94154"/>
    <w:rsid w:val="00BA79C8"/>
    <w:rsid w:val="00BB104D"/>
    <w:rsid w:val="00BB6E82"/>
    <w:rsid w:val="00BD1A07"/>
    <w:rsid w:val="00BE6765"/>
    <w:rsid w:val="00BF34A4"/>
    <w:rsid w:val="00BF45D7"/>
    <w:rsid w:val="00BF603C"/>
    <w:rsid w:val="00C045DC"/>
    <w:rsid w:val="00C125CE"/>
    <w:rsid w:val="00C179F7"/>
    <w:rsid w:val="00C24CFC"/>
    <w:rsid w:val="00C50D0A"/>
    <w:rsid w:val="00C903E0"/>
    <w:rsid w:val="00C91205"/>
    <w:rsid w:val="00C941A1"/>
    <w:rsid w:val="00CB08FA"/>
    <w:rsid w:val="00CC621B"/>
    <w:rsid w:val="00CD6FE6"/>
    <w:rsid w:val="00CF1982"/>
    <w:rsid w:val="00D04729"/>
    <w:rsid w:val="00D066A5"/>
    <w:rsid w:val="00D226AD"/>
    <w:rsid w:val="00D5044A"/>
    <w:rsid w:val="00D5146B"/>
    <w:rsid w:val="00D67AC1"/>
    <w:rsid w:val="00D70C43"/>
    <w:rsid w:val="00D956E8"/>
    <w:rsid w:val="00DB077D"/>
    <w:rsid w:val="00DB687A"/>
    <w:rsid w:val="00DC53BE"/>
    <w:rsid w:val="00DE1733"/>
    <w:rsid w:val="00DE473B"/>
    <w:rsid w:val="00DF30FB"/>
    <w:rsid w:val="00DF7512"/>
    <w:rsid w:val="00E319F9"/>
    <w:rsid w:val="00E40888"/>
    <w:rsid w:val="00E43775"/>
    <w:rsid w:val="00E519A0"/>
    <w:rsid w:val="00E537D5"/>
    <w:rsid w:val="00E66332"/>
    <w:rsid w:val="00E80679"/>
    <w:rsid w:val="00E91729"/>
    <w:rsid w:val="00EA0C8F"/>
    <w:rsid w:val="00EB371B"/>
    <w:rsid w:val="00ED5A47"/>
    <w:rsid w:val="00EF367C"/>
    <w:rsid w:val="00F031D2"/>
    <w:rsid w:val="00F03BC5"/>
    <w:rsid w:val="00F0424D"/>
    <w:rsid w:val="00F05883"/>
    <w:rsid w:val="00F23273"/>
    <w:rsid w:val="00F2502E"/>
    <w:rsid w:val="00F316AF"/>
    <w:rsid w:val="00F42AE2"/>
    <w:rsid w:val="00F524E4"/>
    <w:rsid w:val="00F55550"/>
    <w:rsid w:val="00F60188"/>
    <w:rsid w:val="00F6171F"/>
    <w:rsid w:val="00F63734"/>
    <w:rsid w:val="00F73594"/>
    <w:rsid w:val="00F74F78"/>
    <w:rsid w:val="00F752DD"/>
    <w:rsid w:val="00F947A4"/>
    <w:rsid w:val="00F97A0E"/>
    <w:rsid w:val="00FC41D5"/>
    <w:rsid w:val="00FF1A60"/>
    <w:rsid w:val="00FF3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12DA6"/>
  <w15:docId w15:val="{DDDB306B-87FD-40B3-B729-26578EDF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22D1"/>
    <w:rPr>
      <w:b/>
      <w:bCs/>
    </w:rPr>
  </w:style>
  <w:style w:type="paragraph" w:styleId="FootnoteText">
    <w:name w:val="footnote text"/>
    <w:basedOn w:val="Normal"/>
    <w:link w:val="FootnoteTextChar"/>
    <w:uiPriority w:val="99"/>
    <w:semiHidden/>
    <w:unhideWhenUsed/>
    <w:rsid w:val="00B422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2D1"/>
    <w:rPr>
      <w:sz w:val="20"/>
      <w:szCs w:val="20"/>
    </w:rPr>
  </w:style>
  <w:style w:type="character" w:styleId="FootnoteReference">
    <w:name w:val="footnote reference"/>
    <w:basedOn w:val="DefaultParagraphFont"/>
    <w:uiPriority w:val="99"/>
    <w:semiHidden/>
    <w:unhideWhenUsed/>
    <w:rsid w:val="00B422D1"/>
    <w:rPr>
      <w:vertAlign w:val="superscript"/>
    </w:rPr>
  </w:style>
  <w:style w:type="paragraph" w:styleId="ListParagraph">
    <w:name w:val="List Paragraph"/>
    <w:basedOn w:val="Normal"/>
    <w:uiPriority w:val="34"/>
    <w:qFormat/>
    <w:rsid w:val="00DE473B"/>
    <w:pPr>
      <w:ind w:left="720"/>
      <w:contextualSpacing/>
    </w:pPr>
  </w:style>
  <w:style w:type="character" w:styleId="Hyperlink">
    <w:name w:val="Hyperlink"/>
    <w:basedOn w:val="DefaultParagraphFont"/>
    <w:uiPriority w:val="99"/>
    <w:unhideWhenUsed/>
    <w:rsid w:val="00DE473B"/>
    <w:rPr>
      <w:color w:val="0563C1" w:themeColor="hyperlink"/>
      <w:u w:val="single"/>
    </w:rPr>
  </w:style>
  <w:style w:type="paragraph" w:styleId="Revision">
    <w:name w:val="Revision"/>
    <w:hidden/>
    <w:uiPriority w:val="99"/>
    <w:semiHidden/>
    <w:rsid w:val="009655F9"/>
    <w:pPr>
      <w:spacing w:after="0" w:line="240" w:lineRule="auto"/>
    </w:pPr>
  </w:style>
  <w:style w:type="character" w:customStyle="1" w:styleId="UnresolvedMention1">
    <w:name w:val="Unresolved Mention1"/>
    <w:basedOn w:val="DefaultParagraphFont"/>
    <w:uiPriority w:val="99"/>
    <w:semiHidden/>
    <w:unhideWhenUsed/>
    <w:rsid w:val="009655F9"/>
    <w:rPr>
      <w:color w:val="605E5C"/>
      <w:shd w:val="clear" w:color="auto" w:fill="E1DFDD"/>
    </w:rPr>
  </w:style>
  <w:style w:type="paragraph" w:styleId="Header">
    <w:name w:val="header"/>
    <w:basedOn w:val="Normal"/>
    <w:link w:val="HeaderChar"/>
    <w:uiPriority w:val="99"/>
    <w:unhideWhenUsed/>
    <w:rsid w:val="0096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5F9"/>
  </w:style>
  <w:style w:type="paragraph" w:styleId="Footer">
    <w:name w:val="footer"/>
    <w:basedOn w:val="Normal"/>
    <w:link w:val="FooterChar"/>
    <w:uiPriority w:val="99"/>
    <w:unhideWhenUsed/>
    <w:rsid w:val="0096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5F9"/>
  </w:style>
  <w:style w:type="character" w:styleId="CommentReference">
    <w:name w:val="annotation reference"/>
    <w:basedOn w:val="DefaultParagraphFont"/>
    <w:uiPriority w:val="99"/>
    <w:semiHidden/>
    <w:unhideWhenUsed/>
    <w:rsid w:val="00B06316"/>
    <w:rPr>
      <w:sz w:val="16"/>
      <w:szCs w:val="16"/>
    </w:rPr>
  </w:style>
  <w:style w:type="paragraph" w:styleId="CommentText">
    <w:name w:val="annotation text"/>
    <w:basedOn w:val="Normal"/>
    <w:link w:val="CommentTextChar"/>
    <w:uiPriority w:val="99"/>
    <w:unhideWhenUsed/>
    <w:rsid w:val="00B06316"/>
    <w:pPr>
      <w:spacing w:line="240" w:lineRule="auto"/>
    </w:pPr>
    <w:rPr>
      <w:sz w:val="20"/>
      <w:szCs w:val="20"/>
    </w:rPr>
  </w:style>
  <w:style w:type="character" w:customStyle="1" w:styleId="CommentTextChar">
    <w:name w:val="Comment Text Char"/>
    <w:basedOn w:val="DefaultParagraphFont"/>
    <w:link w:val="CommentText"/>
    <w:uiPriority w:val="99"/>
    <w:rsid w:val="00B06316"/>
    <w:rPr>
      <w:sz w:val="20"/>
      <w:szCs w:val="20"/>
    </w:rPr>
  </w:style>
  <w:style w:type="paragraph" w:styleId="CommentSubject">
    <w:name w:val="annotation subject"/>
    <w:basedOn w:val="CommentText"/>
    <w:next w:val="CommentText"/>
    <w:link w:val="CommentSubjectChar"/>
    <w:uiPriority w:val="99"/>
    <w:semiHidden/>
    <w:unhideWhenUsed/>
    <w:rsid w:val="00B06316"/>
    <w:rPr>
      <w:b/>
      <w:bCs/>
    </w:rPr>
  </w:style>
  <w:style w:type="character" w:customStyle="1" w:styleId="CommentSubjectChar">
    <w:name w:val="Comment Subject Char"/>
    <w:basedOn w:val="CommentTextChar"/>
    <w:link w:val="CommentSubject"/>
    <w:uiPriority w:val="99"/>
    <w:semiHidden/>
    <w:rsid w:val="00B06316"/>
    <w:rPr>
      <w:b/>
      <w:bCs/>
      <w:sz w:val="20"/>
      <w:szCs w:val="20"/>
    </w:rPr>
  </w:style>
  <w:style w:type="character" w:styleId="FollowedHyperlink">
    <w:name w:val="FollowedHyperlink"/>
    <w:basedOn w:val="DefaultParagraphFont"/>
    <w:uiPriority w:val="99"/>
    <w:semiHidden/>
    <w:unhideWhenUsed/>
    <w:rsid w:val="00F74F78"/>
    <w:rPr>
      <w:color w:val="954F72" w:themeColor="followedHyperlink"/>
      <w:u w:val="single"/>
    </w:rPr>
  </w:style>
  <w:style w:type="paragraph" w:styleId="BalloonText">
    <w:name w:val="Balloon Text"/>
    <w:basedOn w:val="Normal"/>
    <w:link w:val="BalloonTextChar"/>
    <w:uiPriority w:val="99"/>
    <w:semiHidden/>
    <w:unhideWhenUsed/>
    <w:rsid w:val="003C3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135"/>
    <w:rPr>
      <w:rFonts w:ascii="Segoe UI" w:hAnsi="Segoe UI" w:cs="Segoe UI"/>
      <w:sz w:val="18"/>
      <w:szCs w:val="18"/>
    </w:rPr>
  </w:style>
  <w:style w:type="table" w:styleId="TableGrid">
    <w:name w:val="Table Grid"/>
    <w:basedOn w:val="TableNormal"/>
    <w:uiPriority w:val="59"/>
    <w:rsid w:val="003A465A"/>
    <w:pPr>
      <w:spacing w:after="0" w:line="240" w:lineRule="auto"/>
    </w:pPr>
    <w:rPr>
      <w:rFonts w:eastAsia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DefaultParagraphFont"/>
    <w:rsid w:val="003A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2299">
      <w:bodyDiv w:val="1"/>
      <w:marLeft w:val="0"/>
      <w:marRight w:val="0"/>
      <w:marTop w:val="0"/>
      <w:marBottom w:val="0"/>
      <w:divBdr>
        <w:top w:val="none" w:sz="0" w:space="0" w:color="auto"/>
        <w:left w:val="none" w:sz="0" w:space="0" w:color="auto"/>
        <w:bottom w:val="none" w:sz="0" w:space="0" w:color="auto"/>
        <w:right w:val="none" w:sz="0" w:space="0" w:color="auto"/>
      </w:divBdr>
      <w:divsChild>
        <w:div w:id="224150916">
          <w:marLeft w:val="0"/>
          <w:marRight w:val="0"/>
          <w:marTop w:val="0"/>
          <w:marBottom w:val="0"/>
          <w:divBdr>
            <w:top w:val="none" w:sz="0" w:space="0" w:color="auto"/>
            <w:left w:val="none" w:sz="0" w:space="0" w:color="auto"/>
            <w:bottom w:val="none" w:sz="0" w:space="0" w:color="auto"/>
            <w:right w:val="none" w:sz="0" w:space="0" w:color="auto"/>
          </w:divBdr>
        </w:div>
        <w:div w:id="67653364">
          <w:marLeft w:val="0"/>
          <w:marRight w:val="0"/>
          <w:marTop w:val="0"/>
          <w:marBottom w:val="0"/>
          <w:divBdr>
            <w:top w:val="none" w:sz="0" w:space="0" w:color="auto"/>
            <w:left w:val="none" w:sz="0" w:space="0" w:color="auto"/>
            <w:bottom w:val="none" w:sz="0" w:space="0" w:color="auto"/>
            <w:right w:val="none" w:sz="0" w:space="0" w:color="auto"/>
          </w:divBdr>
        </w:div>
      </w:divsChild>
    </w:div>
    <w:div w:id="522979071">
      <w:bodyDiv w:val="1"/>
      <w:marLeft w:val="0"/>
      <w:marRight w:val="0"/>
      <w:marTop w:val="0"/>
      <w:marBottom w:val="0"/>
      <w:divBdr>
        <w:top w:val="none" w:sz="0" w:space="0" w:color="auto"/>
        <w:left w:val="none" w:sz="0" w:space="0" w:color="auto"/>
        <w:bottom w:val="none" w:sz="0" w:space="0" w:color="auto"/>
        <w:right w:val="none" w:sz="0" w:space="0" w:color="auto"/>
      </w:divBdr>
    </w:div>
    <w:div w:id="537671309">
      <w:bodyDiv w:val="1"/>
      <w:marLeft w:val="0"/>
      <w:marRight w:val="0"/>
      <w:marTop w:val="0"/>
      <w:marBottom w:val="0"/>
      <w:divBdr>
        <w:top w:val="none" w:sz="0" w:space="0" w:color="auto"/>
        <w:left w:val="none" w:sz="0" w:space="0" w:color="auto"/>
        <w:bottom w:val="none" w:sz="0" w:space="0" w:color="auto"/>
        <w:right w:val="none" w:sz="0" w:space="0" w:color="auto"/>
      </w:divBdr>
    </w:div>
    <w:div w:id="712197636">
      <w:bodyDiv w:val="1"/>
      <w:marLeft w:val="0"/>
      <w:marRight w:val="0"/>
      <w:marTop w:val="0"/>
      <w:marBottom w:val="0"/>
      <w:divBdr>
        <w:top w:val="none" w:sz="0" w:space="0" w:color="auto"/>
        <w:left w:val="none" w:sz="0" w:space="0" w:color="auto"/>
        <w:bottom w:val="none" w:sz="0" w:space="0" w:color="auto"/>
        <w:right w:val="none" w:sz="0" w:space="0" w:color="auto"/>
      </w:divBdr>
      <w:divsChild>
        <w:div w:id="378823294">
          <w:marLeft w:val="0"/>
          <w:marRight w:val="0"/>
          <w:marTop w:val="0"/>
          <w:marBottom w:val="0"/>
          <w:divBdr>
            <w:top w:val="none" w:sz="0" w:space="0" w:color="auto"/>
            <w:left w:val="none" w:sz="0" w:space="0" w:color="auto"/>
            <w:bottom w:val="none" w:sz="0" w:space="0" w:color="auto"/>
            <w:right w:val="none" w:sz="0" w:space="0" w:color="auto"/>
          </w:divBdr>
          <w:divsChild>
            <w:div w:id="506872203">
              <w:marLeft w:val="0"/>
              <w:marRight w:val="0"/>
              <w:marTop w:val="0"/>
              <w:marBottom w:val="0"/>
              <w:divBdr>
                <w:top w:val="none" w:sz="0" w:space="0" w:color="auto"/>
                <w:left w:val="none" w:sz="0" w:space="0" w:color="auto"/>
                <w:bottom w:val="none" w:sz="0" w:space="0" w:color="auto"/>
                <w:right w:val="none" w:sz="0" w:space="0" w:color="auto"/>
              </w:divBdr>
              <w:divsChild>
                <w:div w:id="305085598">
                  <w:marLeft w:val="0"/>
                  <w:marRight w:val="0"/>
                  <w:marTop w:val="0"/>
                  <w:marBottom w:val="0"/>
                  <w:divBdr>
                    <w:top w:val="none" w:sz="0" w:space="0" w:color="auto"/>
                    <w:left w:val="none" w:sz="0" w:space="0" w:color="auto"/>
                    <w:bottom w:val="none" w:sz="0" w:space="0" w:color="auto"/>
                    <w:right w:val="none" w:sz="0" w:space="0" w:color="auto"/>
                  </w:divBdr>
                  <w:divsChild>
                    <w:div w:id="937830823">
                      <w:marLeft w:val="0"/>
                      <w:marRight w:val="0"/>
                      <w:marTop w:val="0"/>
                      <w:marBottom w:val="0"/>
                      <w:divBdr>
                        <w:top w:val="none" w:sz="0" w:space="0" w:color="auto"/>
                        <w:left w:val="none" w:sz="0" w:space="0" w:color="auto"/>
                        <w:bottom w:val="none" w:sz="0" w:space="0" w:color="auto"/>
                        <w:right w:val="none" w:sz="0" w:space="0" w:color="auto"/>
                      </w:divBdr>
                      <w:divsChild>
                        <w:div w:id="14743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05076">
      <w:bodyDiv w:val="1"/>
      <w:marLeft w:val="0"/>
      <w:marRight w:val="0"/>
      <w:marTop w:val="0"/>
      <w:marBottom w:val="0"/>
      <w:divBdr>
        <w:top w:val="none" w:sz="0" w:space="0" w:color="auto"/>
        <w:left w:val="none" w:sz="0" w:space="0" w:color="auto"/>
        <w:bottom w:val="none" w:sz="0" w:space="0" w:color="auto"/>
        <w:right w:val="none" w:sz="0" w:space="0" w:color="auto"/>
      </w:divBdr>
    </w:div>
    <w:div w:id="961770771">
      <w:bodyDiv w:val="1"/>
      <w:marLeft w:val="0"/>
      <w:marRight w:val="0"/>
      <w:marTop w:val="0"/>
      <w:marBottom w:val="0"/>
      <w:divBdr>
        <w:top w:val="none" w:sz="0" w:space="0" w:color="auto"/>
        <w:left w:val="none" w:sz="0" w:space="0" w:color="auto"/>
        <w:bottom w:val="none" w:sz="0" w:space="0" w:color="auto"/>
        <w:right w:val="none" w:sz="0" w:space="0" w:color="auto"/>
      </w:divBdr>
      <w:divsChild>
        <w:div w:id="2068719630">
          <w:marLeft w:val="0"/>
          <w:marRight w:val="0"/>
          <w:marTop w:val="0"/>
          <w:marBottom w:val="0"/>
          <w:divBdr>
            <w:top w:val="none" w:sz="0" w:space="0" w:color="auto"/>
            <w:left w:val="none" w:sz="0" w:space="0" w:color="auto"/>
            <w:bottom w:val="none" w:sz="0" w:space="0" w:color="auto"/>
            <w:right w:val="none" w:sz="0" w:space="0" w:color="auto"/>
          </w:divBdr>
          <w:divsChild>
            <w:div w:id="754278944">
              <w:marLeft w:val="0"/>
              <w:marRight w:val="0"/>
              <w:marTop w:val="0"/>
              <w:marBottom w:val="0"/>
              <w:divBdr>
                <w:top w:val="none" w:sz="0" w:space="0" w:color="auto"/>
                <w:left w:val="none" w:sz="0" w:space="0" w:color="auto"/>
                <w:bottom w:val="none" w:sz="0" w:space="0" w:color="auto"/>
                <w:right w:val="none" w:sz="0" w:space="0" w:color="auto"/>
              </w:divBdr>
              <w:divsChild>
                <w:div w:id="1235702114">
                  <w:marLeft w:val="0"/>
                  <w:marRight w:val="0"/>
                  <w:marTop w:val="0"/>
                  <w:marBottom w:val="0"/>
                  <w:divBdr>
                    <w:top w:val="none" w:sz="0" w:space="0" w:color="auto"/>
                    <w:left w:val="none" w:sz="0" w:space="0" w:color="auto"/>
                    <w:bottom w:val="none" w:sz="0" w:space="0" w:color="auto"/>
                    <w:right w:val="none" w:sz="0" w:space="0" w:color="auto"/>
                  </w:divBdr>
                  <w:divsChild>
                    <w:div w:id="481198057">
                      <w:marLeft w:val="0"/>
                      <w:marRight w:val="0"/>
                      <w:marTop w:val="0"/>
                      <w:marBottom w:val="0"/>
                      <w:divBdr>
                        <w:top w:val="none" w:sz="0" w:space="0" w:color="auto"/>
                        <w:left w:val="none" w:sz="0" w:space="0" w:color="auto"/>
                        <w:bottom w:val="none" w:sz="0" w:space="0" w:color="auto"/>
                        <w:right w:val="none" w:sz="0" w:space="0" w:color="auto"/>
                      </w:divBdr>
                      <w:divsChild>
                        <w:div w:id="3310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409516">
      <w:bodyDiv w:val="1"/>
      <w:marLeft w:val="0"/>
      <w:marRight w:val="0"/>
      <w:marTop w:val="0"/>
      <w:marBottom w:val="0"/>
      <w:divBdr>
        <w:top w:val="none" w:sz="0" w:space="0" w:color="auto"/>
        <w:left w:val="none" w:sz="0" w:space="0" w:color="auto"/>
        <w:bottom w:val="none" w:sz="0" w:space="0" w:color="auto"/>
        <w:right w:val="none" w:sz="0" w:space="0" w:color="auto"/>
      </w:divBdr>
    </w:div>
    <w:div w:id="1253972625">
      <w:bodyDiv w:val="1"/>
      <w:marLeft w:val="0"/>
      <w:marRight w:val="0"/>
      <w:marTop w:val="0"/>
      <w:marBottom w:val="0"/>
      <w:divBdr>
        <w:top w:val="none" w:sz="0" w:space="0" w:color="auto"/>
        <w:left w:val="none" w:sz="0" w:space="0" w:color="auto"/>
        <w:bottom w:val="none" w:sz="0" w:space="0" w:color="auto"/>
        <w:right w:val="none" w:sz="0" w:space="0" w:color="auto"/>
      </w:divBdr>
      <w:divsChild>
        <w:div w:id="1884974553">
          <w:marLeft w:val="0"/>
          <w:marRight w:val="0"/>
          <w:marTop w:val="0"/>
          <w:marBottom w:val="0"/>
          <w:divBdr>
            <w:top w:val="none" w:sz="0" w:space="0" w:color="auto"/>
            <w:left w:val="none" w:sz="0" w:space="0" w:color="auto"/>
            <w:bottom w:val="none" w:sz="0" w:space="0" w:color="auto"/>
            <w:right w:val="none" w:sz="0" w:space="0" w:color="auto"/>
          </w:divBdr>
          <w:divsChild>
            <w:div w:id="657149293">
              <w:marLeft w:val="0"/>
              <w:marRight w:val="0"/>
              <w:marTop w:val="0"/>
              <w:marBottom w:val="0"/>
              <w:divBdr>
                <w:top w:val="none" w:sz="0" w:space="0" w:color="auto"/>
                <w:left w:val="none" w:sz="0" w:space="0" w:color="auto"/>
                <w:bottom w:val="none" w:sz="0" w:space="0" w:color="auto"/>
                <w:right w:val="none" w:sz="0" w:space="0" w:color="auto"/>
              </w:divBdr>
              <w:divsChild>
                <w:div w:id="711611315">
                  <w:marLeft w:val="0"/>
                  <w:marRight w:val="0"/>
                  <w:marTop w:val="0"/>
                  <w:marBottom w:val="0"/>
                  <w:divBdr>
                    <w:top w:val="none" w:sz="0" w:space="0" w:color="auto"/>
                    <w:left w:val="none" w:sz="0" w:space="0" w:color="auto"/>
                    <w:bottom w:val="none" w:sz="0" w:space="0" w:color="auto"/>
                    <w:right w:val="none" w:sz="0" w:space="0" w:color="auto"/>
                  </w:divBdr>
                  <w:divsChild>
                    <w:div w:id="1776435492">
                      <w:marLeft w:val="0"/>
                      <w:marRight w:val="0"/>
                      <w:marTop w:val="0"/>
                      <w:marBottom w:val="0"/>
                      <w:divBdr>
                        <w:top w:val="none" w:sz="0" w:space="0" w:color="auto"/>
                        <w:left w:val="none" w:sz="0" w:space="0" w:color="auto"/>
                        <w:bottom w:val="none" w:sz="0" w:space="0" w:color="auto"/>
                        <w:right w:val="none" w:sz="0" w:space="0" w:color="auto"/>
                      </w:divBdr>
                      <w:divsChild>
                        <w:div w:id="818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947390">
      <w:bodyDiv w:val="1"/>
      <w:marLeft w:val="0"/>
      <w:marRight w:val="0"/>
      <w:marTop w:val="0"/>
      <w:marBottom w:val="0"/>
      <w:divBdr>
        <w:top w:val="none" w:sz="0" w:space="0" w:color="auto"/>
        <w:left w:val="none" w:sz="0" w:space="0" w:color="auto"/>
        <w:bottom w:val="none" w:sz="0" w:space="0" w:color="auto"/>
        <w:right w:val="none" w:sz="0" w:space="0" w:color="auto"/>
      </w:divBdr>
    </w:div>
    <w:div w:id="1338926711">
      <w:bodyDiv w:val="1"/>
      <w:marLeft w:val="0"/>
      <w:marRight w:val="0"/>
      <w:marTop w:val="0"/>
      <w:marBottom w:val="0"/>
      <w:divBdr>
        <w:top w:val="none" w:sz="0" w:space="0" w:color="auto"/>
        <w:left w:val="none" w:sz="0" w:space="0" w:color="auto"/>
        <w:bottom w:val="none" w:sz="0" w:space="0" w:color="auto"/>
        <w:right w:val="none" w:sz="0" w:space="0" w:color="auto"/>
      </w:divBdr>
      <w:divsChild>
        <w:div w:id="1693217165">
          <w:marLeft w:val="0"/>
          <w:marRight w:val="0"/>
          <w:marTop w:val="0"/>
          <w:marBottom w:val="0"/>
          <w:divBdr>
            <w:top w:val="none" w:sz="0" w:space="0" w:color="auto"/>
            <w:left w:val="none" w:sz="0" w:space="0" w:color="auto"/>
            <w:bottom w:val="none" w:sz="0" w:space="0" w:color="auto"/>
            <w:right w:val="none" w:sz="0" w:space="0" w:color="auto"/>
          </w:divBdr>
          <w:divsChild>
            <w:div w:id="94522679">
              <w:marLeft w:val="0"/>
              <w:marRight w:val="0"/>
              <w:marTop w:val="0"/>
              <w:marBottom w:val="0"/>
              <w:divBdr>
                <w:top w:val="none" w:sz="0" w:space="0" w:color="auto"/>
                <w:left w:val="none" w:sz="0" w:space="0" w:color="auto"/>
                <w:bottom w:val="none" w:sz="0" w:space="0" w:color="auto"/>
                <w:right w:val="none" w:sz="0" w:space="0" w:color="auto"/>
              </w:divBdr>
              <w:divsChild>
                <w:div w:id="329022279">
                  <w:marLeft w:val="0"/>
                  <w:marRight w:val="0"/>
                  <w:marTop w:val="0"/>
                  <w:marBottom w:val="0"/>
                  <w:divBdr>
                    <w:top w:val="none" w:sz="0" w:space="0" w:color="auto"/>
                    <w:left w:val="none" w:sz="0" w:space="0" w:color="auto"/>
                    <w:bottom w:val="none" w:sz="0" w:space="0" w:color="auto"/>
                    <w:right w:val="none" w:sz="0" w:space="0" w:color="auto"/>
                  </w:divBdr>
                  <w:divsChild>
                    <w:div w:id="1630086978">
                      <w:marLeft w:val="0"/>
                      <w:marRight w:val="0"/>
                      <w:marTop w:val="0"/>
                      <w:marBottom w:val="0"/>
                      <w:divBdr>
                        <w:top w:val="none" w:sz="0" w:space="0" w:color="auto"/>
                        <w:left w:val="none" w:sz="0" w:space="0" w:color="auto"/>
                        <w:bottom w:val="none" w:sz="0" w:space="0" w:color="auto"/>
                        <w:right w:val="none" w:sz="0" w:space="0" w:color="auto"/>
                      </w:divBdr>
                      <w:divsChild>
                        <w:div w:id="1693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2135">
      <w:bodyDiv w:val="1"/>
      <w:marLeft w:val="0"/>
      <w:marRight w:val="0"/>
      <w:marTop w:val="0"/>
      <w:marBottom w:val="0"/>
      <w:divBdr>
        <w:top w:val="none" w:sz="0" w:space="0" w:color="auto"/>
        <w:left w:val="none" w:sz="0" w:space="0" w:color="auto"/>
        <w:bottom w:val="none" w:sz="0" w:space="0" w:color="auto"/>
        <w:right w:val="none" w:sz="0" w:space="0" w:color="auto"/>
      </w:divBdr>
      <w:divsChild>
        <w:div w:id="875704452">
          <w:marLeft w:val="0"/>
          <w:marRight w:val="0"/>
          <w:marTop w:val="0"/>
          <w:marBottom w:val="0"/>
          <w:divBdr>
            <w:top w:val="none" w:sz="0" w:space="0" w:color="auto"/>
            <w:left w:val="none" w:sz="0" w:space="0" w:color="auto"/>
            <w:bottom w:val="none" w:sz="0" w:space="0" w:color="auto"/>
            <w:right w:val="none" w:sz="0" w:space="0" w:color="auto"/>
          </w:divBdr>
          <w:divsChild>
            <w:div w:id="1807309631">
              <w:marLeft w:val="0"/>
              <w:marRight w:val="0"/>
              <w:marTop w:val="0"/>
              <w:marBottom w:val="0"/>
              <w:divBdr>
                <w:top w:val="none" w:sz="0" w:space="0" w:color="auto"/>
                <w:left w:val="none" w:sz="0" w:space="0" w:color="auto"/>
                <w:bottom w:val="none" w:sz="0" w:space="0" w:color="auto"/>
                <w:right w:val="none" w:sz="0" w:space="0" w:color="auto"/>
              </w:divBdr>
              <w:divsChild>
                <w:div w:id="128203986">
                  <w:marLeft w:val="0"/>
                  <w:marRight w:val="0"/>
                  <w:marTop w:val="0"/>
                  <w:marBottom w:val="0"/>
                  <w:divBdr>
                    <w:top w:val="none" w:sz="0" w:space="0" w:color="auto"/>
                    <w:left w:val="none" w:sz="0" w:space="0" w:color="auto"/>
                    <w:bottom w:val="none" w:sz="0" w:space="0" w:color="auto"/>
                    <w:right w:val="none" w:sz="0" w:space="0" w:color="auto"/>
                  </w:divBdr>
                  <w:divsChild>
                    <w:div w:id="859779035">
                      <w:marLeft w:val="0"/>
                      <w:marRight w:val="0"/>
                      <w:marTop w:val="0"/>
                      <w:marBottom w:val="0"/>
                      <w:divBdr>
                        <w:top w:val="none" w:sz="0" w:space="0" w:color="auto"/>
                        <w:left w:val="none" w:sz="0" w:space="0" w:color="auto"/>
                        <w:bottom w:val="none" w:sz="0" w:space="0" w:color="auto"/>
                        <w:right w:val="none" w:sz="0" w:space="0" w:color="auto"/>
                      </w:divBdr>
                      <w:divsChild>
                        <w:div w:id="945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050749">
      <w:bodyDiv w:val="1"/>
      <w:marLeft w:val="0"/>
      <w:marRight w:val="0"/>
      <w:marTop w:val="0"/>
      <w:marBottom w:val="0"/>
      <w:divBdr>
        <w:top w:val="none" w:sz="0" w:space="0" w:color="auto"/>
        <w:left w:val="none" w:sz="0" w:space="0" w:color="auto"/>
        <w:bottom w:val="none" w:sz="0" w:space="0" w:color="auto"/>
        <w:right w:val="none" w:sz="0" w:space="0" w:color="auto"/>
      </w:divBdr>
      <w:divsChild>
        <w:div w:id="1126317436">
          <w:marLeft w:val="0"/>
          <w:marRight w:val="0"/>
          <w:marTop w:val="0"/>
          <w:marBottom w:val="0"/>
          <w:divBdr>
            <w:top w:val="none" w:sz="0" w:space="0" w:color="auto"/>
            <w:left w:val="none" w:sz="0" w:space="0" w:color="auto"/>
            <w:bottom w:val="none" w:sz="0" w:space="0" w:color="auto"/>
            <w:right w:val="none" w:sz="0" w:space="0" w:color="auto"/>
          </w:divBdr>
          <w:divsChild>
            <w:div w:id="1411006377">
              <w:marLeft w:val="0"/>
              <w:marRight w:val="0"/>
              <w:marTop w:val="0"/>
              <w:marBottom w:val="0"/>
              <w:divBdr>
                <w:top w:val="none" w:sz="0" w:space="0" w:color="auto"/>
                <w:left w:val="none" w:sz="0" w:space="0" w:color="auto"/>
                <w:bottom w:val="none" w:sz="0" w:space="0" w:color="auto"/>
                <w:right w:val="none" w:sz="0" w:space="0" w:color="auto"/>
              </w:divBdr>
              <w:divsChild>
                <w:div w:id="1146243493">
                  <w:marLeft w:val="0"/>
                  <w:marRight w:val="0"/>
                  <w:marTop w:val="0"/>
                  <w:marBottom w:val="0"/>
                  <w:divBdr>
                    <w:top w:val="none" w:sz="0" w:space="0" w:color="auto"/>
                    <w:left w:val="none" w:sz="0" w:space="0" w:color="auto"/>
                    <w:bottom w:val="none" w:sz="0" w:space="0" w:color="auto"/>
                    <w:right w:val="none" w:sz="0" w:space="0" w:color="auto"/>
                  </w:divBdr>
                  <w:divsChild>
                    <w:div w:id="1171020218">
                      <w:marLeft w:val="0"/>
                      <w:marRight w:val="0"/>
                      <w:marTop w:val="0"/>
                      <w:marBottom w:val="0"/>
                      <w:divBdr>
                        <w:top w:val="none" w:sz="0" w:space="0" w:color="auto"/>
                        <w:left w:val="none" w:sz="0" w:space="0" w:color="auto"/>
                        <w:bottom w:val="none" w:sz="0" w:space="0" w:color="auto"/>
                        <w:right w:val="none" w:sz="0" w:space="0" w:color="auto"/>
                      </w:divBdr>
                      <w:divsChild>
                        <w:div w:id="7781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462106">
      <w:bodyDiv w:val="1"/>
      <w:marLeft w:val="0"/>
      <w:marRight w:val="0"/>
      <w:marTop w:val="0"/>
      <w:marBottom w:val="0"/>
      <w:divBdr>
        <w:top w:val="none" w:sz="0" w:space="0" w:color="auto"/>
        <w:left w:val="none" w:sz="0" w:space="0" w:color="auto"/>
        <w:bottom w:val="none" w:sz="0" w:space="0" w:color="auto"/>
        <w:right w:val="none" w:sz="0" w:space="0" w:color="auto"/>
      </w:divBdr>
      <w:divsChild>
        <w:div w:id="1676885322">
          <w:marLeft w:val="0"/>
          <w:marRight w:val="0"/>
          <w:marTop w:val="0"/>
          <w:marBottom w:val="0"/>
          <w:divBdr>
            <w:top w:val="none" w:sz="0" w:space="0" w:color="auto"/>
            <w:left w:val="none" w:sz="0" w:space="0" w:color="auto"/>
            <w:bottom w:val="none" w:sz="0" w:space="0" w:color="auto"/>
            <w:right w:val="none" w:sz="0" w:space="0" w:color="auto"/>
          </w:divBdr>
          <w:divsChild>
            <w:div w:id="851719177">
              <w:marLeft w:val="0"/>
              <w:marRight w:val="0"/>
              <w:marTop w:val="0"/>
              <w:marBottom w:val="0"/>
              <w:divBdr>
                <w:top w:val="none" w:sz="0" w:space="0" w:color="auto"/>
                <w:left w:val="none" w:sz="0" w:space="0" w:color="auto"/>
                <w:bottom w:val="none" w:sz="0" w:space="0" w:color="auto"/>
                <w:right w:val="none" w:sz="0" w:space="0" w:color="auto"/>
              </w:divBdr>
              <w:divsChild>
                <w:div w:id="1848398458">
                  <w:marLeft w:val="0"/>
                  <w:marRight w:val="0"/>
                  <w:marTop w:val="0"/>
                  <w:marBottom w:val="0"/>
                  <w:divBdr>
                    <w:top w:val="none" w:sz="0" w:space="0" w:color="auto"/>
                    <w:left w:val="none" w:sz="0" w:space="0" w:color="auto"/>
                    <w:bottom w:val="none" w:sz="0" w:space="0" w:color="auto"/>
                    <w:right w:val="none" w:sz="0" w:space="0" w:color="auto"/>
                  </w:divBdr>
                  <w:divsChild>
                    <w:div w:id="2064408372">
                      <w:marLeft w:val="0"/>
                      <w:marRight w:val="0"/>
                      <w:marTop w:val="0"/>
                      <w:marBottom w:val="0"/>
                      <w:divBdr>
                        <w:top w:val="none" w:sz="0" w:space="0" w:color="auto"/>
                        <w:left w:val="none" w:sz="0" w:space="0" w:color="auto"/>
                        <w:bottom w:val="none" w:sz="0" w:space="0" w:color="auto"/>
                        <w:right w:val="none" w:sz="0" w:space="0" w:color="auto"/>
                      </w:divBdr>
                      <w:divsChild>
                        <w:div w:id="19003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290925">
      <w:bodyDiv w:val="1"/>
      <w:marLeft w:val="0"/>
      <w:marRight w:val="0"/>
      <w:marTop w:val="0"/>
      <w:marBottom w:val="0"/>
      <w:divBdr>
        <w:top w:val="none" w:sz="0" w:space="0" w:color="auto"/>
        <w:left w:val="none" w:sz="0" w:space="0" w:color="auto"/>
        <w:bottom w:val="none" w:sz="0" w:space="0" w:color="auto"/>
        <w:right w:val="none" w:sz="0" w:space="0" w:color="auto"/>
      </w:divBdr>
    </w:div>
    <w:div w:id="1770463020">
      <w:bodyDiv w:val="1"/>
      <w:marLeft w:val="0"/>
      <w:marRight w:val="0"/>
      <w:marTop w:val="0"/>
      <w:marBottom w:val="0"/>
      <w:divBdr>
        <w:top w:val="none" w:sz="0" w:space="0" w:color="auto"/>
        <w:left w:val="none" w:sz="0" w:space="0" w:color="auto"/>
        <w:bottom w:val="none" w:sz="0" w:space="0" w:color="auto"/>
        <w:right w:val="none" w:sz="0" w:space="0" w:color="auto"/>
      </w:divBdr>
      <w:divsChild>
        <w:div w:id="1630285590">
          <w:marLeft w:val="0"/>
          <w:marRight w:val="0"/>
          <w:marTop w:val="0"/>
          <w:marBottom w:val="0"/>
          <w:divBdr>
            <w:top w:val="none" w:sz="0" w:space="0" w:color="auto"/>
            <w:left w:val="none" w:sz="0" w:space="0" w:color="auto"/>
            <w:bottom w:val="none" w:sz="0" w:space="0" w:color="auto"/>
            <w:right w:val="none" w:sz="0" w:space="0" w:color="auto"/>
          </w:divBdr>
          <w:divsChild>
            <w:div w:id="546257019">
              <w:marLeft w:val="0"/>
              <w:marRight w:val="0"/>
              <w:marTop w:val="0"/>
              <w:marBottom w:val="0"/>
              <w:divBdr>
                <w:top w:val="none" w:sz="0" w:space="0" w:color="auto"/>
                <w:left w:val="none" w:sz="0" w:space="0" w:color="auto"/>
                <w:bottom w:val="none" w:sz="0" w:space="0" w:color="auto"/>
                <w:right w:val="none" w:sz="0" w:space="0" w:color="auto"/>
              </w:divBdr>
              <w:divsChild>
                <w:div w:id="1927768596">
                  <w:marLeft w:val="0"/>
                  <w:marRight w:val="0"/>
                  <w:marTop w:val="0"/>
                  <w:marBottom w:val="0"/>
                  <w:divBdr>
                    <w:top w:val="none" w:sz="0" w:space="0" w:color="auto"/>
                    <w:left w:val="none" w:sz="0" w:space="0" w:color="auto"/>
                    <w:bottom w:val="none" w:sz="0" w:space="0" w:color="auto"/>
                    <w:right w:val="none" w:sz="0" w:space="0" w:color="auto"/>
                  </w:divBdr>
                  <w:divsChild>
                    <w:div w:id="1926331767">
                      <w:marLeft w:val="0"/>
                      <w:marRight w:val="0"/>
                      <w:marTop w:val="0"/>
                      <w:marBottom w:val="0"/>
                      <w:divBdr>
                        <w:top w:val="none" w:sz="0" w:space="0" w:color="auto"/>
                        <w:left w:val="none" w:sz="0" w:space="0" w:color="auto"/>
                        <w:bottom w:val="none" w:sz="0" w:space="0" w:color="auto"/>
                        <w:right w:val="none" w:sz="0" w:space="0" w:color="auto"/>
                      </w:divBdr>
                      <w:divsChild>
                        <w:div w:id="1600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02920">
      <w:bodyDiv w:val="1"/>
      <w:marLeft w:val="0"/>
      <w:marRight w:val="0"/>
      <w:marTop w:val="0"/>
      <w:marBottom w:val="0"/>
      <w:divBdr>
        <w:top w:val="none" w:sz="0" w:space="0" w:color="auto"/>
        <w:left w:val="none" w:sz="0" w:space="0" w:color="auto"/>
        <w:bottom w:val="none" w:sz="0" w:space="0" w:color="auto"/>
        <w:right w:val="none" w:sz="0" w:space="0" w:color="auto"/>
      </w:divBdr>
      <w:divsChild>
        <w:div w:id="650138869">
          <w:marLeft w:val="0"/>
          <w:marRight w:val="0"/>
          <w:marTop w:val="0"/>
          <w:marBottom w:val="0"/>
          <w:divBdr>
            <w:top w:val="none" w:sz="0" w:space="0" w:color="auto"/>
            <w:left w:val="none" w:sz="0" w:space="0" w:color="auto"/>
            <w:bottom w:val="none" w:sz="0" w:space="0" w:color="auto"/>
            <w:right w:val="none" w:sz="0" w:space="0" w:color="auto"/>
          </w:divBdr>
          <w:divsChild>
            <w:div w:id="120006072">
              <w:marLeft w:val="0"/>
              <w:marRight w:val="0"/>
              <w:marTop w:val="0"/>
              <w:marBottom w:val="0"/>
              <w:divBdr>
                <w:top w:val="none" w:sz="0" w:space="0" w:color="auto"/>
                <w:left w:val="none" w:sz="0" w:space="0" w:color="auto"/>
                <w:bottom w:val="none" w:sz="0" w:space="0" w:color="auto"/>
                <w:right w:val="none" w:sz="0" w:space="0" w:color="auto"/>
              </w:divBdr>
              <w:divsChild>
                <w:div w:id="874123609">
                  <w:marLeft w:val="0"/>
                  <w:marRight w:val="0"/>
                  <w:marTop w:val="0"/>
                  <w:marBottom w:val="0"/>
                  <w:divBdr>
                    <w:top w:val="none" w:sz="0" w:space="0" w:color="auto"/>
                    <w:left w:val="none" w:sz="0" w:space="0" w:color="auto"/>
                    <w:bottom w:val="none" w:sz="0" w:space="0" w:color="auto"/>
                    <w:right w:val="none" w:sz="0" w:space="0" w:color="auto"/>
                  </w:divBdr>
                  <w:divsChild>
                    <w:div w:id="483156880">
                      <w:marLeft w:val="0"/>
                      <w:marRight w:val="0"/>
                      <w:marTop w:val="0"/>
                      <w:marBottom w:val="0"/>
                      <w:divBdr>
                        <w:top w:val="none" w:sz="0" w:space="0" w:color="auto"/>
                        <w:left w:val="none" w:sz="0" w:space="0" w:color="auto"/>
                        <w:bottom w:val="none" w:sz="0" w:space="0" w:color="auto"/>
                        <w:right w:val="none" w:sz="0" w:space="0" w:color="auto"/>
                      </w:divBdr>
                      <w:divsChild>
                        <w:div w:id="20268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49225">
      <w:bodyDiv w:val="1"/>
      <w:marLeft w:val="0"/>
      <w:marRight w:val="0"/>
      <w:marTop w:val="0"/>
      <w:marBottom w:val="0"/>
      <w:divBdr>
        <w:top w:val="none" w:sz="0" w:space="0" w:color="auto"/>
        <w:left w:val="none" w:sz="0" w:space="0" w:color="auto"/>
        <w:bottom w:val="none" w:sz="0" w:space="0" w:color="auto"/>
        <w:right w:val="none" w:sz="0" w:space="0" w:color="auto"/>
      </w:divBdr>
      <w:divsChild>
        <w:div w:id="134690896">
          <w:marLeft w:val="0"/>
          <w:marRight w:val="0"/>
          <w:marTop w:val="0"/>
          <w:marBottom w:val="0"/>
          <w:divBdr>
            <w:top w:val="none" w:sz="0" w:space="0" w:color="auto"/>
            <w:left w:val="none" w:sz="0" w:space="0" w:color="auto"/>
            <w:bottom w:val="none" w:sz="0" w:space="0" w:color="auto"/>
            <w:right w:val="none" w:sz="0" w:space="0" w:color="auto"/>
          </w:divBdr>
          <w:divsChild>
            <w:div w:id="774717231">
              <w:marLeft w:val="0"/>
              <w:marRight w:val="0"/>
              <w:marTop w:val="0"/>
              <w:marBottom w:val="0"/>
              <w:divBdr>
                <w:top w:val="none" w:sz="0" w:space="0" w:color="auto"/>
                <w:left w:val="none" w:sz="0" w:space="0" w:color="auto"/>
                <w:bottom w:val="none" w:sz="0" w:space="0" w:color="auto"/>
                <w:right w:val="none" w:sz="0" w:space="0" w:color="auto"/>
              </w:divBdr>
              <w:divsChild>
                <w:div w:id="1928228139">
                  <w:marLeft w:val="0"/>
                  <w:marRight w:val="0"/>
                  <w:marTop w:val="0"/>
                  <w:marBottom w:val="0"/>
                  <w:divBdr>
                    <w:top w:val="none" w:sz="0" w:space="0" w:color="auto"/>
                    <w:left w:val="none" w:sz="0" w:space="0" w:color="auto"/>
                    <w:bottom w:val="none" w:sz="0" w:space="0" w:color="auto"/>
                    <w:right w:val="none" w:sz="0" w:space="0" w:color="auto"/>
                  </w:divBdr>
                  <w:divsChild>
                    <w:div w:id="2079209799">
                      <w:marLeft w:val="0"/>
                      <w:marRight w:val="0"/>
                      <w:marTop w:val="0"/>
                      <w:marBottom w:val="0"/>
                      <w:divBdr>
                        <w:top w:val="none" w:sz="0" w:space="0" w:color="auto"/>
                        <w:left w:val="none" w:sz="0" w:space="0" w:color="auto"/>
                        <w:bottom w:val="none" w:sz="0" w:space="0" w:color="auto"/>
                        <w:right w:val="none" w:sz="0" w:space="0" w:color="auto"/>
                      </w:divBdr>
                      <w:divsChild>
                        <w:div w:id="18337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094421">
      <w:bodyDiv w:val="1"/>
      <w:marLeft w:val="0"/>
      <w:marRight w:val="0"/>
      <w:marTop w:val="0"/>
      <w:marBottom w:val="0"/>
      <w:divBdr>
        <w:top w:val="none" w:sz="0" w:space="0" w:color="auto"/>
        <w:left w:val="none" w:sz="0" w:space="0" w:color="auto"/>
        <w:bottom w:val="none" w:sz="0" w:space="0" w:color="auto"/>
        <w:right w:val="none" w:sz="0" w:space="0" w:color="auto"/>
      </w:divBdr>
      <w:divsChild>
        <w:div w:id="1855992081">
          <w:marLeft w:val="0"/>
          <w:marRight w:val="0"/>
          <w:marTop w:val="0"/>
          <w:marBottom w:val="0"/>
          <w:divBdr>
            <w:top w:val="none" w:sz="0" w:space="0" w:color="auto"/>
            <w:left w:val="none" w:sz="0" w:space="0" w:color="auto"/>
            <w:bottom w:val="none" w:sz="0" w:space="0" w:color="auto"/>
            <w:right w:val="none" w:sz="0" w:space="0" w:color="auto"/>
          </w:divBdr>
          <w:divsChild>
            <w:div w:id="1514953937">
              <w:marLeft w:val="0"/>
              <w:marRight w:val="0"/>
              <w:marTop w:val="0"/>
              <w:marBottom w:val="0"/>
              <w:divBdr>
                <w:top w:val="none" w:sz="0" w:space="0" w:color="auto"/>
                <w:left w:val="none" w:sz="0" w:space="0" w:color="auto"/>
                <w:bottom w:val="none" w:sz="0" w:space="0" w:color="auto"/>
                <w:right w:val="none" w:sz="0" w:space="0" w:color="auto"/>
              </w:divBdr>
              <w:divsChild>
                <w:div w:id="89745875">
                  <w:marLeft w:val="0"/>
                  <w:marRight w:val="0"/>
                  <w:marTop w:val="0"/>
                  <w:marBottom w:val="0"/>
                  <w:divBdr>
                    <w:top w:val="none" w:sz="0" w:space="0" w:color="auto"/>
                    <w:left w:val="none" w:sz="0" w:space="0" w:color="auto"/>
                    <w:bottom w:val="none" w:sz="0" w:space="0" w:color="auto"/>
                    <w:right w:val="none" w:sz="0" w:space="0" w:color="auto"/>
                  </w:divBdr>
                  <w:divsChild>
                    <w:div w:id="2005009161">
                      <w:marLeft w:val="0"/>
                      <w:marRight w:val="0"/>
                      <w:marTop w:val="0"/>
                      <w:marBottom w:val="0"/>
                      <w:divBdr>
                        <w:top w:val="none" w:sz="0" w:space="0" w:color="auto"/>
                        <w:left w:val="none" w:sz="0" w:space="0" w:color="auto"/>
                        <w:bottom w:val="none" w:sz="0" w:space="0" w:color="auto"/>
                        <w:right w:val="none" w:sz="0" w:space="0" w:color="auto"/>
                      </w:divBdr>
                      <w:divsChild>
                        <w:div w:id="19653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014904">
      <w:bodyDiv w:val="1"/>
      <w:marLeft w:val="0"/>
      <w:marRight w:val="0"/>
      <w:marTop w:val="0"/>
      <w:marBottom w:val="0"/>
      <w:divBdr>
        <w:top w:val="none" w:sz="0" w:space="0" w:color="auto"/>
        <w:left w:val="none" w:sz="0" w:space="0" w:color="auto"/>
        <w:bottom w:val="none" w:sz="0" w:space="0" w:color="auto"/>
        <w:right w:val="none" w:sz="0" w:space="0" w:color="auto"/>
      </w:divBdr>
      <w:divsChild>
        <w:div w:id="564801239">
          <w:marLeft w:val="0"/>
          <w:marRight w:val="0"/>
          <w:marTop w:val="0"/>
          <w:marBottom w:val="0"/>
          <w:divBdr>
            <w:top w:val="none" w:sz="0" w:space="0" w:color="auto"/>
            <w:left w:val="none" w:sz="0" w:space="0" w:color="auto"/>
            <w:bottom w:val="none" w:sz="0" w:space="0" w:color="auto"/>
            <w:right w:val="none" w:sz="0" w:space="0" w:color="auto"/>
          </w:divBdr>
          <w:divsChild>
            <w:div w:id="2068339369">
              <w:marLeft w:val="0"/>
              <w:marRight w:val="0"/>
              <w:marTop w:val="0"/>
              <w:marBottom w:val="0"/>
              <w:divBdr>
                <w:top w:val="none" w:sz="0" w:space="0" w:color="auto"/>
                <w:left w:val="none" w:sz="0" w:space="0" w:color="auto"/>
                <w:bottom w:val="none" w:sz="0" w:space="0" w:color="auto"/>
                <w:right w:val="none" w:sz="0" w:space="0" w:color="auto"/>
              </w:divBdr>
              <w:divsChild>
                <w:div w:id="796723784">
                  <w:marLeft w:val="0"/>
                  <w:marRight w:val="0"/>
                  <w:marTop w:val="0"/>
                  <w:marBottom w:val="0"/>
                  <w:divBdr>
                    <w:top w:val="none" w:sz="0" w:space="0" w:color="auto"/>
                    <w:left w:val="none" w:sz="0" w:space="0" w:color="auto"/>
                    <w:bottom w:val="none" w:sz="0" w:space="0" w:color="auto"/>
                    <w:right w:val="none" w:sz="0" w:space="0" w:color="auto"/>
                  </w:divBdr>
                  <w:divsChild>
                    <w:div w:id="475412395">
                      <w:marLeft w:val="0"/>
                      <w:marRight w:val="0"/>
                      <w:marTop w:val="0"/>
                      <w:marBottom w:val="0"/>
                      <w:divBdr>
                        <w:top w:val="none" w:sz="0" w:space="0" w:color="auto"/>
                        <w:left w:val="none" w:sz="0" w:space="0" w:color="auto"/>
                        <w:bottom w:val="none" w:sz="0" w:space="0" w:color="auto"/>
                        <w:right w:val="none" w:sz="0" w:space="0" w:color="auto"/>
                      </w:divBdr>
                      <w:divsChild>
                        <w:div w:id="385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bit.ly/3HytRvU" TargetMode="External"/><Relationship Id="rId63" Type="http://schemas.openxmlformats.org/officeDocument/2006/relationships/hyperlink" Target="https://zakon.rada.gov.ua/laws/show/922-19" TargetMode="External"/><Relationship Id="rId68" Type="http://schemas.openxmlformats.org/officeDocument/2006/relationships/hyperlink" Target="https://info.shuvar.com/price" TargetMode="External"/><Relationship Id="rId16" Type="http://schemas.openxmlformats.org/officeDocument/2006/relationships/hyperlink" Target="https://zakon.rada.gov.ua/laws/show/169-2022-%D0%BF/ed20221115" TargetMode="External"/><Relationship Id="rId11" Type="http://schemas.openxmlformats.org/officeDocument/2006/relationships/hyperlink" Target="https://zakon.rada.gov.ua/laws/show/1178-2022-%D0%BF"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bit.ly/3HytRvU" TargetMode="External"/><Relationship Id="rId58" Type="http://schemas.openxmlformats.org/officeDocument/2006/relationships/hyperlink" Target="https://zakon.rada.gov.ua/laws/show/922-19" TargetMode="External"/><Relationship Id="rId74" Type="http://schemas.openxmlformats.org/officeDocument/2006/relationships/hyperlink" Target="https://zakon.rada.gov.ua/laws/show/157-2023-%D0%BF"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online.budstandart.com/ua/catalog/doc-page.html?id_doc=97746" TargetMode="External"/><Relationship Id="rId19" Type="http://schemas.openxmlformats.org/officeDocument/2006/relationships/hyperlink" Target="https://prozorro.gov.ua/tender/UA-2023-03-01-006795-a/print/limited-reporting/html" TargetMode="External"/><Relationship Id="rId14" Type="http://schemas.openxmlformats.org/officeDocument/2006/relationships/hyperlink" Target="https://zakon.rada.gov.ua/laws/show/1178-2022-%D0%BF" TargetMode="External"/><Relationship Id="rId22" Type="http://schemas.openxmlformats.org/officeDocument/2006/relationships/hyperlink" Target="https://zakon.rada.gov.ua/laws/show/922-19"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cep.kse.ua/tools.html"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922-19" TargetMode="External"/><Relationship Id="rId77" Type="http://schemas.openxmlformats.org/officeDocument/2006/relationships/hyperlink" Target="https://bit.ly/3HytRvU"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157-2023-%D0%BF" TargetMode="External"/><Relationship Id="rId17" Type="http://schemas.openxmlformats.org/officeDocument/2006/relationships/hyperlink" Target="https://zakon.rada.gov.ua/laws/show/169-2022-%D0%BF/ed20221115"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online.budstandart.com/ua/catalog/doc-page.html?id_doc=97633"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169-2022-%D0%BF/ed202211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69-2022-%D0%BF/ed20221115"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922-19" TargetMode="External"/><Relationship Id="rId10" Type="http://schemas.openxmlformats.org/officeDocument/2006/relationships/hyperlink" Target="https://zakon.rada.gov.ua/laws/show/55-2018-%D0%BF" TargetMode="External"/><Relationship Id="rId31" Type="http://schemas.openxmlformats.org/officeDocument/2006/relationships/hyperlink" Target="https://zakon.rada.gov.ua/laws/show/1178-2022-%D0%BF"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922-19"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55-2018-%D0%BF" TargetMode="External"/><Relationship Id="rId78" Type="http://schemas.openxmlformats.org/officeDocument/2006/relationships/hyperlink" Target="https://zakon.rada.gov.ua/laws/show/861-2022-%D0%BF"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1178-2022-%D0%BF" TargetMode="External"/><Relationship Id="rId18" Type="http://schemas.openxmlformats.org/officeDocument/2006/relationships/hyperlink" Target="https://zakon.rada.gov.ua/laws/show/922-19"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861-2022-%D0%BF" TargetMode="External"/><Relationship Id="rId76" Type="http://schemas.openxmlformats.org/officeDocument/2006/relationships/hyperlink" Target="https://bit.ly/3HytRvU" TargetMode="External"/><Relationship Id="rId7" Type="http://schemas.openxmlformats.org/officeDocument/2006/relationships/endnotes" Target="endnotes.xml"/><Relationship Id="rId71" Type="http://schemas.openxmlformats.org/officeDocument/2006/relationships/hyperlink" Target="https://zakon.rada.gov.ua/laws/show/922-19"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D2E86-3006-49BF-8A87-4263C1EA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7212</Words>
  <Characters>41110</Characters>
  <Application>Microsoft Office Word</Application>
  <DocSecurity>0</DocSecurity>
  <Lines>342</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Nataliia</dc:creator>
  <cp:lastModifiedBy>Maria Radyshevska</cp:lastModifiedBy>
  <cp:revision>183</cp:revision>
  <dcterms:created xsi:type="dcterms:W3CDTF">2023-03-23T12:52:00Z</dcterms:created>
  <dcterms:modified xsi:type="dcterms:W3CDTF">2023-03-23T15:51:00Z</dcterms:modified>
</cp:coreProperties>
</file>