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50" w:type="pct"/>
        <w:jc w:val="right"/>
        <w:tblLook w:val="0000"/>
      </w:tblPr>
      <w:tblGrid>
        <w:gridCol w:w="4435"/>
      </w:tblGrid>
      <w:tr w:rsidR="00421ED2" w:rsidRPr="00163CC3" w:rsidTr="001226BF">
        <w:trPr>
          <w:jc w:val="right"/>
        </w:trPr>
        <w:tc>
          <w:tcPr>
            <w:tcW w:w="5000" w:type="pct"/>
            <w:shd w:val="clear" w:color="auto" w:fill="auto"/>
          </w:tcPr>
          <w:p w:rsidR="00421ED2" w:rsidRPr="00E445B9" w:rsidRDefault="00421ED2" w:rsidP="001226BF">
            <w:pPr>
              <w:spacing w:before="100" w:beforeAutospacing="1" w:after="100" w:afterAutospacing="1"/>
              <w:ind w:right="-1"/>
              <w:rPr>
                <w:b/>
                <w:color w:val="000000"/>
                <w:szCs w:val="16"/>
              </w:rPr>
            </w:pPr>
            <w:r w:rsidRPr="00E445B9">
              <w:rPr>
                <w:b/>
                <w:color w:val="000000"/>
                <w:szCs w:val="16"/>
              </w:rPr>
              <w:t>Проект</w:t>
            </w:r>
            <w:r w:rsidRPr="00E445B9">
              <w:rPr>
                <w:b/>
                <w:color w:val="000000"/>
                <w:szCs w:val="16"/>
              </w:rPr>
              <w:br/>
              <w:t>(неофіційний текст) </w:t>
            </w:r>
          </w:p>
        </w:tc>
      </w:tr>
    </w:tbl>
    <w:p w:rsidR="00163CC3" w:rsidRPr="00163CC3" w:rsidRDefault="00163CC3" w:rsidP="00163CC3">
      <w:pPr>
        <w:jc w:val="center"/>
        <w:rPr>
          <w:b/>
          <w:sz w:val="28"/>
          <w:lang w:eastAsia="ru-RU"/>
        </w:rPr>
      </w:pPr>
    </w:p>
    <w:p w:rsidR="00B476D5" w:rsidRPr="00163CC3" w:rsidRDefault="00163CC3" w:rsidP="00163CC3">
      <w:pPr>
        <w:jc w:val="center"/>
        <w:rPr>
          <w:b/>
          <w:sz w:val="28"/>
          <w:lang w:eastAsia="ru-RU"/>
        </w:rPr>
      </w:pPr>
      <w:r w:rsidRPr="00163CC3">
        <w:rPr>
          <w:b/>
          <w:sz w:val="28"/>
          <w:lang w:eastAsia="ru-RU"/>
        </w:rPr>
        <w:t>МІНІСТЕРСТВА ФІНАНСІВ УКРАЇНИ</w:t>
      </w:r>
    </w:p>
    <w:p w:rsidR="00163CC3" w:rsidRPr="00163CC3" w:rsidRDefault="00163CC3" w:rsidP="001226BF">
      <w:pPr>
        <w:suppressAutoHyphens/>
        <w:spacing w:before="100" w:after="100"/>
        <w:jc w:val="center"/>
        <w:rPr>
          <w:b/>
          <w:bCs/>
          <w:sz w:val="32"/>
        </w:rPr>
      </w:pPr>
      <w:r w:rsidRPr="00163CC3">
        <w:rPr>
          <w:b/>
          <w:bCs/>
          <w:sz w:val="32"/>
        </w:rPr>
        <w:t>НАКАЗ</w:t>
      </w:r>
    </w:p>
    <w:p w:rsidR="00163CC3" w:rsidRPr="00163CC3" w:rsidRDefault="00163CC3" w:rsidP="00163CC3">
      <w:pPr>
        <w:jc w:val="center"/>
        <w:rPr>
          <w:b/>
          <w:sz w:val="14"/>
        </w:rPr>
      </w:pPr>
    </w:p>
    <w:p w:rsidR="00F160CD" w:rsidRPr="00163CC3" w:rsidRDefault="00F160CD" w:rsidP="00163CC3">
      <w:pPr>
        <w:pStyle w:val="a3"/>
        <w:tabs>
          <w:tab w:val="left" w:pos="9498"/>
        </w:tabs>
        <w:spacing w:line="360" w:lineRule="auto"/>
        <w:jc w:val="center"/>
        <w:rPr>
          <w:b/>
          <w:bCs/>
          <w:sz w:val="28"/>
          <w:szCs w:val="28"/>
        </w:rPr>
      </w:pPr>
      <w:r w:rsidRPr="00163CC3">
        <w:rPr>
          <w:b/>
          <w:bCs/>
          <w:sz w:val="28"/>
          <w:szCs w:val="28"/>
        </w:rPr>
        <w:t xml:space="preserve">Про затвердження  </w:t>
      </w:r>
      <w:r w:rsidR="004E3AE9" w:rsidRPr="00163CC3">
        <w:rPr>
          <w:b/>
          <w:bCs/>
          <w:sz w:val="28"/>
          <w:szCs w:val="28"/>
        </w:rPr>
        <w:t>К</w:t>
      </w:r>
      <w:r w:rsidRPr="00163CC3">
        <w:rPr>
          <w:b/>
          <w:bCs/>
          <w:sz w:val="28"/>
          <w:szCs w:val="28"/>
        </w:rPr>
        <w:t xml:space="preserve">ритеріїв оцінки ступеня ризиків, достатніх для зупинення реєстрації податкової накладної/розрахунку коригування в Єдиному реєстрі податкових накладних, та </w:t>
      </w:r>
      <w:r w:rsidR="004E3AE9" w:rsidRPr="00163CC3">
        <w:rPr>
          <w:b/>
          <w:bCs/>
          <w:sz w:val="28"/>
          <w:szCs w:val="28"/>
        </w:rPr>
        <w:t>П</w:t>
      </w:r>
      <w:r w:rsidRPr="00163CC3">
        <w:rPr>
          <w:b/>
          <w:bCs/>
          <w:sz w:val="28"/>
          <w:szCs w:val="28"/>
        </w:rPr>
        <w:t>ерелік</w:t>
      </w:r>
      <w:r w:rsidR="004E3AE9" w:rsidRPr="00163CC3">
        <w:rPr>
          <w:b/>
          <w:bCs/>
          <w:sz w:val="28"/>
          <w:szCs w:val="28"/>
        </w:rPr>
        <w:t>у</w:t>
      </w:r>
      <w:r w:rsidRPr="00163CC3">
        <w:rPr>
          <w:b/>
          <w:bCs/>
          <w:sz w:val="28"/>
          <w:szCs w:val="28"/>
        </w:rPr>
        <w:t xml:space="preserve"> документів, достатніх для прийняття рішення про реєстрацію податкової накладної/розрахунку коригування </w:t>
      </w:r>
    </w:p>
    <w:p w:rsidR="00E7638A" w:rsidRPr="00163CC3" w:rsidRDefault="00BE03C6" w:rsidP="00163CC3">
      <w:pPr>
        <w:pStyle w:val="a3"/>
        <w:spacing w:before="0" w:beforeAutospacing="0" w:after="0" w:afterAutospacing="0" w:line="360" w:lineRule="auto"/>
        <w:ind w:firstLine="709"/>
        <w:rPr>
          <w:bCs/>
          <w:szCs w:val="28"/>
        </w:rPr>
      </w:pPr>
      <w:r w:rsidRPr="00F160CD">
        <w:rPr>
          <w:sz w:val="28"/>
          <w:szCs w:val="28"/>
        </w:rPr>
        <w:t xml:space="preserve">Відповідно до </w:t>
      </w:r>
      <w:r w:rsidR="0090661C" w:rsidRPr="00F160CD">
        <w:rPr>
          <w:sz w:val="28"/>
          <w:szCs w:val="28"/>
        </w:rPr>
        <w:t xml:space="preserve">пункту </w:t>
      </w:r>
      <w:r w:rsidR="0090661C" w:rsidRPr="00163CC3">
        <w:rPr>
          <w:sz w:val="28"/>
          <w:szCs w:val="28"/>
        </w:rPr>
        <w:t>74</w:t>
      </w:r>
      <w:r w:rsidR="0090661C" w:rsidRPr="00F160CD">
        <w:rPr>
          <w:sz w:val="28"/>
          <w:szCs w:val="28"/>
        </w:rPr>
        <w:t>.</w:t>
      </w:r>
      <w:r w:rsidR="0090661C" w:rsidRPr="00163CC3">
        <w:rPr>
          <w:sz w:val="28"/>
          <w:szCs w:val="28"/>
        </w:rPr>
        <w:t>2</w:t>
      </w:r>
      <w:r w:rsidR="0090661C" w:rsidRPr="00F160CD">
        <w:rPr>
          <w:sz w:val="28"/>
          <w:szCs w:val="28"/>
        </w:rPr>
        <w:t xml:space="preserve"> статті </w:t>
      </w:r>
      <w:r w:rsidR="0090661C" w:rsidRPr="00163CC3">
        <w:rPr>
          <w:sz w:val="28"/>
          <w:szCs w:val="28"/>
        </w:rPr>
        <w:t>74</w:t>
      </w:r>
      <w:r w:rsidR="0090661C" w:rsidRPr="00F160CD">
        <w:rPr>
          <w:sz w:val="28"/>
          <w:szCs w:val="28"/>
        </w:rPr>
        <w:t xml:space="preserve"> та підпункту </w:t>
      </w:r>
      <w:r w:rsidR="0090661C" w:rsidRPr="00163CC3">
        <w:rPr>
          <w:sz w:val="28"/>
          <w:szCs w:val="28"/>
        </w:rPr>
        <w:t>201</w:t>
      </w:r>
      <w:r w:rsidR="0090661C" w:rsidRPr="00F160CD">
        <w:rPr>
          <w:sz w:val="28"/>
          <w:szCs w:val="28"/>
        </w:rPr>
        <w:t>.</w:t>
      </w:r>
      <w:r w:rsidR="0090661C" w:rsidRPr="00163CC3">
        <w:rPr>
          <w:sz w:val="28"/>
          <w:szCs w:val="28"/>
        </w:rPr>
        <w:t>16</w:t>
      </w:r>
      <w:r w:rsidR="0090661C" w:rsidRPr="00F160CD">
        <w:rPr>
          <w:sz w:val="28"/>
          <w:szCs w:val="28"/>
        </w:rPr>
        <w:t>.</w:t>
      </w:r>
      <w:r w:rsidR="0090661C" w:rsidRPr="00163CC3">
        <w:rPr>
          <w:sz w:val="28"/>
          <w:szCs w:val="28"/>
        </w:rPr>
        <w:t>1</w:t>
      </w:r>
      <w:r w:rsidR="0090661C" w:rsidRPr="00F160CD">
        <w:rPr>
          <w:sz w:val="28"/>
          <w:szCs w:val="28"/>
        </w:rPr>
        <w:t xml:space="preserve"> пункту </w:t>
      </w:r>
      <w:r w:rsidR="0090661C" w:rsidRPr="00163CC3">
        <w:rPr>
          <w:sz w:val="28"/>
          <w:szCs w:val="28"/>
        </w:rPr>
        <w:t>201</w:t>
      </w:r>
      <w:r w:rsidR="0090661C" w:rsidRPr="00F160CD">
        <w:rPr>
          <w:sz w:val="28"/>
          <w:szCs w:val="28"/>
        </w:rPr>
        <w:t>.</w:t>
      </w:r>
      <w:r w:rsidR="0090661C" w:rsidRPr="00163CC3">
        <w:rPr>
          <w:sz w:val="28"/>
          <w:szCs w:val="28"/>
        </w:rPr>
        <w:t>16</w:t>
      </w:r>
      <w:r w:rsidR="0090661C" w:rsidRPr="00F160CD">
        <w:rPr>
          <w:sz w:val="28"/>
          <w:szCs w:val="28"/>
        </w:rPr>
        <w:t xml:space="preserve"> статті </w:t>
      </w:r>
      <w:r w:rsidR="0090661C" w:rsidRPr="00163CC3">
        <w:rPr>
          <w:sz w:val="28"/>
          <w:szCs w:val="28"/>
        </w:rPr>
        <w:t>201</w:t>
      </w:r>
      <w:r w:rsidR="0090661C" w:rsidRPr="00F160CD">
        <w:rPr>
          <w:sz w:val="28"/>
          <w:szCs w:val="28"/>
        </w:rPr>
        <w:t xml:space="preserve"> Податкового кодексу України  </w:t>
      </w:r>
      <w:r w:rsidR="00163CC3" w:rsidRPr="00F160CD">
        <w:rPr>
          <w:b/>
          <w:bCs/>
          <w:sz w:val="28"/>
          <w:szCs w:val="28"/>
        </w:rPr>
        <w:t>наказую</w:t>
      </w:r>
      <w:r w:rsidRPr="00163CC3">
        <w:rPr>
          <w:bCs/>
          <w:szCs w:val="28"/>
        </w:rPr>
        <w:t>:</w:t>
      </w:r>
    </w:p>
    <w:p w:rsidR="00E634FA" w:rsidRDefault="00BE03C6" w:rsidP="00F160CD">
      <w:pPr>
        <w:pStyle w:val="a3"/>
        <w:spacing w:before="0" w:beforeAutospacing="0" w:after="0" w:afterAutospacing="0" w:line="360" w:lineRule="auto"/>
        <w:ind w:firstLine="709"/>
        <w:jc w:val="both"/>
        <w:rPr>
          <w:sz w:val="28"/>
          <w:szCs w:val="28"/>
        </w:rPr>
      </w:pPr>
      <w:r w:rsidRPr="00163CC3">
        <w:rPr>
          <w:sz w:val="28"/>
          <w:szCs w:val="28"/>
        </w:rPr>
        <w:t>1</w:t>
      </w:r>
      <w:r w:rsidRPr="00F160CD">
        <w:rPr>
          <w:sz w:val="28"/>
          <w:szCs w:val="28"/>
        </w:rPr>
        <w:t xml:space="preserve">. </w:t>
      </w:r>
      <w:r w:rsidR="00E634FA" w:rsidRPr="00F160CD">
        <w:rPr>
          <w:sz w:val="28"/>
          <w:szCs w:val="28"/>
        </w:rPr>
        <w:t>Затвердити Критерії оцінки ступеня ризиків, достатніх для зупинення реєстрації податкової накладної/розрахунку коригування в Єдиному реєстрі податкових накладних, що дода</w:t>
      </w:r>
      <w:r w:rsidR="00F4636F">
        <w:rPr>
          <w:sz w:val="28"/>
          <w:szCs w:val="28"/>
        </w:rPr>
        <w:t>є</w:t>
      </w:r>
      <w:r w:rsidR="00E634FA" w:rsidRPr="00F160CD">
        <w:rPr>
          <w:sz w:val="28"/>
          <w:szCs w:val="28"/>
        </w:rPr>
        <w:t>ться.</w:t>
      </w:r>
    </w:p>
    <w:p w:rsidR="00DB2D43" w:rsidRPr="00F160CD" w:rsidRDefault="00DB2D43" w:rsidP="00DB2D43">
      <w:pPr>
        <w:pStyle w:val="a3"/>
        <w:spacing w:before="0" w:beforeAutospacing="0" w:after="0" w:afterAutospacing="0"/>
        <w:ind w:firstLine="709"/>
        <w:jc w:val="both"/>
        <w:rPr>
          <w:sz w:val="28"/>
          <w:szCs w:val="28"/>
        </w:rPr>
      </w:pPr>
    </w:p>
    <w:p w:rsidR="0090661C" w:rsidRDefault="0090661C" w:rsidP="00F160CD">
      <w:pPr>
        <w:pStyle w:val="a3"/>
        <w:spacing w:before="0" w:beforeAutospacing="0" w:after="0" w:afterAutospacing="0" w:line="360" w:lineRule="auto"/>
        <w:ind w:firstLine="709"/>
        <w:jc w:val="both"/>
        <w:rPr>
          <w:sz w:val="28"/>
          <w:szCs w:val="28"/>
        </w:rPr>
      </w:pPr>
      <w:r w:rsidRPr="00163CC3">
        <w:rPr>
          <w:sz w:val="28"/>
          <w:szCs w:val="28"/>
        </w:rPr>
        <w:t>2</w:t>
      </w:r>
      <w:r w:rsidRPr="00F160CD">
        <w:rPr>
          <w:sz w:val="28"/>
          <w:szCs w:val="28"/>
        </w:rPr>
        <w:t xml:space="preserve">. </w:t>
      </w:r>
      <w:r w:rsidR="00E634FA" w:rsidRPr="00F160CD">
        <w:rPr>
          <w:sz w:val="28"/>
          <w:szCs w:val="28"/>
        </w:rPr>
        <w:t xml:space="preserve">Затвердити </w:t>
      </w:r>
      <w:r w:rsidR="004E3AE9">
        <w:rPr>
          <w:sz w:val="28"/>
          <w:szCs w:val="28"/>
        </w:rPr>
        <w:t>П</w:t>
      </w:r>
      <w:r w:rsidR="00E634FA" w:rsidRPr="00F160CD">
        <w:rPr>
          <w:sz w:val="28"/>
          <w:szCs w:val="28"/>
        </w:rPr>
        <w:t>ерелік документів, достатніх для прийняття рішення про реєстрацію податкової накладної/розрахунку коригування в Єдиному реєстрі податкових накладних, що дода</w:t>
      </w:r>
      <w:r w:rsidR="00431C13">
        <w:rPr>
          <w:sz w:val="28"/>
          <w:szCs w:val="28"/>
        </w:rPr>
        <w:t>є</w:t>
      </w:r>
      <w:r w:rsidR="00E634FA" w:rsidRPr="00F160CD">
        <w:rPr>
          <w:sz w:val="28"/>
          <w:szCs w:val="28"/>
        </w:rPr>
        <w:t>ться.</w:t>
      </w:r>
    </w:p>
    <w:p w:rsidR="00DB2D43" w:rsidRPr="00F160CD" w:rsidRDefault="00DB2D43" w:rsidP="00DB2D43">
      <w:pPr>
        <w:pStyle w:val="a3"/>
        <w:spacing w:before="0" w:beforeAutospacing="0" w:after="0" w:afterAutospacing="0"/>
        <w:ind w:firstLine="709"/>
        <w:jc w:val="both"/>
        <w:rPr>
          <w:sz w:val="28"/>
          <w:szCs w:val="28"/>
        </w:rPr>
      </w:pPr>
    </w:p>
    <w:p w:rsidR="00E7638A" w:rsidRDefault="00E634FA" w:rsidP="00F160CD">
      <w:pPr>
        <w:pStyle w:val="a3"/>
        <w:spacing w:before="0" w:beforeAutospacing="0" w:after="0" w:afterAutospacing="0" w:line="360" w:lineRule="auto"/>
        <w:ind w:firstLine="709"/>
        <w:jc w:val="both"/>
        <w:rPr>
          <w:sz w:val="28"/>
          <w:szCs w:val="28"/>
        </w:rPr>
      </w:pPr>
      <w:r w:rsidRPr="00163CC3">
        <w:rPr>
          <w:sz w:val="28"/>
          <w:szCs w:val="28"/>
        </w:rPr>
        <w:t>3</w:t>
      </w:r>
      <w:r w:rsidR="00BE03C6" w:rsidRPr="00F160CD">
        <w:rPr>
          <w:sz w:val="28"/>
          <w:szCs w:val="28"/>
        </w:rPr>
        <w:t xml:space="preserve">. Цей наказ набирає чинності з </w:t>
      </w:r>
      <w:r w:rsidR="007F3A56" w:rsidRPr="00163CC3">
        <w:rPr>
          <w:sz w:val="28"/>
          <w:szCs w:val="28"/>
        </w:rPr>
        <w:t>01</w:t>
      </w:r>
      <w:r w:rsidR="007F3A56" w:rsidRPr="00F160CD">
        <w:rPr>
          <w:sz w:val="28"/>
          <w:szCs w:val="28"/>
        </w:rPr>
        <w:t xml:space="preserve"> липня </w:t>
      </w:r>
      <w:r w:rsidR="007F3A56" w:rsidRPr="00163CC3">
        <w:rPr>
          <w:sz w:val="28"/>
          <w:szCs w:val="28"/>
        </w:rPr>
        <w:t>2017</w:t>
      </w:r>
      <w:r w:rsidR="007F3A56" w:rsidRPr="00F160CD">
        <w:rPr>
          <w:sz w:val="28"/>
          <w:szCs w:val="28"/>
        </w:rPr>
        <w:t xml:space="preserve"> року</w:t>
      </w:r>
      <w:r w:rsidR="0090661C" w:rsidRPr="00F160CD">
        <w:rPr>
          <w:sz w:val="28"/>
          <w:szCs w:val="28"/>
        </w:rPr>
        <w:t xml:space="preserve">, з </w:t>
      </w:r>
      <w:r w:rsidR="0090661C" w:rsidRPr="00163CC3">
        <w:rPr>
          <w:sz w:val="28"/>
          <w:szCs w:val="28"/>
        </w:rPr>
        <w:t>01</w:t>
      </w:r>
      <w:r w:rsidR="00F160CD">
        <w:rPr>
          <w:sz w:val="28"/>
          <w:szCs w:val="28"/>
        </w:rPr>
        <w:t xml:space="preserve"> квітня </w:t>
      </w:r>
      <w:r w:rsidR="0090661C" w:rsidRPr="00163CC3">
        <w:rPr>
          <w:sz w:val="28"/>
          <w:szCs w:val="28"/>
        </w:rPr>
        <w:t>2017</w:t>
      </w:r>
      <w:r w:rsidR="00F160CD">
        <w:rPr>
          <w:sz w:val="28"/>
          <w:szCs w:val="28"/>
        </w:rPr>
        <w:t xml:space="preserve"> року</w:t>
      </w:r>
      <w:r w:rsidR="0090661C" w:rsidRPr="00F160CD">
        <w:rPr>
          <w:sz w:val="28"/>
          <w:szCs w:val="28"/>
        </w:rPr>
        <w:t xml:space="preserve"> діє тестовий режим.</w:t>
      </w:r>
    </w:p>
    <w:p w:rsidR="00DB2D43" w:rsidRDefault="00DB2D43" w:rsidP="00DB2D43">
      <w:pPr>
        <w:pStyle w:val="a3"/>
        <w:spacing w:before="0" w:beforeAutospacing="0" w:after="0" w:afterAutospacing="0"/>
        <w:ind w:firstLine="709"/>
        <w:jc w:val="both"/>
        <w:rPr>
          <w:sz w:val="28"/>
          <w:szCs w:val="28"/>
        </w:rPr>
      </w:pPr>
    </w:p>
    <w:p w:rsidR="00F160CD" w:rsidRPr="00F160CD" w:rsidRDefault="00F160CD" w:rsidP="00F160CD">
      <w:pPr>
        <w:pStyle w:val="a3"/>
        <w:spacing w:before="0" w:beforeAutospacing="0" w:after="0" w:afterAutospacing="0" w:line="360" w:lineRule="auto"/>
        <w:ind w:firstLine="709"/>
        <w:jc w:val="both"/>
        <w:rPr>
          <w:sz w:val="28"/>
          <w:szCs w:val="28"/>
        </w:rPr>
      </w:pPr>
      <w:r>
        <w:rPr>
          <w:sz w:val="28"/>
          <w:szCs w:val="28"/>
        </w:rPr>
        <w:t>Контроль за виконанням наказу залишаю за собою.</w:t>
      </w:r>
    </w:p>
    <w:p w:rsidR="00C46DF1" w:rsidRPr="00F160CD" w:rsidRDefault="00BE03C6" w:rsidP="00F160CD">
      <w:pPr>
        <w:pStyle w:val="a3"/>
        <w:spacing w:before="0" w:beforeAutospacing="0" w:after="0" w:afterAutospacing="0" w:line="360" w:lineRule="auto"/>
        <w:jc w:val="both"/>
        <w:rPr>
          <w:sz w:val="28"/>
          <w:szCs w:val="28"/>
        </w:rPr>
      </w:pPr>
      <w:r w:rsidRPr="00F160CD">
        <w:rPr>
          <w:sz w:val="28"/>
          <w:szCs w:val="28"/>
        </w:rPr>
        <w:t> </w:t>
      </w:r>
    </w:p>
    <w:tbl>
      <w:tblPr>
        <w:tblW w:w="5000" w:type="pct"/>
        <w:tblCellSpacing w:w="22" w:type="dxa"/>
        <w:tblCellMar>
          <w:top w:w="60" w:type="dxa"/>
          <w:left w:w="60" w:type="dxa"/>
          <w:bottom w:w="60" w:type="dxa"/>
          <w:right w:w="60" w:type="dxa"/>
        </w:tblCellMar>
        <w:tblLook w:val="04A0"/>
      </w:tblPr>
      <w:tblGrid>
        <w:gridCol w:w="5260"/>
        <w:gridCol w:w="4587"/>
      </w:tblGrid>
      <w:tr w:rsidR="00421ED2" w:rsidRPr="00163CC3" w:rsidTr="00421ED2">
        <w:trPr>
          <w:tblCellSpacing w:w="22" w:type="dxa"/>
        </w:trPr>
        <w:tc>
          <w:tcPr>
            <w:tcW w:w="2623" w:type="pct"/>
            <w:vAlign w:val="bottom"/>
            <w:hideMark/>
          </w:tcPr>
          <w:p w:rsidR="00421ED2" w:rsidRPr="00163CC3" w:rsidRDefault="00421ED2" w:rsidP="00DB2D43">
            <w:pPr>
              <w:pStyle w:val="a3"/>
              <w:spacing w:before="0" w:beforeAutospacing="0" w:after="0" w:afterAutospacing="0" w:line="360" w:lineRule="auto"/>
              <w:ind w:firstLine="38"/>
              <w:rPr>
                <w:sz w:val="28"/>
                <w:szCs w:val="28"/>
              </w:rPr>
            </w:pPr>
            <w:r w:rsidRPr="00163CC3">
              <w:rPr>
                <w:b/>
                <w:bCs/>
                <w:sz w:val="28"/>
                <w:szCs w:val="28"/>
              </w:rPr>
              <w:t xml:space="preserve">Міністр </w:t>
            </w:r>
          </w:p>
        </w:tc>
        <w:tc>
          <w:tcPr>
            <w:tcW w:w="2284" w:type="pct"/>
            <w:vAlign w:val="bottom"/>
            <w:hideMark/>
          </w:tcPr>
          <w:p w:rsidR="00421ED2" w:rsidRPr="00163CC3" w:rsidRDefault="00421ED2" w:rsidP="00DB2D43">
            <w:pPr>
              <w:pStyle w:val="a3"/>
              <w:spacing w:before="0" w:beforeAutospacing="0" w:after="0" w:afterAutospacing="0" w:line="360" w:lineRule="auto"/>
              <w:jc w:val="center"/>
              <w:rPr>
                <w:sz w:val="28"/>
                <w:szCs w:val="28"/>
              </w:rPr>
            </w:pPr>
            <w:r w:rsidRPr="00163CC3">
              <w:rPr>
                <w:b/>
                <w:bCs/>
                <w:sz w:val="28"/>
                <w:szCs w:val="28"/>
              </w:rPr>
              <w:t xml:space="preserve">        О. Данилюк</w:t>
            </w:r>
          </w:p>
        </w:tc>
      </w:tr>
    </w:tbl>
    <w:p w:rsidR="00163CC3" w:rsidRPr="00163CC3" w:rsidRDefault="00163CC3" w:rsidP="00163CC3"/>
    <w:p w:rsidR="00163CC3" w:rsidRDefault="00163CC3">
      <w:pPr>
        <w:rPr>
          <w:bCs/>
          <w:szCs w:val="27"/>
        </w:rPr>
      </w:pPr>
      <w:r>
        <w:rPr>
          <w:b/>
        </w:rPr>
        <w:br w:type="page"/>
      </w:r>
    </w:p>
    <w:p w:rsidR="006F08FC" w:rsidRPr="00163CC3" w:rsidRDefault="006F08FC" w:rsidP="00163CC3"/>
    <w:p w:rsidR="00421ED2" w:rsidRPr="00421ED2" w:rsidRDefault="00421ED2" w:rsidP="00421ED2">
      <w:pPr>
        <w:ind w:left="5245"/>
        <w:rPr>
          <w:bCs/>
          <w:sz w:val="28"/>
          <w:szCs w:val="28"/>
          <w:lang w:eastAsia="ru-RU"/>
        </w:rPr>
      </w:pPr>
      <w:r w:rsidRPr="00421ED2">
        <w:rPr>
          <w:bCs/>
          <w:sz w:val="28"/>
          <w:szCs w:val="28"/>
          <w:lang w:eastAsia="ru-RU"/>
        </w:rPr>
        <w:t>ЗАТВЕРДЖЕНО</w:t>
      </w:r>
    </w:p>
    <w:p w:rsidR="00421ED2" w:rsidRPr="00421ED2" w:rsidRDefault="00421ED2" w:rsidP="00421ED2">
      <w:pPr>
        <w:ind w:left="5245"/>
        <w:rPr>
          <w:sz w:val="28"/>
          <w:szCs w:val="28"/>
          <w:lang w:eastAsia="ru-RU"/>
        </w:rPr>
      </w:pPr>
      <w:r w:rsidRPr="00421ED2">
        <w:rPr>
          <w:sz w:val="28"/>
          <w:szCs w:val="28"/>
          <w:lang w:eastAsia="ru-RU"/>
        </w:rPr>
        <w:t>Наказ Міністерства фінансів України</w:t>
      </w:r>
    </w:p>
    <w:p w:rsidR="00421ED2" w:rsidRPr="00421ED2" w:rsidRDefault="00421ED2" w:rsidP="00421ED2">
      <w:pPr>
        <w:ind w:left="5245"/>
        <w:rPr>
          <w:sz w:val="28"/>
          <w:szCs w:val="28"/>
          <w:lang w:eastAsia="ru-RU"/>
        </w:rPr>
      </w:pPr>
      <w:r w:rsidRPr="00421ED2">
        <w:rPr>
          <w:sz w:val="28"/>
          <w:szCs w:val="28"/>
          <w:lang w:eastAsia="ru-RU"/>
        </w:rPr>
        <w:t>__  ______ _____ року № ___</w:t>
      </w:r>
    </w:p>
    <w:p w:rsidR="00421ED2" w:rsidRPr="00421ED2" w:rsidRDefault="00421ED2" w:rsidP="00421ED2">
      <w:pPr>
        <w:tabs>
          <w:tab w:val="left" w:pos="4095"/>
        </w:tabs>
        <w:spacing w:line="360" w:lineRule="auto"/>
        <w:jc w:val="center"/>
        <w:rPr>
          <w:b/>
          <w:sz w:val="28"/>
          <w:szCs w:val="28"/>
          <w:lang w:eastAsia="ru-RU"/>
        </w:rPr>
      </w:pPr>
    </w:p>
    <w:p w:rsidR="00421ED2" w:rsidRPr="00421ED2" w:rsidRDefault="00421ED2" w:rsidP="00421ED2">
      <w:pPr>
        <w:tabs>
          <w:tab w:val="left" w:pos="4095"/>
        </w:tabs>
        <w:spacing w:line="360" w:lineRule="auto"/>
        <w:jc w:val="center"/>
        <w:rPr>
          <w:b/>
          <w:sz w:val="28"/>
          <w:szCs w:val="28"/>
          <w:lang w:eastAsia="ru-RU"/>
        </w:rPr>
      </w:pPr>
      <w:r w:rsidRPr="00421ED2">
        <w:rPr>
          <w:b/>
          <w:sz w:val="28"/>
          <w:szCs w:val="28"/>
          <w:lang w:eastAsia="ru-RU"/>
        </w:rPr>
        <w:t xml:space="preserve">Критерії оцінки ступеня ризиків, достатні для зупинення реєстрації податкової накладної/розрахунку коригування в Єдиному реєстрі податкових накладних </w:t>
      </w:r>
    </w:p>
    <w:p w:rsidR="00421ED2" w:rsidRPr="00421ED2" w:rsidRDefault="00421ED2" w:rsidP="00421ED2">
      <w:pPr>
        <w:spacing w:line="360" w:lineRule="auto"/>
        <w:jc w:val="center"/>
        <w:rPr>
          <w:b/>
          <w:bCs/>
          <w:sz w:val="28"/>
          <w:szCs w:val="28"/>
          <w:lang w:eastAsia="ru-RU"/>
        </w:rPr>
      </w:pPr>
    </w:p>
    <w:p w:rsidR="00421ED2" w:rsidRPr="00421ED2" w:rsidRDefault="00421ED2" w:rsidP="00421ED2">
      <w:pPr>
        <w:spacing w:line="360" w:lineRule="auto"/>
        <w:jc w:val="center"/>
        <w:rPr>
          <w:b/>
          <w:bCs/>
          <w:sz w:val="28"/>
          <w:szCs w:val="28"/>
          <w:lang w:eastAsia="ru-RU"/>
        </w:rPr>
      </w:pPr>
      <w:r w:rsidRPr="00421ED2">
        <w:rPr>
          <w:b/>
          <w:bCs/>
          <w:sz w:val="28"/>
          <w:szCs w:val="28"/>
          <w:lang w:eastAsia="ru-RU"/>
        </w:rPr>
        <w:t>І. Загальні положення</w:t>
      </w:r>
    </w:p>
    <w:p w:rsidR="00421ED2" w:rsidRPr="00421ED2" w:rsidRDefault="00421ED2" w:rsidP="00421ED2">
      <w:pPr>
        <w:spacing w:line="360" w:lineRule="auto"/>
        <w:ind w:firstLine="709"/>
        <w:jc w:val="both"/>
        <w:rPr>
          <w:sz w:val="28"/>
          <w:szCs w:val="28"/>
          <w:lang/>
        </w:rPr>
      </w:pPr>
      <w:r w:rsidRPr="00421ED2">
        <w:rPr>
          <w:bCs/>
          <w:sz w:val="28"/>
          <w:szCs w:val="28"/>
          <w:lang/>
        </w:rPr>
        <w:t>1.</w:t>
      </w:r>
      <w:r w:rsidRPr="00421ED2">
        <w:rPr>
          <w:sz w:val="28"/>
          <w:szCs w:val="28"/>
          <w:lang/>
        </w:rPr>
        <w:t xml:space="preserve"> Критерії оцінки ступеня ризиків, достатні для зупинення реєстрації податкової накладної/розрахунку коригування в Єдиному реєстрі податкових накладних (далі – Критерії) розроблено відповідно пункту 74.2 статті 74 Податкового кодексу України (далі – ПКУ). </w:t>
      </w:r>
    </w:p>
    <w:p w:rsidR="00421ED2" w:rsidRPr="00421ED2" w:rsidRDefault="00421ED2" w:rsidP="00421ED2">
      <w:pPr>
        <w:spacing w:line="360" w:lineRule="auto"/>
        <w:ind w:firstLine="709"/>
        <w:jc w:val="both"/>
        <w:rPr>
          <w:sz w:val="28"/>
          <w:szCs w:val="28"/>
          <w:lang/>
        </w:rPr>
      </w:pPr>
      <w:r w:rsidRPr="00421ED2">
        <w:rPr>
          <w:sz w:val="28"/>
          <w:szCs w:val="28"/>
          <w:lang/>
        </w:rPr>
        <w:t>2. Перелік документів, достатніх для прийняття рішення про реєстрацію такої податкової накладної/розрахунку коригування в Єдиному реєстрі податкових накладних (далі – ЄРПН), розроблено відповідно підпункту 201.16.1 пункту 201.16 статті 201 ПКУ.</w:t>
      </w:r>
    </w:p>
    <w:p w:rsidR="00421ED2" w:rsidRPr="00421ED2" w:rsidRDefault="00421ED2" w:rsidP="00421ED2">
      <w:pPr>
        <w:spacing w:line="360" w:lineRule="auto"/>
        <w:ind w:firstLine="709"/>
        <w:jc w:val="both"/>
        <w:rPr>
          <w:sz w:val="28"/>
          <w:szCs w:val="28"/>
          <w:lang/>
        </w:rPr>
      </w:pPr>
      <w:r w:rsidRPr="00421ED2">
        <w:rPr>
          <w:sz w:val="28"/>
          <w:szCs w:val="28"/>
          <w:lang/>
        </w:rPr>
        <w:t>3. У Критеріях терміни вживаються у такому значенні:</w:t>
      </w:r>
    </w:p>
    <w:p w:rsidR="00421ED2" w:rsidRPr="00421ED2" w:rsidRDefault="00421ED2" w:rsidP="00421ED2">
      <w:pPr>
        <w:spacing w:line="360" w:lineRule="auto"/>
        <w:ind w:firstLine="709"/>
        <w:jc w:val="both"/>
        <w:rPr>
          <w:sz w:val="28"/>
          <w:szCs w:val="28"/>
          <w:lang/>
        </w:rPr>
      </w:pPr>
      <w:r w:rsidRPr="00421ED2">
        <w:rPr>
          <w:sz w:val="28"/>
          <w:szCs w:val="28"/>
          <w:lang/>
        </w:rPr>
        <w:t>нереальна господарська операція – документально оформлена платником податків операція з постачання товару / послуги (коригування його обсягу) за наявності податкової інформації про неможливість здійснення (фактичне нездійснення) такої операції або про недостовірність даних щодо її здійснення;</w:t>
      </w:r>
    </w:p>
    <w:p w:rsidR="00421ED2" w:rsidRPr="00421ED2" w:rsidRDefault="00421ED2" w:rsidP="00421ED2">
      <w:pPr>
        <w:spacing w:after="60" w:line="360" w:lineRule="auto"/>
        <w:ind w:firstLine="709"/>
        <w:jc w:val="both"/>
        <w:rPr>
          <w:sz w:val="28"/>
          <w:szCs w:val="28"/>
          <w:lang/>
        </w:rPr>
      </w:pPr>
      <w:r w:rsidRPr="00421ED2">
        <w:rPr>
          <w:sz w:val="28"/>
          <w:szCs w:val="28"/>
          <w:lang/>
        </w:rPr>
        <w:t>ризик – ймовірність складання платником податків податкової накладної / розрахунку коригування за нереальною господарською операцією усупереч підпункту «а»/«б» пункту 185.1 статті 185, підпункту «а»/«б» пункту 187.1 статті 187, абзацам першим пунктів 201.1, 201.7 і 201.10 статті 201 ПКУ або з порушенням норм податкового законодавства;</w:t>
      </w:r>
    </w:p>
    <w:p w:rsidR="00421ED2" w:rsidRPr="00421ED2" w:rsidRDefault="00421ED2" w:rsidP="00421ED2">
      <w:pPr>
        <w:spacing w:line="360" w:lineRule="auto"/>
        <w:ind w:firstLine="709"/>
        <w:jc w:val="both"/>
        <w:rPr>
          <w:sz w:val="28"/>
          <w:szCs w:val="28"/>
          <w:lang/>
        </w:rPr>
      </w:pPr>
      <w:r w:rsidRPr="00421ED2">
        <w:rPr>
          <w:sz w:val="28"/>
          <w:szCs w:val="28"/>
          <w:lang/>
        </w:rPr>
        <w:t xml:space="preserve">критерій оцінки ступеня ризику, достатній для зупинення реєстрації податкової накладної/розрахунку коригування в ЄРПН (далі – критерій оцінки ступеня ризику) – визначена ознака ризику, відповідність якій з’ясовується за </w:t>
      </w:r>
      <w:r w:rsidRPr="00421ED2">
        <w:rPr>
          <w:sz w:val="28"/>
          <w:szCs w:val="28"/>
          <w:lang/>
        </w:rPr>
        <w:lastRenderedPageBreak/>
        <w:t>результатами автоматизованого аналізу даних про платника податків, його діяльність та операцію, за якою ним складено податкову накладну / розрахунок коригування, що є достатньою підставою (самостійно або у сукупності) для зупинення реєстрації податкової накладної / розрахунку коригування в ЄРПН;</w:t>
      </w:r>
    </w:p>
    <w:p w:rsidR="00421ED2" w:rsidRPr="00421ED2" w:rsidRDefault="00421ED2" w:rsidP="00421ED2">
      <w:pPr>
        <w:spacing w:line="360" w:lineRule="auto"/>
        <w:ind w:firstLine="709"/>
        <w:jc w:val="both"/>
        <w:rPr>
          <w:sz w:val="28"/>
          <w:szCs w:val="28"/>
          <w:lang/>
        </w:rPr>
      </w:pPr>
      <w:r w:rsidRPr="00421ED2">
        <w:rPr>
          <w:sz w:val="28"/>
          <w:szCs w:val="28"/>
          <w:lang/>
        </w:rPr>
        <w:t xml:space="preserve">контроль відповідності реалізованих товарів придбаним (далі – контроль) – перевірка податкових накладних/розрахунків коригування, що платник має намір зареєструвати </w:t>
      </w:r>
      <w:r w:rsidRPr="00421ED2">
        <w:rPr>
          <w:color w:val="000000"/>
          <w:sz w:val="28"/>
          <w:szCs w:val="28"/>
          <w:lang/>
        </w:rPr>
        <w:t>в ЄРПН</w:t>
      </w:r>
      <w:r w:rsidRPr="00421ED2">
        <w:rPr>
          <w:sz w:val="28"/>
          <w:szCs w:val="28"/>
          <w:lang/>
        </w:rPr>
        <w:t xml:space="preserve"> на відповідність наявності такого товару як придбаного або матеріально - технічних та технологічних можливостей для його створення;</w:t>
      </w:r>
    </w:p>
    <w:p w:rsidR="00421ED2" w:rsidRPr="00421ED2" w:rsidRDefault="00421ED2" w:rsidP="00421ED2">
      <w:pPr>
        <w:spacing w:line="360" w:lineRule="auto"/>
        <w:ind w:firstLine="709"/>
        <w:jc w:val="both"/>
        <w:rPr>
          <w:sz w:val="28"/>
          <w:szCs w:val="28"/>
          <w:lang/>
        </w:rPr>
      </w:pPr>
      <w:r w:rsidRPr="00421ED2">
        <w:rPr>
          <w:sz w:val="28"/>
          <w:szCs w:val="28"/>
          <w:lang/>
        </w:rPr>
        <w:t>таблиця придбання (отримання) та виробництва товарів/послуг (далі – таблиця платника податків) – загальна інформація платника податків про номенклатуру товарів/послуг, що на постійній основі придбаваються в процесі господарської діяльності та виробляються ним (додаток 1).</w:t>
      </w:r>
    </w:p>
    <w:p w:rsidR="00421ED2" w:rsidRPr="00421ED2" w:rsidRDefault="00421ED2" w:rsidP="00421ED2">
      <w:pPr>
        <w:spacing w:line="360" w:lineRule="auto"/>
        <w:ind w:firstLine="709"/>
        <w:jc w:val="both"/>
        <w:rPr>
          <w:sz w:val="28"/>
          <w:szCs w:val="28"/>
          <w:lang/>
        </w:rPr>
      </w:pPr>
      <w:r w:rsidRPr="00421ED2">
        <w:rPr>
          <w:sz w:val="28"/>
          <w:szCs w:val="28"/>
          <w:lang/>
        </w:rPr>
        <w:t>Інші терміни вживаються у значеннях, визначених ПКУ та Митним кодексом України.</w:t>
      </w:r>
    </w:p>
    <w:p w:rsidR="00421ED2" w:rsidRPr="00421ED2" w:rsidRDefault="00421ED2" w:rsidP="00421ED2">
      <w:pPr>
        <w:spacing w:line="360" w:lineRule="auto"/>
        <w:jc w:val="center"/>
        <w:rPr>
          <w:b/>
          <w:bCs/>
          <w:sz w:val="28"/>
          <w:szCs w:val="28"/>
          <w:lang w:eastAsia="ru-RU"/>
        </w:rPr>
      </w:pPr>
    </w:p>
    <w:p w:rsidR="00421ED2" w:rsidRPr="00421ED2" w:rsidRDefault="00421ED2" w:rsidP="00421ED2">
      <w:pPr>
        <w:spacing w:line="360" w:lineRule="auto"/>
        <w:jc w:val="center"/>
        <w:rPr>
          <w:b/>
          <w:bCs/>
          <w:sz w:val="28"/>
          <w:szCs w:val="28"/>
          <w:lang w:eastAsia="ru-RU"/>
        </w:rPr>
      </w:pPr>
      <w:r w:rsidRPr="00421ED2">
        <w:rPr>
          <w:b/>
          <w:bCs/>
          <w:sz w:val="28"/>
          <w:szCs w:val="28"/>
          <w:lang w:eastAsia="ru-RU"/>
        </w:rPr>
        <w:t>ІІ.</w:t>
      </w:r>
      <w:r w:rsidRPr="00421ED2">
        <w:rPr>
          <w:szCs w:val="20"/>
          <w:lang w:eastAsia="ru-RU"/>
        </w:rPr>
        <w:t xml:space="preserve"> </w:t>
      </w:r>
      <w:r w:rsidRPr="00421ED2">
        <w:rPr>
          <w:b/>
          <w:bCs/>
          <w:sz w:val="28"/>
          <w:szCs w:val="28"/>
          <w:lang w:eastAsia="ru-RU"/>
        </w:rPr>
        <w:t>Об’єкт контролю</w:t>
      </w:r>
    </w:p>
    <w:p w:rsidR="00421ED2" w:rsidRPr="00421ED2" w:rsidRDefault="00421ED2" w:rsidP="00421ED2">
      <w:pPr>
        <w:spacing w:line="360" w:lineRule="auto"/>
        <w:ind w:firstLine="709"/>
        <w:jc w:val="both"/>
        <w:rPr>
          <w:sz w:val="28"/>
          <w:szCs w:val="28"/>
          <w:lang/>
        </w:rPr>
      </w:pPr>
      <w:r w:rsidRPr="00421ED2">
        <w:rPr>
          <w:bCs/>
          <w:sz w:val="28"/>
          <w:szCs w:val="28"/>
          <w:lang/>
        </w:rPr>
        <w:t>1.</w:t>
      </w:r>
      <w:r w:rsidRPr="00421ED2">
        <w:rPr>
          <w:sz w:val="28"/>
          <w:szCs w:val="28"/>
          <w:lang/>
        </w:rPr>
        <w:t xml:space="preserve"> Об’єктом контролю є операція з поставки товарів (робіт, послуг), наслідком якої стало подання податкової накладної/розрахунку коригування, які реєструються в ЄРПН.</w:t>
      </w:r>
    </w:p>
    <w:p w:rsidR="00421ED2" w:rsidRPr="00421ED2" w:rsidRDefault="00421ED2" w:rsidP="00421ED2">
      <w:pPr>
        <w:spacing w:line="360" w:lineRule="auto"/>
        <w:ind w:firstLine="709"/>
        <w:jc w:val="both"/>
        <w:rPr>
          <w:sz w:val="28"/>
          <w:szCs w:val="28"/>
          <w:lang/>
        </w:rPr>
      </w:pPr>
      <w:r w:rsidRPr="00421ED2">
        <w:rPr>
          <w:bCs/>
          <w:sz w:val="28"/>
          <w:szCs w:val="28"/>
          <w:lang/>
        </w:rPr>
        <w:t xml:space="preserve">2. </w:t>
      </w:r>
      <w:r w:rsidRPr="00421ED2">
        <w:rPr>
          <w:sz w:val="28"/>
          <w:szCs w:val="28"/>
          <w:lang/>
        </w:rPr>
        <w:t>Контроль здійснюється у випадку, окрім:</w:t>
      </w:r>
    </w:p>
    <w:p w:rsidR="00421ED2" w:rsidRPr="00421ED2" w:rsidRDefault="00421ED2" w:rsidP="00421ED2">
      <w:pPr>
        <w:spacing w:line="360" w:lineRule="auto"/>
        <w:ind w:firstLine="709"/>
        <w:jc w:val="both"/>
        <w:rPr>
          <w:sz w:val="28"/>
          <w:szCs w:val="28"/>
          <w:lang/>
        </w:rPr>
      </w:pPr>
      <w:r w:rsidRPr="00421ED2">
        <w:rPr>
          <w:sz w:val="28"/>
          <w:szCs w:val="28"/>
          <w:lang/>
        </w:rPr>
        <w:t>податкова накладна що реєструється платником в ЄРПН реєструється на покупця – особу не зареєстровану платником податку;</w:t>
      </w:r>
    </w:p>
    <w:p w:rsidR="00421ED2" w:rsidRPr="00421ED2" w:rsidRDefault="00421ED2" w:rsidP="00421ED2">
      <w:pPr>
        <w:spacing w:line="360" w:lineRule="auto"/>
        <w:ind w:firstLine="709"/>
        <w:jc w:val="both"/>
        <w:rPr>
          <w:sz w:val="28"/>
          <w:szCs w:val="28"/>
          <w:lang/>
        </w:rPr>
      </w:pPr>
      <w:r w:rsidRPr="00421ED2">
        <w:rPr>
          <w:sz w:val="28"/>
          <w:szCs w:val="28"/>
          <w:lang/>
        </w:rPr>
        <w:t>податкова накладна що реєструється платником до ЄРПН складена за операцією з постачання товарів/послуг, які оподатковуються за ставкою визначеною у підпункті “б” пункту 193.1 статті 193 Податкового кодексу України;</w:t>
      </w:r>
    </w:p>
    <w:p w:rsidR="00421ED2" w:rsidRPr="00421ED2" w:rsidRDefault="00421ED2" w:rsidP="00421ED2">
      <w:pPr>
        <w:spacing w:line="360" w:lineRule="auto"/>
        <w:ind w:firstLine="709"/>
        <w:jc w:val="both"/>
        <w:rPr>
          <w:sz w:val="28"/>
          <w:szCs w:val="28"/>
          <w:lang/>
        </w:rPr>
      </w:pPr>
      <w:r w:rsidRPr="00421ED2">
        <w:rPr>
          <w:sz w:val="28"/>
          <w:szCs w:val="28"/>
          <w:lang/>
        </w:rPr>
        <w:t xml:space="preserve">сума податку на додану вартість зазначена в зареєстрованих платником податків в ЄРПН податкових накладних/розрахунків коригування у поточному місяці з урахуванням поданої податкової накладної/розрахунку коригування </w:t>
      </w:r>
      <w:r w:rsidRPr="00421ED2">
        <w:rPr>
          <w:sz w:val="28"/>
          <w:szCs w:val="28"/>
          <w:lang/>
        </w:rPr>
        <w:lastRenderedPageBreak/>
        <w:t>становить менше 50 тисяч гривень та керівник такого платника є особою, що займає аналогічну посаду менше ніж у чотирьох платників податків;</w:t>
      </w:r>
    </w:p>
    <w:p w:rsidR="00421ED2" w:rsidRPr="00421ED2" w:rsidRDefault="00421ED2" w:rsidP="00421ED2">
      <w:pPr>
        <w:spacing w:after="60" w:line="360" w:lineRule="auto"/>
        <w:ind w:firstLine="709"/>
        <w:jc w:val="both"/>
        <w:rPr>
          <w:sz w:val="28"/>
          <w:szCs w:val="28"/>
          <w:lang/>
        </w:rPr>
      </w:pPr>
      <w:r w:rsidRPr="00421ED2">
        <w:rPr>
          <w:sz w:val="28"/>
          <w:szCs w:val="20"/>
          <w:lang/>
        </w:rPr>
        <w:t xml:space="preserve">загальна сума сплачених у 2016 році на позабюджетні рахунки до </w:t>
      </w:r>
      <w:r w:rsidRPr="00421ED2">
        <w:rPr>
          <w:sz w:val="28"/>
          <w:szCs w:val="28"/>
          <w:lang/>
        </w:rPr>
        <w:t xml:space="preserve">фондів соціального та пенсійного страхування сум єдиного внеску на загальнообов’язкове державне соціальне страхування та до зведеного бюджету податків та зборів, окрім </w:t>
      </w:r>
      <w:r w:rsidRPr="00421ED2">
        <w:rPr>
          <w:sz w:val="28"/>
          <w:szCs w:val="28"/>
          <w:lang w:eastAsia="en-US"/>
        </w:rPr>
        <w:t>суми податку на додану вартість, сплаченої при ввезенні товару на митну територію України,</w:t>
      </w:r>
      <w:r w:rsidRPr="00421ED2">
        <w:rPr>
          <w:sz w:val="28"/>
          <w:szCs w:val="28"/>
          <w:lang/>
        </w:rPr>
        <w:t xml:space="preserve"> платником, яким подано податкову накладну/розрахунок коригування для реєстрації в ЄРПН, становить більше 5 мільйонів гривень (використовується з 01.07.2017 по 01.01.2018);</w:t>
      </w:r>
    </w:p>
    <w:p w:rsidR="00421ED2" w:rsidRPr="00421ED2" w:rsidRDefault="00421ED2" w:rsidP="00421ED2">
      <w:pPr>
        <w:spacing w:line="360" w:lineRule="auto"/>
        <w:ind w:firstLine="709"/>
        <w:jc w:val="both"/>
        <w:rPr>
          <w:sz w:val="28"/>
          <w:szCs w:val="28"/>
          <w:lang/>
        </w:rPr>
      </w:pPr>
      <w:r w:rsidRPr="00421ED2">
        <w:rPr>
          <w:sz w:val="28"/>
          <w:szCs w:val="28"/>
          <w:lang/>
        </w:rPr>
        <w:t xml:space="preserve">відношення суми сплачених на позабюджетні рахунки до фондів соціального та пенсійного страхування сум єдиного внеску на загальнообов’язкове державне соціальне страхування та до зведеного бюджету податків та зборів, окрім </w:t>
      </w:r>
      <w:r w:rsidRPr="00421ED2">
        <w:rPr>
          <w:sz w:val="28"/>
          <w:szCs w:val="28"/>
          <w:lang w:eastAsia="en-US"/>
        </w:rPr>
        <w:t>суми податку на додану вартість, сплаченої при ввезенні товару на митну територію України,</w:t>
      </w:r>
      <w:r w:rsidRPr="00421ED2">
        <w:rPr>
          <w:sz w:val="28"/>
          <w:szCs w:val="28"/>
          <w:lang/>
        </w:rPr>
        <w:t xml:space="preserve"> платником, яким подано податкову накладну/розрахунок коригування за останні 12 місяців, до обсягу постачання, зазначеного в зареєстрованих платником в ЄРПН податкових накладних за останні 12 місяців, становить більше 0,08 та сума податку на додану вартість, зазначена платником податку в зареєстрованих в ЄРПН податкових накладних у поточному місяці з урахуваннях поданої податкової накладної/розрахунку коригування, не перевищує найбільшу місячну суму податку на додану вартість у податкових накладних, зареєстрованих платником в ЄРПН за останні 12 місяців, помножену на 1,3.</w:t>
      </w:r>
    </w:p>
    <w:p w:rsidR="00421ED2" w:rsidRPr="00421ED2" w:rsidRDefault="00421ED2" w:rsidP="00421ED2">
      <w:pPr>
        <w:spacing w:line="360" w:lineRule="auto"/>
        <w:ind w:firstLine="709"/>
        <w:jc w:val="both"/>
        <w:rPr>
          <w:sz w:val="28"/>
          <w:szCs w:val="28"/>
          <w:lang/>
        </w:rPr>
      </w:pPr>
      <w:r w:rsidRPr="00421ED2">
        <w:rPr>
          <w:sz w:val="28"/>
          <w:szCs w:val="28"/>
          <w:lang/>
        </w:rPr>
        <w:t>3. Визначений об’єкт контролю перевіряється на відповідність критеріям</w:t>
      </w:r>
      <w:r w:rsidRPr="00421ED2">
        <w:rPr>
          <w:sz w:val="20"/>
          <w:szCs w:val="20"/>
          <w:lang/>
        </w:rPr>
        <w:t xml:space="preserve"> </w:t>
      </w:r>
      <w:r w:rsidRPr="00421ED2">
        <w:rPr>
          <w:sz w:val="28"/>
          <w:szCs w:val="28"/>
          <w:lang/>
        </w:rPr>
        <w:t>оцінки ступеня ризиків, достатніх для зупинення реєстрації податкової накладної/розрахунку коригування в ЄРПН.</w:t>
      </w:r>
    </w:p>
    <w:p w:rsidR="00421ED2" w:rsidRPr="00421ED2" w:rsidRDefault="00421ED2" w:rsidP="00421ED2">
      <w:pPr>
        <w:spacing w:line="360" w:lineRule="auto"/>
        <w:jc w:val="center"/>
        <w:rPr>
          <w:b/>
          <w:bCs/>
          <w:sz w:val="28"/>
          <w:szCs w:val="28"/>
          <w:lang w:eastAsia="ru-RU"/>
        </w:rPr>
      </w:pPr>
    </w:p>
    <w:p w:rsidR="00421ED2" w:rsidRPr="00421ED2" w:rsidRDefault="00421ED2" w:rsidP="00421ED2">
      <w:pPr>
        <w:spacing w:line="360" w:lineRule="auto"/>
        <w:jc w:val="center"/>
        <w:rPr>
          <w:b/>
          <w:sz w:val="28"/>
          <w:szCs w:val="28"/>
          <w:lang w:eastAsia="ru-RU"/>
        </w:rPr>
      </w:pPr>
      <w:r w:rsidRPr="00421ED2">
        <w:rPr>
          <w:b/>
          <w:bCs/>
          <w:sz w:val="28"/>
          <w:szCs w:val="28"/>
          <w:lang w:eastAsia="ru-RU"/>
        </w:rPr>
        <w:t xml:space="preserve">ІІІ. </w:t>
      </w:r>
      <w:r w:rsidRPr="00421ED2">
        <w:rPr>
          <w:b/>
          <w:sz w:val="28"/>
          <w:szCs w:val="28"/>
          <w:lang w:eastAsia="ru-RU"/>
        </w:rPr>
        <w:t>Критерії оцінки ступеня ризиків, достатніх для зупинення реєстрації податкової накладної/розрахунку коригування в Єдиному реєстрі податкових накладних</w:t>
      </w:r>
    </w:p>
    <w:p w:rsidR="00421ED2" w:rsidRPr="00421ED2" w:rsidRDefault="00421ED2" w:rsidP="00421ED2">
      <w:pPr>
        <w:spacing w:line="360" w:lineRule="auto"/>
        <w:ind w:firstLine="709"/>
        <w:jc w:val="both"/>
        <w:rPr>
          <w:sz w:val="28"/>
          <w:szCs w:val="28"/>
          <w:lang/>
        </w:rPr>
      </w:pPr>
      <w:r w:rsidRPr="00421ED2">
        <w:rPr>
          <w:bCs/>
          <w:sz w:val="28"/>
          <w:szCs w:val="28"/>
          <w:lang/>
        </w:rPr>
        <w:t xml:space="preserve">1. </w:t>
      </w:r>
      <w:r w:rsidRPr="00421ED2">
        <w:rPr>
          <w:sz w:val="28"/>
          <w:szCs w:val="28"/>
          <w:lang/>
        </w:rPr>
        <w:t>Критеріями, достатніми для зупинення реєстрації податкової накладної/розрахунку коригування в ЄРПН, є:</w:t>
      </w:r>
    </w:p>
    <w:p w:rsidR="00421ED2" w:rsidRPr="00421ED2" w:rsidRDefault="00421ED2" w:rsidP="00421ED2">
      <w:pPr>
        <w:spacing w:line="360" w:lineRule="auto"/>
        <w:ind w:firstLine="709"/>
        <w:jc w:val="both"/>
        <w:rPr>
          <w:sz w:val="28"/>
          <w:szCs w:val="28"/>
          <w:lang/>
        </w:rPr>
      </w:pPr>
      <w:r w:rsidRPr="00421ED2">
        <w:rPr>
          <w:sz w:val="28"/>
          <w:szCs w:val="28"/>
          <w:lang/>
        </w:rPr>
        <w:lastRenderedPageBreak/>
        <w:t xml:space="preserve">відношення середньомісячної суми сплачених </w:t>
      </w:r>
      <w:r w:rsidRPr="00421ED2">
        <w:rPr>
          <w:sz w:val="28"/>
          <w:szCs w:val="20"/>
          <w:lang/>
        </w:rPr>
        <w:t>на позабюджетні рахунки до фондів соціального та пенсійного страхування сум єдиного внеску на загальнообов’язкове державне соціальне страхування та</w:t>
      </w:r>
      <w:r w:rsidRPr="00421ED2">
        <w:rPr>
          <w:sz w:val="28"/>
          <w:szCs w:val="28"/>
          <w:lang/>
        </w:rPr>
        <w:t xml:space="preserve"> до зведеного бюджету податків та зборів, окрім </w:t>
      </w:r>
      <w:r w:rsidRPr="00421ED2">
        <w:rPr>
          <w:sz w:val="28"/>
          <w:szCs w:val="28"/>
          <w:lang w:eastAsia="en-US"/>
        </w:rPr>
        <w:t>суми податку на додану вартість, сплаченої при ввезенні товару на митну територію України,</w:t>
      </w:r>
      <w:r w:rsidRPr="00421ED2">
        <w:rPr>
          <w:sz w:val="28"/>
          <w:szCs w:val="28"/>
          <w:lang/>
        </w:rPr>
        <w:t xml:space="preserve"> платником, яким подано податкову накладну, за останні 12 місяців до обсягу постачання зазначеного в зареєстрованих платником податків в ЄРПН податкових накладних у поточному місяці з урахуванням поданої податкової накладної, у випадках коли є факти невідповідності кількості/обсягів або відсутності придбання товару/отримання послуги при фактичній реалізації такого товару/послуги (з урахуванням наявних показників таблиці платника податків) та переважання в податковому кредиті кодів УКТ ЗЕД товарів,  зазначених у додатку 2 (більше 20 відс.), становить менше 0,2;</w:t>
      </w:r>
    </w:p>
    <w:p w:rsidR="00421ED2" w:rsidRPr="00421ED2" w:rsidRDefault="00421ED2" w:rsidP="00421ED2">
      <w:pPr>
        <w:spacing w:line="360" w:lineRule="auto"/>
        <w:ind w:firstLine="709"/>
        <w:jc w:val="both"/>
        <w:rPr>
          <w:sz w:val="28"/>
          <w:szCs w:val="28"/>
          <w:lang/>
        </w:rPr>
      </w:pPr>
      <w:r w:rsidRPr="00421ED2">
        <w:rPr>
          <w:sz w:val="28"/>
          <w:szCs w:val="28"/>
          <w:lang/>
        </w:rPr>
        <w:t>відсутність документів</w:t>
      </w:r>
      <w:r w:rsidRPr="00421ED2">
        <w:rPr>
          <w:sz w:val="28"/>
          <w:szCs w:val="28"/>
          <w:vertAlign w:val="superscript"/>
          <w:lang/>
        </w:rPr>
        <w:footnoteReference w:id="2"/>
      </w:r>
      <w:r w:rsidRPr="00421ED2">
        <w:rPr>
          <w:sz w:val="28"/>
          <w:szCs w:val="28"/>
          <w:lang/>
        </w:rPr>
        <w:t>, які засвідчують право суб’єкта господарювання на провадження певного виду діяльності (дозвільні документи, ліцензії на здійснення відповідної діяльності, які відповідно до законодавства передбачені для виробництва або реалізації цих товарів/послуг) стосовно товарів/послуг, які зазначено у податковій накладній/розрахунку коригування. Здійснюється перевірка відповідності кодів УКТ ЗЕД/кодів послуг, визначених у податковій накладній, яка реєструється в ЄРПН визначеним кодам УКТ ЗЕД/кодам послуг, за якими обов’язково має бути наявність у платника дозвільних документів, ліцензій на здійснення відповідної діяльності (за реквізитами документів дозвільного характеру з урахуванням терміну їх дії);</w:t>
      </w:r>
    </w:p>
    <w:p w:rsidR="00421ED2" w:rsidRPr="00421ED2" w:rsidRDefault="00421ED2" w:rsidP="00421ED2">
      <w:pPr>
        <w:spacing w:line="360" w:lineRule="auto"/>
        <w:ind w:firstLine="709"/>
        <w:jc w:val="both"/>
        <w:rPr>
          <w:sz w:val="28"/>
          <w:szCs w:val="28"/>
          <w:lang/>
        </w:rPr>
      </w:pPr>
      <w:r w:rsidRPr="00421ED2">
        <w:rPr>
          <w:sz w:val="28"/>
          <w:szCs w:val="28"/>
          <w:lang/>
        </w:rPr>
        <w:t xml:space="preserve">посадову особу платника податків – юридичної особи чи платника податків – фізичну особу визнано судом винним у скоєнні злочину, передбаченого статтями 205 або 209 Кримінального кодексу України, якщо судимість за цей злочин не було погашено або знято; </w:t>
      </w:r>
    </w:p>
    <w:p w:rsidR="00421ED2" w:rsidRPr="00421ED2" w:rsidRDefault="00421ED2" w:rsidP="00421ED2">
      <w:pPr>
        <w:spacing w:line="360" w:lineRule="auto"/>
        <w:ind w:firstLine="709"/>
        <w:jc w:val="both"/>
        <w:rPr>
          <w:sz w:val="28"/>
          <w:szCs w:val="28"/>
          <w:lang/>
        </w:rPr>
      </w:pPr>
      <w:r w:rsidRPr="00421ED2">
        <w:rPr>
          <w:sz w:val="28"/>
          <w:szCs w:val="28"/>
          <w:lang/>
        </w:rPr>
        <w:t xml:space="preserve">відношення сум податку на додану вартість вказаних в зареєстрованих платником податків в ЄРПН розрахунках коригування для покупців – не платників податку у поточному місяці з урахуванням поданого розрахунку </w:t>
      </w:r>
      <w:r w:rsidRPr="00421ED2">
        <w:rPr>
          <w:sz w:val="28"/>
          <w:szCs w:val="28"/>
          <w:lang/>
        </w:rPr>
        <w:lastRenderedPageBreak/>
        <w:t xml:space="preserve">коригування до суми податку на додану вартість сплаченого до зведеного бюджету, окрім </w:t>
      </w:r>
      <w:r w:rsidRPr="00421ED2">
        <w:rPr>
          <w:sz w:val="28"/>
          <w:szCs w:val="28"/>
          <w:lang w:eastAsia="en-US"/>
        </w:rPr>
        <w:t>суми податку на додану вартість, сплаченої при ввезенні товару на митну територію України,</w:t>
      </w:r>
      <w:r w:rsidRPr="00421ED2">
        <w:rPr>
          <w:sz w:val="28"/>
          <w:szCs w:val="28"/>
          <w:lang/>
        </w:rPr>
        <w:t xml:space="preserve"> у місяці, за який надано такі розрахунки коригування, більше 0.2.</w:t>
      </w:r>
    </w:p>
    <w:p w:rsidR="00421ED2" w:rsidRPr="00421ED2" w:rsidRDefault="00421ED2" w:rsidP="00421ED2">
      <w:pPr>
        <w:spacing w:line="360" w:lineRule="auto"/>
        <w:jc w:val="center"/>
        <w:rPr>
          <w:b/>
          <w:sz w:val="28"/>
          <w:szCs w:val="28"/>
          <w:lang w:eastAsia="ru-RU"/>
        </w:rPr>
      </w:pPr>
    </w:p>
    <w:p w:rsidR="00421ED2" w:rsidRPr="00421ED2" w:rsidRDefault="00421ED2" w:rsidP="00421ED2">
      <w:pPr>
        <w:spacing w:line="360" w:lineRule="auto"/>
        <w:jc w:val="center"/>
        <w:rPr>
          <w:b/>
          <w:sz w:val="28"/>
          <w:szCs w:val="28"/>
          <w:lang w:eastAsia="ru-RU"/>
        </w:rPr>
      </w:pPr>
      <w:r w:rsidRPr="00421ED2">
        <w:rPr>
          <w:b/>
          <w:sz w:val="28"/>
          <w:szCs w:val="28"/>
          <w:lang w:val="en-US" w:eastAsia="ru-RU"/>
        </w:rPr>
        <w:t>IV</w:t>
      </w:r>
      <w:r w:rsidRPr="00421ED2">
        <w:rPr>
          <w:b/>
          <w:sz w:val="28"/>
          <w:szCs w:val="28"/>
          <w:lang w:val="ru-RU" w:eastAsia="ru-RU"/>
        </w:rPr>
        <w:t>.</w:t>
      </w:r>
      <w:r w:rsidRPr="00421ED2">
        <w:rPr>
          <w:b/>
          <w:sz w:val="28"/>
          <w:szCs w:val="28"/>
          <w:lang w:eastAsia="ru-RU"/>
        </w:rPr>
        <w:t xml:space="preserve"> Таблиця платника податків</w:t>
      </w:r>
    </w:p>
    <w:p w:rsidR="00421ED2" w:rsidRPr="00421ED2" w:rsidRDefault="00421ED2" w:rsidP="00421ED2">
      <w:pPr>
        <w:spacing w:line="360" w:lineRule="auto"/>
        <w:ind w:firstLine="708"/>
        <w:jc w:val="both"/>
        <w:rPr>
          <w:sz w:val="28"/>
          <w:szCs w:val="28"/>
          <w:lang/>
        </w:rPr>
      </w:pPr>
      <w:r w:rsidRPr="00421ED2">
        <w:rPr>
          <w:sz w:val="28"/>
          <w:szCs w:val="28"/>
          <w:lang/>
        </w:rPr>
        <w:t>1. Платник податків має право після зупинення реєстрації податкової накладної в ЄРПН подати до контролюючого органу за основним місцем обліку таблицю платника за визначеною формою (додаток  1), яка містить інформацію про коди згідно з Класифікацією видів економічної діяльності (КВЕД ДК 009:2010) та коди згідно з УКТ ЗЕД або Державним класифікатором продукції та послуг (ДК 016-2010) і найменування товарів/послуг, що на постійній основі придбаваються  (отримуються) та виробляються ним (додаток 3).</w:t>
      </w:r>
    </w:p>
    <w:p w:rsidR="00421ED2" w:rsidRPr="00421ED2" w:rsidRDefault="00421ED2" w:rsidP="00421ED2">
      <w:pPr>
        <w:spacing w:line="360" w:lineRule="auto"/>
        <w:ind w:firstLine="708"/>
        <w:jc w:val="both"/>
        <w:rPr>
          <w:sz w:val="28"/>
          <w:szCs w:val="28"/>
          <w:lang/>
        </w:rPr>
      </w:pPr>
      <w:r w:rsidRPr="00421ED2">
        <w:rPr>
          <w:sz w:val="28"/>
          <w:szCs w:val="28"/>
          <w:lang/>
        </w:rPr>
        <w:t>2. У разі невідповідності податкової накладної вимогам абзацу другого пункту 1 розділу ІІІ Критеріїв, відповідні дані такої податкової накладної/розрахунку коригування співставляються з даними, які зазначені в таблиці платника податків.</w:t>
      </w:r>
    </w:p>
    <w:p w:rsidR="00421ED2" w:rsidRPr="00421ED2" w:rsidRDefault="00421ED2" w:rsidP="00421ED2">
      <w:pPr>
        <w:spacing w:line="360" w:lineRule="auto"/>
        <w:ind w:firstLine="708"/>
        <w:jc w:val="both"/>
        <w:rPr>
          <w:sz w:val="28"/>
          <w:szCs w:val="28"/>
          <w:lang/>
        </w:rPr>
      </w:pPr>
      <w:r w:rsidRPr="00421ED2">
        <w:rPr>
          <w:sz w:val="28"/>
          <w:szCs w:val="28"/>
          <w:lang/>
        </w:rPr>
        <w:t>3. У разі відповідності даних, які зазначені в податковій накладній/розрахунку коригування, яка реєструється в ЄРПН, даним таблиці платника податків, то така податкова накладна/розрахунок коригування підлягає реєстрації.</w:t>
      </w:r>
    </w:p>
    <w:p w:rsidR="00421ED2" w:rsidRPr="00421ED2" w:rsidRDefault="00421ED2" w:rsidP="00421ED2">
      <w:pPr>
        <w:spacing w:line="360" w:lineRule="auto"/>
        <w:ind w:firstLine="708"/>
        <w:jc w:val="both"/>
        <w:rPr>
          <w:sz w:val="28"/>
          <w:szCs w:val="28"/>
          <w:lang/>
        </w:rPr>
      </w:pPr>
      <w:r w:rsidRPr="00421ED2">
        <w:rPr>
          <w:sz w:val="28"/>
          <w:szCs w:val="28"/>
          <w:lang/>
        </w:rPr>
        <w:t xml:space="preserve">4. У разі встановлення невідповідності даних, які зазначені в податковій накладній/розрахунку коригування, яка реєструється в ЄРПН, даним таблиці платника податків, то реєстрація такої податкової накладної/розрахунку коригування </w:t>
      </w:r>
      <w:r w:rsidRPr="00421ED2">
        <w:rPr>
          <w:sz w:val="28"/>
          <w:szCs w:val="28"/>
          <w:lang w:eastAsia="en-US"/>
        </w:rPr>
        <w:t>зупиняється</w:t>
      </w:r>
      <w:r w:rsidRPr="00421ED2">
        <w:rPr>
          <w:sz w:val="28"/>
          <w:szCs w:val="28"/>
          <w:lang/>
        </w:rPr>
        <w:t>.</w:t>
      </w:r>
    </w:p>
    <w:p w:rsidR="00163CC3" w:rsidRDefault="00163CC3">
      <w:pPr>
        <w:rPr>
          <w:b/>
          <w:sz w:val="28"/>
          <w:szCs w:val="28"/>
          <w:lang w:eastAsia="ru-RU"/>
        </w:rPr>
      </w:pPr>
      <w:r>
        <w:rPr>
          <w:b/>
          <w:sz w:val="28"/>
          <w:szCs w:val="28"/>
          <w:lang w:eastAsia="ru-RU"/>
        </w:rPr>
        <w:br w:type="page"/>
      </w:r>
    </w:p>
    <w:p w:rsidR="00421ED2" w:rsidRPr="00421ED2" w:rsidRDefault="00421ED2" w:rsidP="00421ED2">
      <w:pPr>
        <w:shd w:val="clear" w:color="auto" w:fill="FFFFFF"/>
        <w:ind w:left="5812"/>
        <w:jc w:val="both"/>
        <w:rPr>
          <w:color w:val="2A2928"/>
          <w:lang w:eastAsia="ru-RU"/>
        </w:rPr>
      </w:pPr>
      <w:r w:rsidRPr="00421ED2">
        <w:rPr>
          <w:color w:val="2A2928"/>
          <w:lang w:eastAsia="ru-RU"/>
        </w:rPr>
        <w:t>Додаток 1</w:t>
      </w:r>
    </w:p>
    <w:p w:rsidR="00421ED2" w:rsidRPr="00421ED2" w:rsidRDefault="00421ED2" w:rsidP="00421ED2">
      <w:pPr>
        <w:shd w:val="clear" w:color="auto" w:fill="FFFFFF"/>
        <w:ind w:left="5812"/>
        <w:rPr>
          <w:color w:val="2A2928"/>
          <w:lang w:eastAsia="ru-RU"/>
        </w:rPr>
      </w:pPr>
      <w:r w:rsidRPr="00421ED2">
        <w:rPr>
          <w:color w:val="2A2928"/>
          <w:lang w:eastAsia="ru-RU"/>
        </w:rPr>
        <w:t xml:space="preserve">до Критеріїв оцінки ступеня ризиків, достатні для зупинення реєстрації податкової накладної/розрахунку коригування в Єдиному реєстрі податкових накладних (п.3 розділу </w:t>
      </w:r>
      <w:r w:rsidRPr="00421ED2">
        <w:rPr>
          <w:color w:val="2A2928"/>
          <w:lang w:val="en-US" w:eastAsia="ru-RU"/>
        </w:rPr>
        <w:t>I</w:t>
      </w:r>
      <w:r w:rsidRPr="00421ED2">
        <w:rPr>
          <w:color w:val="2A2928"/>
          <w:lang w:eastAsia="ru-RU"/>
        </w:rPr>
        <w:t>)</w:t>
      </w:r>
    </w:p>
    <w:p w:rsidR="00421ED2" w:rsidRPr="00421ED2" w:rsidRDefault="00421ED2" w:rsidP="00421ED2">
      <w:pPr>
        <w:shd w:val="clear" w:color="auto" w:fill="FFFFFF"/>
        <w:ind w:left="5812"/>
        <w:rPr>
          <w:color w:val="2A2928"/>
          <w:lang w:eastAsia="ru-RU"/>
        </w:rPr>
      </w:pPr>
    </w:p>
    <w:p w:rsidR="00421ED2" w:rsidRPr="00421ED2" w:rsidRDefault="00421ED2" w:rsidP="00421ED2">
      <w:pPr>
        <w:shd w:val="clear" w:color="auto" w:fill="FFFFFF"/>
        <w:ind w:left="5812"/>
        <w:rPr>
          <w:color w:val="2A2928"/>
          <w:sz w:val="20"/>
          <w:szCs w:val="20"/>
          <w:lang w:eastAsia="ru-RU"/>
        </w:rPr>
      </w:pPr>
    </w:p>
    <w:p w:rsidR="00421ED2" w:rsidRPr="00421ED2" w:rsidRDefault="00421ED2" w:rsidP="00421ED2">
      <w:pPr>
        <w:shd w:val="clear" w:color="auto" w:fill="FFFFFF"/>
        <w:jc w:val="center"/>
        <w:rPr>
          <w:sz w:val="28"/>
          <w:szCs w:val="28"/>
          <w:lang w:eastAsia="ru-RU"/>
        </w:rPr>
      </w:pPr>
      <w:r w:rsidRPr="00421ED2">
        <w:rPr>
          <w:sz w:val="28"/>
          <w:szCs w:val="28"/>
          <w:lang w:eastAsia="ru-RU"/>
        </w:rPr>
        <w:t>Таблиця платника податків</w:t>
      </w:r>
    </w:p>
    <w:p w:rsidR="00421ED2" w:rsidRPr="00421ED2" w:rsidRDefault="00421ED2" w:rsidP="00421ED2">
      <w:pPr>
        <w:shd w:val="clear" w:color="auto" w:fill="FFFFFF"/>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1728"/>
        <w:gridCol w:w="2099"/>
        <w:gridCol w:w="1753"/>
        <w:gridCol w:w="1926"/>
      </w:tblGrid>
      <w:tr w:rsidR="00421ED2" w:rsidRPr="00421ED2" w:rsidTr="00163CC3">
        <w:tc>
          <w:tcPr>
            <w:tcW w:w="2122" w:type="dxa"/>
            <w:vMerge w:val="restart"/>
            <w:shd w:val="clear" w:color="auto" w:fill="auto"/>
          </w:tcPr>
          <w:p w:rsidR="00421ED2" w:rsidRPr="00421ED2" w:rsidRDefault="00421ED2" w:rsidP="00163CC3">
            <w:pPr>
              <w:jc w:val="center"/>
              <w:rPr>
                <w:rFonts w:ascii="Calibri" w:hAnsi="Calibri"/>
                <w:color w:val="2A2928"/>
                <w:lang w:val="ru-RU" w:eastAsia="ru-RU"/>
              </w:rPr>
            </w:pPr>
            <w:r w:rsidRPr="00421ED2">
              <w:rPr>
                <w:rFonts w:ascii="Calibri" w:hAnsi="Calibri"/>
                <w:color w:val="2A2928"/>
                <w:lang w:val="ru-RU" w:eastAsia="ru-RU"/>
              </w:rPr>
              <w:t xml:space="preserve">Код </w:t>
            </w:r>
            <w:r w:rsidRPr="00421ED2">
              <w:rPr>
                <w:rFonts w:ascii="Calibri" w:hAnsi="Calibri"/>
                <w:lang w:val="ru-RU" w:eastAsia="ru-RU"/>
              </w:rPr>
              <w:t>згідно з КВЕД ДК 009:2010</w:t>
            </w:r>
          </w:p>
        </w:tc>
        <w:tc>
          <w:tcPr>
            <w:tcW w:w="3827" w:type="dxa"/>
            <w:gridSpan w:val="2"/>
            <w:shd w:val="clear" w:color="auto" w:fill="auto"/>
          </w:tcPr>
          <w:p w:rsidR="00421ED2" w:rsidRPr="00421ED2" w:rsidRDefault="00421ED2" w:rsidP="00163CC3">
            <w:pPr>
              <w:jc w:val="center"/>
              <w:rPr>
                <w:rFonts w:ascii="Calibri" w:hAnsi="Calibri"/>
                <w:color w:val="2A2928"/>
                <w:lang w:val="ru-RU" w:eastAsia="ru-RU"/>
              </w:rPr>
            </w:pPr>
            <w:r w:rsidRPr="00421ED2">
              <w:rPr>
                <w:rFonts w:ascii="Calibri" w:hAnsi="Calibri"/>
                <w:lang w:val="ru-RU" w:eastAsia="ru-RU"/>
              </w:rPr>
              <w:t>Придбання (отримання) товарів/послуг</w:t>
            </w:r>
          </w:p>
        </w:tc>
        <w:tc>
          <w:tcPr>
            <w:tcW w:w="3679" w:type="dxa"/>
            <w:gridSpan w:val="2"/>
            <w:shd w:val="clear" w:color="auto" w:fill="auto"/>
          </w:tcPr>
          <w:p w:rsidR="00421ED2" w:rsidRPr="00421ED2" w:rsidRDefault="00421ED2" w:rsidP="00163CC3">
            <w:pPr>
              <w:jc w:val="center"/>
              <w:rPr>
                <w:rFonts w:ascii="Calibri" w:hAnsi="Calibri"/>
                <w:lang w:val="ru-RU" w:eastAsia="ru-RU"/>
              </w:rPr>
            </w:pPr>
            <w:r w:rsidRPr="00421ED2">
              <w:rPr>
                <w:rFonts w:ascii="Calibri" w:hAnsi="Calibri"/>
                <w:lang w:val="ru-RU" w:eastAsia="ru-RU"/>
              </w:rPr>
              <w:t>Виробництво</w:t>
            </w:r>
          </w:p>
          <w:p w:rsidR="00421ED2" w:rsidRPr="00421ED2" w:rsidRDefault="00421ED2" w:rsidP="00163CC3">
            <w:pPr>
              <w:jc w:val="center"/>
              <w:rPr>
                <w:rFonts w:ascii="Calibri" w:hAnsi="Calibri"/>
                <w:color w:val="2A2928"/>
                <w:lang w:val="ru-RU" w:eastAsia="ru-RU"/>
              </w:rPr>
            </w:pPr>
            <w:r w:rsidRPr="00421ED2">
              <w:rPr>
                <w:rFonts w:ascii="Calibri" w:hAnsi="Calibri"/>
                <w:lang w:val="ru-RU" w:eastAsia="ru-RU"/>
              </w:rPr>
              <w:t>товарів/послуг</w:t>
            </w:r>
          </w:p>
        </w:tc>
      </w:tr>
      <w:tr w:rsidR="00421ED2" w:rsidRPr="00421ED2" w:rsidTr="00163CC3">
        <w:tc>
          <w:tcPr>
            <w:tcW w:w="2122" w:type="dxa"/>
            <w:vMerge/>
            <w:shd w:val="clear" w:color="auto" w:fill="auto"/>
          </w:tcPr>
          <w:p w:rsidR="00421ED2" w:rsidRPr="00421ED2" w:rsidRDefault="00421ED2" w:rsidP="00163CC3">
            <w:pPr>
              <w:jc w:val="center"/>
              <w:rPr>
                <w:rFonts w:ascii="Calibri" w:hAnsi="Calibri"/>
                <w:color w:val="2A2928"/>
                <w:lang w:val="ru-RU" w:eastAsia="ru-RU"/>
              </w:rPr>
            </w:pPr>
          </w:p>
        </w:tc>
        <w:tc>
          <w:tcPr>
            <w:tcW w:w="1728" w:type="dxa"/>
            <w:shd w:val="clear" w:color="auto" w:fill="auto"/>
          </w:tcPr>
          <w:p w:rsidR="00421ED2" w:rsidRPr="00421ED2" w:rsidRDefault="00421ED2" w:rsidP="00163CC3">
            <w:pPr>
              <w:jc w:val="center"/>
              <w:rPr>
                <w:rFonts w:ascii="Calibri" w:hAnsi="Calibri"/>
                <w:color w:val="2A2928"/>
                <w:lang w:val="ru-RU" w:eastAsia="ru-RU"/>
              </w:rPr>
            </w:pPr>
            <w:r w:rsidRPr="00421ED2">
              <w:rPr>
                <w:rFonts w:ascii="Calibri" w:hAnsi="Calibri"/>
                <w:color w:val="2A2928"/>
                <w:lang w:val="ru-RU" w:eastAsia="ru-RU"/>
              </w:rPr>
              <w:t xml:space="preserve">Код згідно з УКТ ЗЕД / </w:t>
            </w:r>
          </w:p>
          <w:p w:rsidR="00421ED2" w:rsidRPr="00421ED2" w:rsidRDefault="00421ED2" w:rsidP="00163CC3">
            <w:pPr>
              <w:jc w:val="center"/>
              <w:rPr>
                <w:rFonts w:ascii="Calibri" w:hAnsi="Calibri"/>
                <w:color w:val="2A2928"/>
                <w:lang w:val="ru-RU" w:eastAsia="ru-RU"/>
              </w:rPr>
            </w:pPr>
            <w:r w:rsidRPr="00421ED2">
              <w:rPr>
                <w:rFonts w:ascii="Calibri" w:hAnsi="Calibri"/>
                <w:color w:val="2A2928"/>
                <w:lang w:val="ru-RU" w:eastAsia="ru-RU"/>
              </w:rPr>
              <w:t>ДК 016 – 2010</w:t>
            </w:r>
          </w:p>
        </w:tc>
        <w:tc>
          <w:tcPr>
            <w:tcW w:w="2099" w:type="dxa"/>
            <w:shd w:val="clear" w:color="auto" w:fill="auto"/>
          </w:tcPr>
          <w:p w:rsidR="00421ED2" w:rsidRPr="00421ED2" w:rsidRDefault="00421ED2" w:rsidP="00163CC3">
            <w:pPr>
              <w:jc w:val="center"/>
              <w:rPr>
                <w:rFonts w:ascii="Calibri" w:hAnsi="Calibri"/>
                <w:color w:val="2A2928"/>
                <w:lang w:val="ru-RU" w:eastAsia="ru-RU"/>
              </w:rPr>
            </w:pPr>
          </w:p>
          <w:p w:rsidR="00421ED2" w:rsidRPr="00421ED2" w:rsidRDefault="00421ED2" w:rsidP="00163CC3">
            <w:pPr>
              <w:jc w:val="center"/>
              <w:rPr>
                <w:rFonts w:ascii="Calibri" w:hAnsi="Calibri"/>
                <w:color w:val="2A2928"/>
                <w:lang w:val="ru-RU" w:eastAsia="ru-RU"/>
              </w:rPr>
            </w:pPr>
            <w:r w:rsidRPr="00421ED2">
              <w:rPr>
                <w:rFonts w:ascii="Calibri" w:hAnsi="Calibri"/>
                <w:color w:val="2A2928"/>
                <w:lang w:val="ru-RU" w:eastAsia="ru-RU"/>
              </w:rPr>
              <w:t>Найменування</w:t>
            </w:r>
          </w:p>
        </w:tc>
        <w:tc>
          <w:tcPr>
            <w:tcW w:w="1753" w:type="dxa"/>
            <w:shd w:val="clear" w:color="auto" w:fill="auto"/>
          </w:tcPr>
          <w:p w:rsidR="00421ED2" w:rsidRPr="00421ED2" w:rsidRDefault="00421ED2" w:rsidP="00163CC3">
            <w:pPr>
              <w:jc w:val="center"/>
              <w:rPr>
                <w:rFonts w:ascii="Calibri" w:hAnsi="Calibri"/>
                <w:color w:val="2A2928"/>
                <w:lang w:val="ru-RU" w:eastAsia="ru-RU"/>
              </w:rPr>
            </w:pPr>
            <w:r w:rsidRPr="00421ED2">
              <w:rPr>
                <w:rFonts w:ascii="Calibri" w:hAnsi="Calibri"/>
                <w:color w:val="2A2928"/>
                <w:lang w:val="ru-RU" w:eastAsia="ru-RU"/>
              </w:rPr>
              <w:t xml:space="preserve">Код згідно з УКТ ЗЕД / </w:t>
            </w:r>
          </w:p>
          <w:p w:rsidR="00421ED2" w:rsidRPr="00421ED2" w:rsidRDefault="00421ED2" w:rsidP="00163CC3">
            <w:pPr>
              <w:jc w:val="center"/>
              <w:rPr>
                <w:rFonts w:ascii="Calibri" w:hAnsi="Calibri"/>
                <w:color w:val="2A2928"/>
                <w:lang w:val="ru-RU" w:eastAsia="ru-RU"/>
              </w:rPr>
            </w:pPr>
            <w:r w:rsidRPr="00421ED2">
              <w:rPr>
                <w:rFonts w:ascii="Calibri" w:hAnsi="Calibri"/>
                <w:color w:val="2A2928"/>
                <w:lang w:val="ru-RU" w:eastAsia="ru-RU"/>
              </w:rPr>
              <w:t>ДК 016 – 2010</w:t>
            </w:r>
          </w:p>
        </w:tc>
        <w:tc>
          <w:tcPr>
            <w:tcW w:w="1926" w:type="dxa"/>
            <w:shd w:val="clear" w:color="auto" w:fill="auto"/>
          </w:tcPr>
          <w:p w:rsidR="00421ED2" w:rsidRPr="00421ED2" w:rsidRDefault="00421ED2" w:rsidP="00163CC3">
            <w:pPr>
              <w:jc w:val="center"/>
              <w:rPr>
                <w:rFonts w:ascii="Calibri" w:hAnsi="Calibri"/>
                <w:color w:val="2A2928"/>
                <w:lang w:val="ru-RU" w:eastAsia="ru-RU"/>
              </w:rPr>
            </w:pPr>
          </w:p>
          <w:p w:rsidR="00421ED2" w:rsidRPr="00421ED2" w:rsidRDefault="00421ED2" w:rsidP="00163CC3">
            <w:pPr>
              <w:jc w:val="center"/>
              <w:rPr>
                <w:rFonts w:ascii="Calibri" w:hAnsi="Calibri"/>
                <w:color w:val="2A2928"/>
                <w:lang w:val="ru-RU" w:eastAsia="ru-RU"/>
              </w:rPr>
            </w:pPr>
            <w:r w:rsidRPr="00421ED2">
              <w:rPr>
                <w:rFonts w:ascii="Calibri" w:hAnsi="Calibri"/>
                <w:color w:val="2A2928"/>
                <w:lang w:val="ru-RU" w:eastAsia="ru-RU"/>
              </w:rPr>
              <w:t>Найменування</w:t>
            </w:r>
          </w:p>
        </w:tc>
      </w:tr>
    </w:tbl>
    <w:p w:rsidR="00421ED2" w:rsidRPr="00421ED2" w:rsidRDefault="00421ED2" w:rsidP="00421ED2">
      <w:pPr>
        <w:shd w:val="clear" w:color="auto" w:fill="FFFFFF"/>
        <w:rPr>
          <w:color w:val="2A2928"/>
          <w:sz w:val="28"/>
          <w:szCs w:val="28"/>
          <w:lang w:eastAsia="ru-RU"/>
        </w:rPr>
      </w:pPr>
    </w:p>
    <w:p w:rsidR="00421ED2" w:rsidRPr="00421ED2" w:rsidRDefault="00421ED2" w:rsidP="00421ED2">
      <w:pPr>
        <w:tabs>
          <w:tab w:val="left" w:pos="8222"/>
        </w:tabs>
        <w:spacing w:after="60"/>
        <w:jc w:val="both"/>
        <w:rPr>
          <w:rFonts w:eastAsia="Calibri"/>
          <w:sz w:val="28"/>
          <w:szCs w:val="28"/>
          <w:lang w:eastAsia="en-US"/>
        </w:rPr>
      </w:pPr>
      <w:r w:rsidRPr="00421ED2">
        <w:rPr>
          <w:rFonts w:eastAsia="Calibri"/>
          <w:sz w:val="28"/>
          <w:szCs w:val="28"/>
          <w:lang w:eastAsia="en-US"/>
        </w:rPr>
        <w:t>Керівник платника податків         _______________                                      ПІБ</w:t>
      </w:r>
    </w:p>
    <w:p w:rsidR="00163CC3" w:rsidRDefault="00163CC3">
      <w:pPr>
        <w:rPr>
          <w:rFonts w:ascii="Calibri" w:eastAsia="Calibri" w:hAnsi="Calibri"/>
          <w:sz w:val="22"/>
          <w:szCs w:val="22"/>
          <w:lang w:eastAsia="en-US"/>
        </w:rPr>
      </w:pPr>
      <w:r>
        <w:rPr>
          <w:rFonts w:ascii="Calibri" w:eastAsia="Calibri" w:hAnsi="Calibri"/>
          <w:sz w:val="22"/>
          <w:szCs w:val="22"/>
          <w:lang w:eastAsia="en-US"/>
        </w:rPr>
        <w:br w:type="page"/>
      </w:r>
    </w:p>
    <w:p w:rsidR="00421ED2" w:rsidRPr="00421ED2" w:rsidRDefault="00421ED2" w:rsidP="00421ED2">
      <w:pPr>
        <w:spacing w:after="200" w:line="276" w:lineRule="auto"/>
        <w:rPr>
          <w:rFonts w:ascii="Calibri" w:eastAsia="Calibri" w:hAnsi="Calibri"/>
          <w:sz w:val="22"/>
          <w:szCs w:val="22"/>
          <w:lang w:eastAsia="en-US"/>
        </w:rPr>
      </w:pPr>
    </w:p>
    <w:p w:rsidR="00421ED2" w:rsidRPr="00421ED2" w:rsidRDefault="00421ED2" w:rsidP="00421ED2">
      <w:pPr>
        <w:shd w:val="clear" w:color="auto" w:fill="FFFFFF"/>
        <w:ind w:left="5812"/>
        <w:rPr>
          <w:color w:val="2A2928"/>
          <w:sz w:val="20"/>
          <w:szCs w:val="20"/>
          <w:lang w:eastAsia="ru-RU"/>
        </w:rPr>
      </w:pPr>
      <w:r w:rsidRPr="00421ED2">
        <w:rPr>
          <w:color w:val="2A2928"/>
          <w:sz w:val="20"/>
          <w:szCs w:val="20"/>
          <w:lang w:eastAsia="ru-RU"/>
        </w:rPr>
        <w:t>Додаток 2</w:t>
      </w:r>
    </w:p>
    <w:p w:rsidR="00421ED2" w:rsidRPr="00421ED2" w:rsidRDefault="00421ED2" w:rsidP="00421ED2">
      <w:pPr>
        <w:shd w:val="clear" w:color="auto" w:fill="FFFFFF"/>
        <w:ind w:left="5812"/>
        <w:rPr>
          <w:color w:val="2A2928"/>
          <w:sz w:val="20"/>
          <w:szCs w:val="20"/>
          <w:lang w:eastAsia="ru-RU"/>
        </w:rPr>
      </w:pPr>
      <w:r w:rsidRPr="00421ED2">
        <w:rPr>
          <w:color w:val="2A2928"/>
          <w:sz w:val="20"/>
          <w:szCs w:val="20"/>
          <w:lang w:eastAsia="ru-RU"/>
        </w:rPr>
        <w:t xml:space="preserve">до Критеріїв оцінки ступеня ризиків, достатні для зупинення реєстрації податкової накладної/розрахунку коригування в Єдиному реєстрі податкових накладних (п.1 розділу </w:t>
      </w:r>
      <w:r w:rsidRPr="00421ED2">
        <w:rPr>
          <w:color w:val="2A2928"/>
          <w:sz w:val="20"/>
          <w:szCs w:val="20"/>
          <w:lang w:val="en-US" w:eastAsia="ru-RU"/>
        </w:rPr>
        <w:t>I</w:t>
      </w:r>
      <w:r w:rsidRPr="00421ED2">
        <w:rPr>
          <w:color w:val="2A2928"/>
          <w:sz w:val="20"/>
          <w:szCs w:val="20"/>
          <w:lang w:eastAsia="ru-RU"/>
        </w:rPr>
        <w:t>ІІ)</w:t>
      </w:r>
    </w:p>
    <w:p w:rsidR="00163CC3" w:rsidRDefault="00163CC3" w:rsidP="00163CC3">
      <w:pPr>
        <w:jc w:val="center"/>
        <w:rPr>
          <w:b/>
          <w:bCs/>
          <w:color w:val="000000"/>
          <w:sz w:val="28"/>
          <w:szCs w:val="22"/>
        </w:rPr>
      </w:pPr>
    </w:p>
    <w:p w:rsidR="00163CC3" w:rsidRDefault="00163CC3" w:rsidP="00163CC3">
      <w:pPr>
        <w:jc w:val="center"/>
        <w:rPr>
          <w:b/>
          <w:bCs/>
          <w:color w:val="000000"/>
          <w:sz w:val="28"/>
          <w:szCs w:val="22"/>
        </w:rPr>
      </w:pPr>
      <w:r w:rsidRPr="00421ED2">
        <w:rPr>
          <w:b/>
          <w:bCs/>
          <w:color w:val="000000"/>
          <w:sz w:val="28"/>
          <w:szCs w:val="22"/>
        </w:rPr>
        <w:t xml:space="preserve">Таблиця </w:t>
      </w:r>
      <w:r w:rsidRPr="00421ED2">
        <w:rPr>
          <w:b/>
          <w:bCs/>
          <w:color w:val="000000"/>
          <w:sz w:val="28"/>
          <w:szCs w:val="22"/>
        </w:rPr>
        <w:br/>
        <w:t>потенційно замінних/підмінних товарів (код УКТ ЗЕД) під час господарських операцій</w:t>
      </w:r>
    </w:p>
    <w:p w:rsidR="00163CC3" w:rsidRPr="00163CC3" w:rsidRDefault="00163CC3" w:rsidP="00163CC3">
      <w:pPr>
        <w:jc w:val="center"/>
        <w:rPr>
          <w:b/>
        </w:rPr>
      </w:pPr>
    </w:p>
    <w:tbl>
      <w:tblPr>
        <w:tblW w:w="5000" w:type="pct"/>
        <w:tblLayout w:type="fixed"/>
        <w:tblLook w:val="04A0"/>
      </w:tblPr>
      <w:tblGrid>
        <w:gridCol w:w="1242"/>
        <w:gridCol w:w="8613"/>
      </w:tblGrid>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163CC3">
            <w:pPr>
              <w:jc w:val="center"/>
              <w:rPr>
                <w:b/>
                <w:bCs/>
                <w:color w:val="000000"/>
                <w:sz w:val="22"/>
                <w:szCs w:val="22"/>
              </w:rPr>
            </w:pPr>
            <w:r w:rsidRPr="00421ED2">
              <w:rPr>
                <w:b/>
                <w:bCs/>
                <w:color w:val="000000"/>
                <w:sz w:val="22"/>
                <w:szCs w:val="22"/>
              </w:rPr>
              <w:t>Код УКТЗЕД</w:t>
            </w:r>
          </w:p>
        </w:tc>
        <w:tc>
          <w:tcPr>
            <w:tcW w:w="4370" w:type="pct"/>
            <w:tcBorders>
              <w:top w:val="nil"/>
              <w:left w:val="nil"/>
              <w:bottom w:val="single" w:sz="4" w:space="0" w:color="auto"/>
              <w:right w:val="single" w:sz="8" w:space="0" w:color="auto"/>
            </w:tcBorders>
            <w:shd w:val="clear" w:color="auto" w:fill="auto"/>
            <w:noWrap/>
            <w:vAlign w:val="center"/>
            <w:hideMark/>
          </w:tcPr>
          <w:p w:rsidR="00421ED2" w:rsidRPr="00421ED2" w:rsidRDefault="00421ED2" w:rsidP="00163CC3">
            <w:pPr>
              <w:jc w:val="center"/>
              <w:rPr>
                <w:b/>
                <w:bCs/>
                <w:color w:val="000000"/>
                <w:sz w:val="22"/>
                <w:szCs w:val="22"/>
              </w:rPr>
            </w:pPr>
            <w:r w:rsidRPr="00421ED2">
              <w:rPr>
                <w:b/>
                <w:bCs/>
                <w:color w:val="000000"/>
                <w:sz w:val="22"/>
                <w:szCs w:val="22"/>
              </w:rPr>
              <w:t>Назва товару</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0103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Свині, живі: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0203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Свинина, свіжа, охолоджена або морожена:</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0207</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М’ясо та їстівні субпродукти свійської птиці, зазначеної в товарній позиції 0105, свіжі, охолоджені або морожені: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0302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Риба свіжа або охолоджена, крім рибного філе та іншого м’яса риб товарної позиції 0304:</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0304</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Філе рибне та інше м’ясо риб (включаючи фарш), свіже, охолоджене або морожене:</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0305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Риба, сушена, солона або в розсолі; риба гарячого або холодного копчення; рибні борошно, порошок та гранули, придатні для харчування:</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0401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Молоко та вершки, незгущені та без додання цукру чи інших підсолоджувальних речовин:</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0405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Масло вершкове та інші жири, вироблені з молока; молочні пасти:</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0407</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Яйця птахів у шкаралупі, свіжі, консервовані або варені: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0803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Банани, включаючи плантайни, свіжі або сушені: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0805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Цитрусові, свіжі або сушені: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0806</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Виноград, свіжий або сушений:</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0901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Кава, смажена або несмажена, з кофеїном або без кофеїну; кавова шкаралупа та оболонки зерен кави; замінники кави з вмістом кави в будь-якій пропорції:</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1005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Кукурудза:</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1201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Соєві боби, подрібнені або неподрібнені: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1206</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Насіння соняшнику, подрібнене або неподрібнене:</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1512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Олії соняшникова, сафлорова або бавовняна та їх фракції, рафіновані або нерафіновані, але без зміни їх хімічного складу:</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1517</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Маргарин; харчові суміші або продукти з тваринних і рослинних жирів, масел та олій або їх фракцій, крім харчових жирів, масел чи олій та їх фракцій товарної позиції 1516:</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1604</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Готова або консервована риба; ікра осетрових (чорна ікра) та ікра інших риб:</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1701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Цукор з цукрової тростини або з цукрових буряків і хімічно чиста цукроза, у твердому стані: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1702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Інші цукри, включаючи хімічно чисті лактозу, мальтозу, глюкозу та фруктозу, у твердому стані; сиропи з цукрів без додання ароматичних добавок або барвників; мед штучний, змішаний або не змішаний з натуральним медом; карамелізовані цукор і патока:</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1905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Хлібобулочні, борошняні кондитерські вироби, з вмістом або без вмісту какао; вафельні пластини, порожні капсули, придатні для використання у фармацевтиці, вафельні облатки для запечатування, рисовий папір та аналогічні продукти:</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2101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Екстракти, есенції та концентрати кави, чаю чи мате, або парагвайського чаю і готові продукти на їх основі або на основі кави, чаю чи мате, або парагвайського чаю; смажений цикорій та інші смажені замінники кави і екстракти, есенції та їх концентрати:</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2105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Морозиво та інші види харчового льоду, що містять або не містять какао:</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lastRenderedPageBreak/>
              <w:t>2201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Води, включаючи природні або штучні мінеральні, газовані, без додання цукру чи інших підсолоджувальних або ароматизувальних речовин; лід та сніг:</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2203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Пиво із солоду (солодове):</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2208</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Спирт етиловий неденатурований з концентрацією спирту менш як 80 об.%; спиртові дистиляти та спиртні напої, одержані шляхом перегонки, лікери та інші напої, що містять спирт:</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2304</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Макуха та інші тверді відходи і залишки, одержані під час вилучення соєвої олії, мелені або немелені, негранульовані або гранульовані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2305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Макуха та інші тверді відходи і залишки, одержані під час вилучення арахісової олії, мелені або немелені, негранульовані або гранульовані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2306</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Макуха та інші тверді відходи і залишки, одержані під час добування рослинних жирів і олій, за винятком відходів товарної позиції 2304 або 2305, мелені або немелені, негранульовані або гранульовані: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2402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Сигари, сигари з відрізаними кінцями, сигарили та сигарети, цигарки, з тютюном або його замінниками:</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2523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Портландцемент, глиноземистий цемент, цемент шлаковий, сульфатостійкий цемент і подібні гідравлічні цементи, забарвлені або незабарвлені, готові чи у вигляді клінкерів:</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2707</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Масла та інші продукти високотемпературної перегонки кам’яновугільних смол; аналогічні продукти, в яких ароматичні складові переважають за масою неароматичні: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2709</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Нафта або нафтопродукти сирі, одержані з бітумінозних порід (мінералів):</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2710</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Нафта або нафтопродукти, одержані з бітумінозних порід (мінералів), крім сирих; продукти, в іншому місці не зазначені, з вмістом 70 мас.% або більше нафти чи нафтопродуктів, одержаних з бітумінозних порід (мінералів), причому ці нафтопродукти є основними</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2711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Гази нафтові та інші вуглеводні в газоподібному стані: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3102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Добрива мінеральні або хімічні, азотні: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3103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Добрива мінеральні або хімічні, фосфорні: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3104</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Добрива мінеральні або хімічні, калійні: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3105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Добрива мінеральні або хімічні із вмістом двох чи трьох поживних елементів: азоту, фосфору та калію; інші добрива;товари цієї групи у таблетках чи аналогічних формах або в упаковках масою брутто не більш як 10 кг:</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3209</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Фарби та лаки (включаючи емалі та політури) на основі синтетичних полімерів або хімічно модифікованих природних полімерів, дисперговані або розчинені у водному середовищі: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3214</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Замазки для скла, садові замазки, цементи смоляні, замазки (для ущільнення) та інші мастики; шпаклівки для малярних робіт; невогнетривкі суміші для підготовки поверхні фасадів, внутрішніх стін будівель, підлоги, стелі тощо:</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3808</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Інсектициди, родентициди, фунгіциди, гербіциди, засоби, що запобігають проростанню паростків, та регулятори росту рослин, дезінфекційні засоби та аналогічні засоби, подані у формах чи упаковках для роздрібної торгівлі або як препарати, або у вигляді готов</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3916</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Моноволокна з максимальним поперечним перетином більш як 1 мм (мононитки), прутки, стрижні та профілі фігурні з обробленою або необробленою поверхнею, але без будь-якого іншого оброблення, з полімерних матеріалів:</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4202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Саквояжі, чемодани, дорожні дамські сумки-чемоданчики, кейси для ділових паперів, портфелі, шкільні ранці, футляри та чохли для окулярів, біноклів, фото-, кіно- та відеокамер, для музичних інструментів, зброї, кобури та аналогічні чохли; сумки дорожні, су</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4410</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Плити деревостружкові, плити з орієнтованою стружкою (OSB) або аналогічні плити (наприклад вафельні плити) з деревини або з інших здерев’янілих матеріалів, просочені або не просочені смолами або іншими органічними зв’язувальними речовинами:</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4808</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Папір та картон, гофровані (обклеєні або не обклеєні гладкими зовнішніми аркушами), креповані, тиснені або перфоровані, у рулонах або в аркушах, крім зазначених у товарній позиції 4803:</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4911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Інша друкована продукція, включаючи друковані репродукції та фотографії:</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5111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Тканини з кардочесаної вовни чи кардочесаного тонкого волосу тварин:</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5112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Тканини з гребенечесаної вовни чи гребенечесаного тонкого волосу тварин:</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5113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Тканини з грубого волосу тварин чи кінського волосу</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lastRenderedPageBreak/>
              <w:t>5208</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Тканини бавовняні, з вмістом бавовни 85 мас.% або більше, з поверхневою щільністю не більш як 200 г/м2:</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5209</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Тканини бавовняні, з вмістом бавовни 85 мас.% або більше, з поверхневою щільністю понад 200 г/м2:</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5210</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Тканини бавовняні, з вмістом бавовни менш як 85 мас.%, змішані головним чином або винятково з синтетичними чи штучними волокнами, з поверхневою щільністю не більш як 200 г/м2:</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5211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Тканини бавовняні, з вмістом бавовни менш як 85 мас.%, змішані головним чином або винятково із синтетичними чи штучними волокнами, з поверхневою щільністю понад 200 г/м2:</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5212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Інші тканини бавовняні: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6309</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Одяг та інші вироби, що використовувалися:</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6402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Інше взуття на підошві та з верхом з гуми або пластмаси:</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7217</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Дріт з вуглецевої сталі: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7303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Труби, трубки і профілі порожнисті, з ливарного чавуну:</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7304</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Труби, трубки і профілі порожнисті, безшовні з чорних металів (крім чавунного литва):</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7305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Інші труби і трубки (наприклад, зварні, клепані або з’єднані аналогічним способом) круглого поперечного перерізу, зовнішній діаметр яких понад 406,4 мм з чорних металів:</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7306</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Інші труби, трубки і профілі порожнисті (наприклад, з відкритим швом чи зварні, клепані або з’єднані аналогічним способом) з чорних металів:</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7308</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Металоконструкції (за винятком збірних будівельних конструкцій товарної позиції 9406) та їх частини (наприклад, мости та їх секції, ворота шлюзів, башти, решітчасті щогли, покрівлі, каркаси до покрівлі, двері, вікна та їх рами, пороги для дверей, заслони,</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8302</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Арматура кріплення, фурнітура та аналогічні вироби з недорогоцінних металів, що використовуються для меблів, дверей, сходів, вікон, віконниць, у кузовах транспортних засобів, для лимарських виробів, валіз, ящиків, скриньок та аналогічних виробів; кронштей</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8415</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8471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8481</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8517</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Телефонні апарати, включаючи апарати телефонні для сотових мереж зв’язку та інших бездротових мереж зв’язку; інша апаратура для передачі або приймання голосу, зображень та іншої інформації, включаючи апаратуру для комунікації в мережі дротового або без-др</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8703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Автомобілі легкові та інші моторні транспортні засоби, призначені головним чином для перевезення людей (крім моторних транспортних засобів товарної позиції 8702), включаючи вантажопасажирські автомобілі-фургони та гоночні автомобілі: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8706</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Шасі з установленими двигунами для автомобілів товарних позицій 8701-8705:</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8707</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Кузови (включаючи кабіни) для моторних транспортних засобів товарних позицій 8701-8705:</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8709</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Транспортні засоби вантажні, самохідні без підіймальних або навантажувальних пристроїв, які використовуються на заводах, складах, у портах або в аеропортах для перевезення вантажів на короткі відстані; тягачі, що використовуються на залізничних платформах</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9503</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Триколісні велосипеди, самокати, педальні автомобілі та аналогічні іграшки на колесах; лялькові коляски; ляльки; інші іграшки; моделі зменшеного розміру ("у масштабі") та аналогічні моделі для розваг, діючі чи недіючі; головоломки різні:</w:t>
            </w:r>
          </w:p>
        </w:tc>
      </w:tr>
      <w:tr w:rsidR="00421ED2" w:rsidRPr="00421ED2" w:rsidTr="00163CC3">
        <w:trPr>
          <w:trHeight w:val="285"/>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421ED2" w:rsidRPr="00421ED2" w:rsidRDefault="00421ED2" w:rsidP="00421ED2">
            <w:pPr>
              <w:jc w:val="center"/>
              <w:rPr>
                <w:bCs/>
                <w:color w:val="000000"/>
                <w:sz w:val="22"/>
                <w:szCs w:val="22"/>
              </w:rPr>
            </w:pPr>
            <w:r w:rsidRPr="00421ED2">
              <w:rPr>
                <w:bCs/>
                <w:color w:val="000000"/>
                <w:sz w:val="22"/>
                <w:szCs w:val="22"/>
              </w:rPr>
              <w:t>9619</w:t>
            </w:r>
          </w:p>
        </w:tc>
        <w:tc>
          <w:tcPr>
            <w:tcW w:w="4370" w:type="pct"/>
            <w:tcBorders>
              <w:top w:val="nil"/>
              <w:left w:val="nil"/>
              <w:bottom w:val="single" w:sz="4" w:space="0" w:color="auto"/>
              <w:right w:val="single" w:sz="8" w:space="0" w:color="auto"/>
            </w:tcBorders>
            <w:shd w:val="clear" w:color="auto" w:fill="auto"/>
            <w:noWrap/>
            <w:vAlign w:val="bottom"/>
            <w:hideMark/>
          </w:tcPr>
          <w:p w:rsidR="00421ED2" w:rsidRPr="00421ED2" w:rsidRDefault="00421ED2" w:rsidP="00421ED2">
            <w:pPr>
              <w:rPr>
                <w:bCs/>
                <w:color w:val="000000"/>
                <w:sz w:val="22"/>
                <w:szCs w:val="22"/>
              </w:rPr>
            </w:pPr>
            <w:r w:rsidRPr="00421ED2">
              <w:rPr>
                <w:bCs/>
                <w:color w:val="000000"/>
                <w:sz w:val="22"/>
                <w:szCs w:val="22"/>
              </w:rPr>
              <w:t>Гігієнічні прокладки (підкладки) і тампони, дитячі пелюшки і підгузки та аналогічні вироби, з будь-якого матеріалу:</w:t>
            </w:r>
          </w:p>
        </w:tc>
      </w:tr>
    </w:tbl>
    <w:p w:rsidR="00163CC3" w:rsidRDefault="00163CC3" w:rsidP="00421ED2">
      <w:pPr>
        <w:shd w:val="clear" w:color="auto" w:fill="FFFFFF"/>
        <w:rPr>
          <w:color w:val="2A2928"/>
          <w:sz w:val="28"/>
          <w:szCs w:val="28"/>
          <w:lang w:eastAsia="ru-RU"/>
        </w:rPr>
      </w:pPr>
    </w:p>
    <w:p w:rsidR="00163CC3" w:rsidRDefault="00163CC3">
      <w:pPr>
        <w:rPr>
          <w:color w:val="2A2928"/>
          <w:sz w:val="28"/>
          <w:szCs w:val="28"/>
          <w:lang w:eastAsia="ru-RU"/>
        </w:rPr>
      </w:pPr>
      <w:r>
        <w:rPr>
          <w:color w:val="2A2928"/>
          <w:sz w:val="28"/>
          <w:szCs w:val="28"/>
          <w:lang w:eastAsia="ru-RU"/>
        </w:rPr>
        <w:br w:type="page"/>
      </w:r>
    </w:p>
    <w:p w:rsidR="00163CC3" w:rsidRPr="00163CC3" w:rsidRDefault="00163CC3" w:rsidP="00163CC3">
      <w:pPr>
        <w:shd w:val="clear" w:color="auto" w:fill="FFFFFF"/>
        <w:ind w:left="5812"/>
        <w:rPr>
          <w:sz w:val="20"/>
          <w:szCs w:val="20"/>
          <w:lang w:eastAsia="ru-RU"/>
        </w:rPr>
      </w:pPr>
      <w:r w:rsidRPr="00163CC3">
        <w:rPr>
          <w:sz w:val="20"/>
          <w:szCs w:val="20"/>
          <w:lang w:eastAsia="ru-RU"/>
        </w:rPr>
        <w:t>Додаток 3</w:t>
      </w:r>
    </w:p>
    <w:p w:rsidR="00163CC3" w:rsidRPr="00163CC3" w:rsidRDefault="00163CC3" w:rsidP="00163CC3">
      <w:pPr>
        <w:shd w:val="clear" w:color="auto" w:fill="FFFFFF"/>
        <w:ind w:left="5812"/>
        <w:rPr>
          <w:sz w:val="20"/>
          <w:szCs w:val="20"/>
          <w:lang w:eastAsia="ru-RU"/>
        </w:rPr>
      </w:pPr>
      <w:r w:rsidRPr="00163CC3">
        <w:rPr>
          <w:sz w:val="20"/>
          <w:szCs w:val="20"/>
          <w:lang w:eastAsia="ru-RU"/>
        </w:rPr>
        <w:t xml:space="preserve">до Критеріїв оцінки ступеня ризиків, достатні для зупинення реєстрації податкової накладної/розрахунку коригування в Єдиному реєстрі податкових накладних (п.1 розділу </w:t>
      </w:r>
      <w:r w:rsidRPr="00163CC3">
        <w:rPr>
          <w:sz w:val="20"/>
          <w:szCs w:val="20"/>
          <w:lang w:val="en-US" w:eastAsia="ru-RU"/>
        </w:rPr>
        <w:t>IV</w:t>
      </w:r>
      <w:r w:rsidRPr="00163CC3">
        <w:rPr>
          <w:sz w:val="20"/>
          <w:szCs w:val="20"/>
          <w:lang w:eastAsia="ru-RU"/>
        </w:rPr>
        <w:t>)</w:t>
      </w:r>
    </w:p>
    <w:tbl>
      <w:tblPr>
        <w:tblW w:w="9923" w:type="dxa"/>
        <w:tblLook w:val="04A0"/>
      </w:tblPr>
      <w:tblGrid>
        <w:gridCol w:w="1134"/>
        <w:gridCol w:w="8789"/>
      </w:tblGrid>
      <w:tr w:rsidR="00163CC3" w:rsidRPr="00163CC3" w:rsidTr="001226BF">
        <w:trPr>
          <w:trHeight w:val="322"/>
        </w:trPr>
        <w:tc>
          <w:tcPr>
            <w:tcW w:w="9923" w:type="dxa"/>
            <w:gridSpan w:val="2"/>
            <w:vMerge w:val="restart"/>
            <w:tcBorders>
              <w:top w:val="nil"/>
              <w:left w:val="nil"/>
              <w:bottom w:val="single" w:sz="8" w:space="0" w:color="000000"/>
              <w:right w:val="nil"/>
            </w:tcBorders>
            <w:shd w:val="clear" w:color="auto" w:fill="auto"/>
            <w:vAlign w:val="center"/>
            <w:hideMark/>
          </w:tcPr>
          <w:p w:rsidR="00163CC3" w:rsidRPr="00163CC3" w:rsidRDefault="00163CC3" w:rsidP="00163CC3">
            <w:pPr>
              <w:jc w:val="center"/>
              <w:rPr>
                <w:b/>
                <w:bCs/>
                <w:sz w:val="28"/>
                <w:szCs w:val="20"/>
              </w:rPr>
            </w:pPr>
            <w:r w:rsidRPr="00163CC3">
              <w:rPr>
                <w:b/>
                <w:bCs/>
                <w:sz w:val="28"/>
                <w:szCs w:val="20"/>
              </w:rPr>
              <w:t>Таблиця</w:t>
            </w:r>
            <w:r w:rsidRPr="00163CC3">
              <w:rPr>
                <w:b/>
                <w:bCs/>
                <w:sz w:val="28"/>
                <w:szCs w:val="20"/>
              </w:rPr>
              <w:br/>
              <w:t>КВЕД виробників</w:t>
            </w:r>
          </w:p>
        </w:tc>
      </w:tr>
      <w:tr w:rsidR="00163CC3" w:rsidRPr="00163CC3" w:rsidTr="001226BF">
        <w:trPr>
          <w:trHeight w:val="1350"/>
        </w:trPr>
        <w:tc>
          <w:tcPr>
            <w:tcW w:w="9923" w:type="dxa"/>
            <w:gridSpan w:val="2"/>
            <w:vMerge/>
            <w:tcBorders>
              <w:top w:val="nil"/>
              <w:left w:val="nil"/>
              <w:bottom w:val="single" w:sz="8" w:space="0" w:color="000000"/>
              <w:right w:val="nil"/>
            </w:tcBorders>
            <w:vAlign w:val="center"/>
            <w:hideMark/>
          </w:tcPr>
          <w:p w:rsidR="00163CC3" w:rsidRPr="00163CC3" w:rsidRDefault="00163CC3" w:rsidP="00163CC3">
            <w:pPr>
              <w:rPr>
                <w:b/>
                <w:bCs/>
                <w:sz w:val="20"/>
                <w:szCs w:val="20"/>
              </w:rPr>
            </w:pPr>
          </w:p>
        </w:tc>
      </w:tr>
      <w:tr w:rsidR="00163CC3" w:rsidRPr="00163CC3" w:rsidTr="001226B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CC3" w:rsidRPr="00163CC3" w:rsidRDefault="00163CC3" w:rsidP="00163CC3">
            <w:pPr>
              <w:jc w:val="center"/>
              <w:rPr>
                <w:b/>
                <w:bCs/>
                <w:sz w:val="20"/>
                <w:szCs w:val="20"/>
              </w:rPr>
            </w:pPr>
            <w:r w:rsidRPr="00163CC3">
              <w:rPr>
                <w:b/>
                <w:bCs/>
                <w:sz w:val="20"/>
                <w:szCs w:val="20"/>
              </w:rPr>
              <w:t>№</w:t>
            </w:r>
          </w:p>
        </w:tc>
        <w:tc>
          <w:tcPr>
            <w:tcW w:w="8789" w:type="dxa"/>
            <w:tcBorders>
              <w:top w:val="nil"/>
              <w:left w:val="single" w:sz="4" w:space="0" w:color="auto"/>
              <w:bottom w:val="single" w:sz="8" w:space="0" w:color="auto"/>
              <w:right w:val="single" w:sz="8" w:space="0" w:color="auto"/>
            </w:tcBorders>
            <w:shd w:val="clear" w:color="auto" w:fill="auto"/>
            <w:vAlign w:val="center"/>
            <w:hideMark/>
          </w:tcPr>
          <w:p w:rsidR="00163CC3" w:rsidRPr="00163CC3" w:rsidRDefault="00163CC3" w:rsidP="00163CC3">
            <w:pPr>
              <w:jc w:val="center"/>
              <w:rPr>
                <w:b/>
                <w:bCs/>
                <w:sz w:val="20"/>
                <w:szCs w:val="20"/>
              </w:rPr>
            </w:pPr>
            <w:r w:rsidRPr="00163CC3">
              <w:rPr>
                <w:b/>
                <w:bCs/>
                <w:sz w:val="20"/>
                <w:szCs w:val="20"/>
              </w:rPr>
              <w:t>Назва</w:t>
            </w:r>
          </w:p>
        </w:tc>
      </w:tr>
      <w:tr w:rsidR="00163CC3" w:rsidRPr="00163CC3" w:rsidTr="001226BF">
        <w:trPr>
          <w:trHeight w:val="255"/>
        </w:trPr>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харчових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м'яса та м'ясних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м'яса свійської птиці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фруктових і овочевих соків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олії та тваринних жирів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олії та тваринних жирів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маргарину і подібних харчових жирів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молочних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Перероблення молока, виробництво масла та сиру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морозива</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борошномельно-круп'яної промисловості, крохмалів та крохмальних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_10.61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борошномельно-круп'яної промисловості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_10.62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крохмалів та крохмальних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хліба, хлібобулочних і борошняних виробів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_10.71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хліба та хлібобулочних виробів; виробництво борошняних кондитерських виробів, тортів і тістечок нетривалого зберігання</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_10.72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сухарів і сухого печива; виробництво борошняних кондитерських виробів, тортів і тістечок тривалого зберігання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_10.73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макаронних виробів та подібних борошняних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_10.8</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харчових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_10.81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цукру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_10.82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какао, шоколаду та цукрових кондитерських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_10.83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чаю та кави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_10.84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прянощів і приправ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_10.85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готової їжі та страв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_10.86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дитячого харчування та дієтичних харчових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_10.89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харчових продуктів,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кормів для тварин, що утримуються на фермах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_10.92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кормів для домашніх тварин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напоїв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_11.02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виноградних вин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_11.03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сидру та інших плодово-ягідних вин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_11.04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недистильованих напоїв із зброджуваних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_11.05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пива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_11.06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солоду</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_11.07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безалкогольних напоїв; виробництво мінеральних вод та інших вод, розлитих у пляшки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тютюнових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_12.00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тютюнових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Текстильне виробництво</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_13.20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Ткацьке виробництво</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_13.9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текстильних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_13.91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трикотажного полотна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_13.92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текстильних виробів, крім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_13.93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килимів і килимових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_13.94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канатів, мотузок, шпагату та сіток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_13.95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нетканих текстильних матеріалів та виробів із них, крім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_13.96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текстильних виробів технічного та промислового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_13.99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текстильних виробів,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одягу, крім хутряного</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одягу зі шкіри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робочого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іншого верхнього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_14.14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спіднього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_14.19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іншого одягу й аксесуарів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трикотажного та в'язаного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панчішно-шкарпеткових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_14.39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іншого трикотажного та в'язаного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14.40.0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Добування та виробництво солі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шкіри, виробів зі шкіри та інших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харчових продуктів, напоїв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м'яса та м'ясних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м'яса</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_15.12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дорожніх виробів, сумок, лимарно-сідельних виробів зі шкіри та інших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15.12.0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м'яса свійської птиці та кролів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15.13.0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м'ясних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взуття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рибних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_15.20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взуття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рибних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15.20.0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рибних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фруктових та овочевих соків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15.32.0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фруктових та овочевих соків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15.33.2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ПЛОДООВОЧЕВИХ КОНСЕРВІВ (КРІМ КАРТОПЛІ), ВКЛЮЧАЮЧИ М'ЯСО-РОСЛИННІ ТА САЛО-БОБОВІ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олії та тваринних жирів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нерафінованих олії та жирів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15.41.0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нерафінованих олії та жирів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15.42.0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рафінованих олії та жирів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15.43.0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маргарину та аналогічних харчових жирів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молочних продуктів та морозива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Перероблення молока та виробництво сиру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15.51.0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Перероблення молока та виробництво сиру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15.52.0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морозива</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борошномельно-круп'яної промисловості, крохмалю та крохмальних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15.61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борошномельно-круп'яної промисловості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15.61.0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борошномельно-круп'яної промисловості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15.61.1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борошна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15.61.2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круп</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15.62.0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крохмалю та крохмальних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кормів для тварин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15.71.0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кормів для тварин, що утримуються на фермах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15.72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кормів для домашніх тварин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15.72.0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кормів для домашніх тварин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харчових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хліба та хлібобулочних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хліба та хлібобулочних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сухарів, печива, пирогів і тістечок тривалого зберігання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сухарів, печива, пирогів і тістечок тривалого зберігання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цукру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цукру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какао, шоколаду та цукристих кондитерських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макаронних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макаронних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15.86.0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чаю та кави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15.86.2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кави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15.87.0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прянощів та приправ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15.88</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дитячого харчування та дієтичних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15.88.0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дитячого харчування та дієтичних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15.88.1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дитячого харчування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15.88.2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дієтичних і гомогенізованих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харчових продуктів, не віднесених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15.89.0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харчових продуктів, не віднесених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харчових концентратів (дегідратів)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15.89.2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дріжджів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15.89.9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решти харчових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напоїв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дистильованих алкогольних напоїв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дистильованих алкогольних напоїв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етилового спирту із зброджуваних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етилового спирту із зброджуваних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виноградних вин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виноградних вин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сидру та інших плодово-ягідних вин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напоїв  із зброджуваних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15.96.0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пива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15.97.0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солоду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15.98</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мінеральних вод та інших безалкогольних напоїв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15.98.0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мінеральних вод та інших безалкогольних напоїв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тютюнових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16.00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тютюнових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16.00.0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тютюнових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_16.10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Лісопильне та стругальне виробництво</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_16.21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фанери, дерев'яних плит і панелей, шпону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_16.22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щитового паркету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_16.23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дерев'яних будівельних конструкцій і столярних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_16.24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дерев'яної тари</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_16.29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деревини; виготовлення виробів з корка, соломки та рослинних матеріалів для плетіння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паперу та паперових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Текстильне виробництво</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_17.11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паперової маси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_17.12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паперу та картону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17.16.0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швацьких ниток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Ткацьке виробництво</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_17.21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гофрованого паперу та картону, паперової та картонної тари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бавовняних тканин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бавовняних тканин</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_17.22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паперових виробів господарсько-побутового та санітарно-гігієнічного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вовняних тканин з волокон кардного прядіння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_17.23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паперових канцелярських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вовняних тканин з волокон камвольного прядіння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вовняних тканин з волокон камвольного прядіння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_17.24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шпалер</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шовкових тканин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текстильних тканин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лляних тканин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17.25.9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тканин  з інших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_17.29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паперу та картону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текстильних виробів, крім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текстильних виробів, крім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17.40.0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текстильних виробів, крім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17.40.1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текстилю</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килимів та килимових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килимів та килимових покриттів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канатів, мотузок, шпагату та сіток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канатів, мотузок, шпагату та сіток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нетканих текстильних матеріалів та виробів з них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текстильних виробів, не віднесених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текстильних виробів, не віднесених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вузьких тканин та іншої текстильної галантереї</w:t>
            </w:r>
          </w:p>
        </w:tc>
      </w:tr>
      <w:tr w:rsidR="00163CC3" w:rsidRPr="00163CC3" w:rsidTr="001226BF">
        <w:trPr>
          <w:trHeight w:val="76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17.54.3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текстильних виробів, не віднесених до інших угрупувань спеціалізованими підприємствами за індивідуальними замовленнями населення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17.54.9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текстильних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17.60.0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трикотажного полотна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трикотажних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17.71.0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трикотажних панчішно-шкарпеткових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17.72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трикотажних пуловерів, кардиганів та аналогічних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17.72.0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трикотажних пуловерів, кардиганів та аналогічних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17.72.1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пуловерів та подібних виробів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17.72.2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трикотажних виробів спеціалізованими підприємствами за індивідуальними замовленнями населення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одягу; виробництво хутра та виробів з хутра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одягу зі шкіри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одягу зі шкіри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18.10.0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одягу зі шкіри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18.10.1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одягу з шкіри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одягу з текстилю</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робочого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робочого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верхнього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верхнього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верхнього одягу</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верхнього одягу спеціалізованими підприємствами за індивідуальними замовленнями населення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спіднього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спіднього одягу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спіднього одягу</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спіднього одягу спеціалізованими підприємствами за індивідуальними замовленнями населення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іншого одягу та аксесуарів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18.24.0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іншого одягу та аксесуарів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хутра та виробів з хутра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18.30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хутра та виробів з хутра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хутра та виробів з хутра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18.30.2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хутра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шкіри, виробів зі шкіри та інших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шкіри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_19.10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коксу та коксопродуктів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19.10.0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шкіри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_19.20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нафтоперероблення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галантерейних та дорожніх виробів зі шкіри та інших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19.20.0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галантерейних та дорожніх виробів зі шкіри та інших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19.20.1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шкіряних галантерейних та дорожніх виробів</w:t>
            </w:r>
          </w:p>
        </w:tc>
      </w:tr>
      <w:tr w:rsidR="00163CC3" w:rsidRPr="00163CC3" w:rsidTr="001226BF">
        <w:trPr>
          <w:trHeight w:val="76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19.20.2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шкіряних галантерейних та дорожніх виробів спеціалізованими підприємствами за індивідуальними замовленнями населення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взуття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взуття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взуття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19.30.1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взуття</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19.30.2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взуття спеціалізованими підприємствами за індивідуальними замовленнями населення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Оброблення деревини та виробництво виробів з деревини, крім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Лісопильне та стругальне виробництво; просочування деревини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Лісопильне та стругальне виробництво; просочування деревини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20.10.0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Лісопильне та стругальне виробництво; просочування деревини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промислових газів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барвників і пігментів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основних неорганічних хімічних речовин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_20.14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основних органічних хімічних речовин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_20.15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добрив і азотних сполук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_20.16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пластмас у первинних формах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_20.17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синтетичного каучуку в первинних формах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пестицидів та іншої агрохімічної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пестицидів та іншої агрохімічної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фанери, плит та панелей, шпону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20.20.0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фанери, плит та панелей, шпону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фарб, лаків і подібної продукції, друкарської фарби та мастик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дерев'яних будівельних конструкцій та столярних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фарб, лаків і подібної продукції, друкарської фарби та мастик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дерев'яних будівельних конструкцій та столярних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дерев'яних будівельних конструкцій та столярних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20.40.0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дерев'яної тари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мила та мийних засобів, засобів для чищення та полірування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парфумних і косметичних засобів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хімічної продукції</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деревини та корка, соломки і матеріалів для плетіння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вибухових речовин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деревини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20.51.0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деревини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клеїв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корка, соломки та матеріалів для плетіння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20.52.0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корка, соломки та матеріалів для плетіння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_20.53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ефірних олій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_20.59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хімічної продукції,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_20.60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штучних і синтетичних волокон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паперової маси, паперу, картону та виробів з них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паперової маси, паперу та картону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_21.10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основних фармацевтичних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паперової маси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паперу та картону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21.12.0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паперу та картону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паперу та картону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_21.20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фармацевтичних препаратів і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|офрованого картону, паперової та картонної тари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|офрованого картону, паперової та картонної тари</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паперових виробів господарсько-побутового та санітарно-гігієнічного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21.23.0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паперових канцелярських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21.24.0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шпалер</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21.25.0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паперу та картону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гумових і пластмасових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гумових виробів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_22.11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гумових шин, покришок і камер; відновлення протектора гумових шин і покришок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_22.19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гумових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пластмасових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_22.21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плит, листів, труб і профілів із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_22.22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тари 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_22.23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виробів із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_22.29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із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скла та виробів зі скла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23.10.0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коксу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листового скла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порожнистого скла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_23.14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скловолокна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_23.19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й оброблення інших скляних виробів, у тому числі технічних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нафтоперероблення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вогнетривких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23.20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нафтоперероблення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23.20.0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продуктів нафтоперероблення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23.30.0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ядерних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керамічних плиток і плит</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цегли, черепиці та інших будівельних виробів із випаленої глини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господарських і декоративних керамічних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керамічних санітарно-технічних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_23.43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керамічних електроізоляторів та ізоляційної арматури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_23.44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керамічних виробів технічного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_23.49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керамічних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цементу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вапна та гіпсових сумішей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_23.63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бетонних розчинів, готових для використання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_23.64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сухих будівельних сумішей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_23.69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із бетону, гіпсу та цементу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абразивних виробів і неметалевих мінеральних виробів,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абразивних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_23.99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неметалевих мінеральних виробів,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Хімічне виробництво</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основної хімічної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_24.10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чавуну, сталі та феросплавів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промислових газів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промислових газів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барвників та пігментів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основної неорганічної хімічної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основної органічної хімічної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24.14.0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основної органічної хімічної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добрив та  азотних сполук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пластмас у первинних формах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24.16.0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пластмас у первинних формах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24.17.0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синтетичного каучуку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_24.20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труб, порожнистих профілів і фітингів зі сталі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агрохімічної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24.20.0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агрохімічної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лаків та фарб</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лаків та фарб</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лаків та фарб</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Фармацевтичне виробництво</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_24.41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дорогоцінних металів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24.41.0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основних фармацевтичних продуктів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_24.42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алюмінію</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фармацевтичних препаратів і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24.42.0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фармацевтичних препаратів і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_24.43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свинцю, цинку й олова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_24.44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міді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_24.45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кольорових металів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_24.46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ядерних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мила та миючих засобів, засобів для чищення та полірування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24.51.0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мила та миючих засобів, засобів для чищення та полірування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парфумерних та косметичних засобів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24.52.0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парфумерних та косметичних засобів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хімічної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24.61.0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вибухових речовин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24.62.0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клею та желатину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24.63.0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ефірних олій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24.64.0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фотоматеріалів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24.65.0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електронних носіїв  даних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24.66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хімічної продукції для промислових цілей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24.66.0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хімічної продукції для промислових цілей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24.70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штучних та синтетичних волокон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24.70.0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штучних та синтетичних волокон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металевих виробів, крім машин і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гумових та пластмасових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металевих конструкцій і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гумових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металевих конструкцій і частин конструкцій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гумових шин, покришок та камер</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металевих дверей і вікон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гумових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25.13.0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гумових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металевих баків, резервуарів і контейнерів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пластмасових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радіаторів і  котлів центрального опалення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плит, штаби, труб та профілів 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тари 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тари 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виробів 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25.23.0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виробів 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25.24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25.24.0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пластмас</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_25.29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металевих баків, резервуарів і контейнерів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парових котлів, крім котлів центрального опалення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парових котлів, крім котлів центрального опалення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_25.40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зброї та боєприпасів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_25.71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столових приборів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_25.72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замків і дверних петель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_25.73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інструментів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сталевих бочок і подібних контейнерів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_25.92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легких металевих паковань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_25.93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із дроту, ланцюгів і пружин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_25.94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кріпильних і 'винтонарізних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_25.99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готових металевих виробів,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комп'ютерів, електронної та оптичної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неметалевої мінеральної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електронних компонентів і плат</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скла та виробів зі скла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електронних компонентів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листового скла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змонтованих електронних плат</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26.13.0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ємностей зі скла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26.14.0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скловолокна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26.15.0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та оброблення інших скляних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керамічних виробів не для  будівництва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комп'ютерів і периферійного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господарських  та декоративних керамічних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керамічних санітарно-технічних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26.23.0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керамічних електроізоляторів та ізоляційної  арматури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26.24.0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технічних керамічних виробів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26.25.0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керамічних виробів не для будівництва, не віднесених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26.26.0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вогнетривких керамічних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керамічних плиток та плит</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обладнання зв'язку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керамічних плиток та плит</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електронної апаратури побутового призначення для приймання, записування та відтворювання звуку й зображення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цегли, черепиці та інших будівельних виробів з випаленої глини</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електронної апаратури побутового призначення для приймання, записування та відтворювання звуку й зображення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цегли, черепиці та інших будівельних виробів з випаленої глини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26.40.0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цегли, черепиці та інших будівельних виробів з випаленої глини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26.40.1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формованої і обпаленої глиняної цегли та блоків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26.40.9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будівельних виробів з глини</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інструментів і обладнання для вимірювання, дослідження та навігації; виробництво годинників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цементу, вапна та гіпсових сумішей</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інструментів і обладнання для вимірювання, дослідження та навігації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цементу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26.51.0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цементу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годинників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26.52.0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вапна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26.53.0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гіпсових сумішей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бетону, гіпсу та цементу</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_26.60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радіологічного, електромедичного й електротерапевтичного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бетону для будівництва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бетону для будівництва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збірних бетонних та залізобетонних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26.61.9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будівельних виробів з бетону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26.62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гіпсу для будівництва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гіпсу для будівництва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для використання бетонних сумішей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для використання бетонних сумішей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сухих будівельних сумішей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азбестоцементу та волокнистого цементу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бетону, гіпсу та цементу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26.66.0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виробів з бетону, гіпсу та цементу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_26.70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оптичних приладів і фотографічного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26.8</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різної неметалевої мінеральної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_26.80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магнітних і оптичних носіїв даних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26.81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абразивних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26.81.0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абразивних виробів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26.82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неметалевих мінеральних виробів, не віднесених до інших групувань</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26.82.0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неметалевих мінеральних виробів, не віднесених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Металургійне виробництво</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електродвигунів, генераторів, трансформаторів, електророзподільчої та контрольної апаратури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чавуну, сталі та феросплавів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чавуну, сталі та феросплавів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27.10.0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чавуну, сталі та феросплавів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електродвигунів, генераторів і трансформаторів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електророзподільчої та контрольної апаратури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труб</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батарей і акумуляторів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труб та фітингів для труб з чавуну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труб та фітингів для труб зі сталі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труб та фітингів для труб зі сталі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волоконно-оптичних кабелів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видів електронних і електричних проводів та кабелів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_27.33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електромонтажних пристроїв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27.34.0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дроту</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27.35.0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феросплавів та іншої продукції, не віднесеної до інших угруповань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електричного освітлювального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кольорових металів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електричного освітлювального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27.41.0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дорогоцінних металів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27.42.0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алюмінію</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27.43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свинцю, цинку та олова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27.43.0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свинцю, цинку та олова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27.44.0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міді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27.45.0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кольорових металів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27.45.1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хрому, марганцю, нікелю тощо</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27.45.9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кольорових металів та окремих виробів з них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побутових приладів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електричних побутових приладів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неелектричних побутових приладів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іншого електричного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_27.90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іншого електричного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і устатковання,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готових металевих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і устатковання загального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металевих конструкцій та виробів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_28.11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двигунів і турбін, крім авіаційних, автотранспортних і мотоциклетних двигунів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металевих конструкцій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металевих конструкцій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гідравлічного та пневматичного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металевих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28.12.0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будівельних металевих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помп і компресорів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_28.14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кранів і клапанів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_28.15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підшипників, зубчастих передач, елементів механічних передач і приводів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машин і устатковання загального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металевих резервуарів, радіаторів та котлів центрального опалення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духових шаф, печей і пічних пальників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металевих резервуарів, цистерн та контейнерів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металевих резервуарів, цистерн та контейнерів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підіймального та вантажно-розвантажувального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радіаторів та  котлів центрального опалення</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офісних машин і устатковання, крім комп'ютерів і периферійного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_28.24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ручних електромеханічних і пневматичних інструментів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_28.25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промислового холодильного та вентиляційного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_28.29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машин і устатковання загального призначення,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і устатковання для сільського та лісового господарства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парових котлів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парових котлів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металообробних машин і верстатів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металообробних машин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_28.49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верстатів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ножових виробів, інструменту та залізних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28.61.0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ножових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28.62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інструментів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28.62.0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інструментів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28.63.0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замків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готових металевих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28.71.0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бочок та аналогічних металевих ємностей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28.72.0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паковань з легких металів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28.73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дроту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28.73.0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виробів з дроту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28.74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кріпильних засобів, ланцюгів і пружин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28.74.0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кріпильних засобів, ланцюгів і пружин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і устатковання для металургії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_28.92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і устатковання для добувної промисловості та будівництва</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_28.93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і устатковання для виготовлення харчових продуктів і напоїв, перероблення тютюну</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_28.94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і устатковання для виготовлення текстильних, швейних, хутряних і шкіряних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_28.95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і устатковання для виготовлення паперу та картону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_28.96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і устатковання для виготовлення пластмас і гуми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_28.99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машин і устатковання спеціального призначення,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автотранспортних засобів, причепів і напівпричепів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механічного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_29.10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автотранспортних засобів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двигунів та турбін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двигунів та турбін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турбін та запчастин до них</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29.12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насосів, компресорів та гідравлічних систем</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насосів, компресорів та гідравлічних систем</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кранів і клапанів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кранів і клапанів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підшипників, зубчастих передач, елементів механічних передач та приводів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підшипників, зубчастих передач, елементів механічних передач та приводів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шарикопідшипників і роликових підшипників та їхніх запчастин</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29.14.2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механічних передач загального машино-будівельного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загального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_29.20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кузовів для автотранспортних засобів, причепів і напівпричепів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печей та  пічних пальників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29.22.1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Виробництва підіймально-транспортного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промислового холодильного та  вентиляційного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29.23.0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промислового холодильного та  вентиляційного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29.24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машин та устатковання загального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29.24.1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машин та устатковання загального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29.24.2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машин та устаткування загального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для сільського та лісового господарства</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_29.31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електричного й електронного устатковання для автотранспортних засобів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тракторів для сільського та лісового господарства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29.31.0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тракторів для сільського та лісового господарства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_29.32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вузлів, деталей і приладдя для автотранспортних засобів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машин та устатковання для сільського та лісового господарства</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29.32.1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машин та устатковання  для сільського та лісового господарства</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29.32.2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(без ремонту) машин та обладнання для тваринництва та кормовиробництва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29.32.3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(без ремонту) машин для лісівництва</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29.32.9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(спеціалізоване) інших машин для сільського господарства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верстатів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верстатів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(без ремонту) металорізальних верстатів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(без ремонту) деревообробних верстатів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29.40.3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(без ремонту) ковальсько-пресового обладнання; волочильних верстатів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29.40.4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технологічної оснастки для верстатів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29.40.6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ручних інструментів з ручним двигуном або пневматичним приводом</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29.40.7</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верстатів (для оброблення каменю, включаючи машини для подрібнення та шліфування каменю)</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29.40.8</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для механічного оброблення інших матеріалів (твердої гуми, твердих пластмас, холодного оброблення скла тощо)</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портативних електромеханічних та пневматичних ручних інструментів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верстатів для оброблення металу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верстатів для оброблення металу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29.43.1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верстатів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машин та устатковання спеціального призначення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для металургії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для добувної промисловості й будівництва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29.52.1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для добувної промисловості й будівництва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(без ремонту) будівельних машин і обладнання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для перероблення сільгосппродуктів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для виготовлення текстильних, швейних, хутряних та шкіряних виробів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для виготовлення текстильних, швейних, хутряних та шкіряних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для виробництва паперу та картону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для виробництва паперу та картону</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спеціального призначення, не віднесених до інших групувань</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29.56.1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та устатковання спеціального призначення, не віднесених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29.56.2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для поліграфічної промисловості</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29.56.3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для промисловості будівельних матеріалів і скляної промисловості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29.56.4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машин для інших галузей промисловості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29.60.0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зброї та боєприпасів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29.71.0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електричних побутових приладів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29.72.0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неелектричних побутових приладів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офісного устатковання та електронно-обчислювальних машин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офісного устатковання та електронно-обчислювальних машин</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30.01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офісного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30.01.1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офісного устатковання</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30.02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електронно-обчислювальних машин та іншого устатковання для оброблення інформації</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30.02.1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електронно-обчислювальних машин та іншого устатковання для оброблення інформації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_30.20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залізничних локомотивів і рухомого складу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_30.30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повітряних і космічних літальних апаратів, супутнього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_30.40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військових транспортних засобів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_30.91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мотоциклів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_30.92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велосипедів, дитячих та інвалідних колясок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_30.99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транспортних засобів і обладнання,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електричних машин та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_31.01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 для офісів і підприємств торгівлі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_31.02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кухонних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_31.03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матраців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_31.09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електродвигунів, генераторів і трансформаторів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електродвигунів, генераторів і трансформаторів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31.10.1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електродвигунів, генераторів і трансформаторів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31.20.1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електророзподільної та контрольної апаратури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ізольованого проводу та кабелю</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ізольованого проводу та кабелю</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31.40.0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гальванічних елементів (електричних акумуляторів та первинних елементів)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електричних ламп та освітлювального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31.50.0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електричних ламп та освітлювального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31.50.1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електроламп</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31.50.2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освітлювального устаткування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іншого електричного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31.61.0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електричного устатковання для двигунів і транспортних засобів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31.62.1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іншого електричного устатковання, не віднесеного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31.62.2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зварювального та іншого електроустаткування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апаратури для радіо, телебачення та зв'язку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 та радіокомпонентів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 та радіокомпонентів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32.10.0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 та радіокомпонентів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ювелірних і подібних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біжутерії та подібних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музичних інструментів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передавальної апаратури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32.20.1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передавальної апаратури</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32.3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апаратури для приймання, запису  та відтворення звуку і зображення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спортивних товарів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32.30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апаратури для приймання, запису  та відтворення звуку і зображення</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32.30.1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апаратури для приймання, запису  та відтворення звуку і зображення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ігор та іграшок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медичних і стоматологічних інструментів і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медичних і стоматологічних інструментів і матеріалів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продукції, н.в.і.у.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мітел і щіток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_32.99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продукції, н.в.і.у.</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медичної техніки, вимірювальних засобів, оптичних приладів та устатковання, годинників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медичної техніки, включаючи хірургічне устатковання, та ортопедичних пристосовань</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33.10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медичної техніки, включаючи хірургічне устатковання, та ортопедичних пристосовань</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33.10.1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медичної техніки, включаючи хірургічне устатковання, та ортопедичних пристосовань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33.20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контрольно-вимірювальних приладів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33.20.1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контрольно-вимірювальних приладів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33.40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оптичних приладів  та фотографічного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33.40.0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оптичних приладів  та фотографічного устатковання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33.50.0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годинників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автомобілів, причепів та напівпричепів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автомобілів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34.10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автомобілів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34.10.0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автомобілів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34.10.1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автомобільного транспорту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34.20.0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автомобільних кузовів, причепів та напівпричепів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34.3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вузлів, деталей та приладдя для автомобілів та їх двигунів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34.30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вузлів, деталей та приладдя для автомобілів та їх двигунів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34.30.0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вузлів, деталей та приладдя для автомобілів та їх двигунів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транспортних засобів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_35.1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передача та розподілення електроенергії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_35.11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електроенергії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35.20.1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залізничного рухомого складу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_35.21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газу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35.3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літальних апаратів, включаючи  космічні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35.30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літальних апаратів, включаючи  космічні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35.30.0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літальних апаратів, включаючи  космічні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35.4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мотоциклів  та велосипедів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35.41.0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мотоциклів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35.42.0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велосипедів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35.43.0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інвалідних колясок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35.50.0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транспортних засобів, не віднесених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 виробництво іншої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 для сидіння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 для сидіння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стільців та сидінь</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стільців та сидінь спеціалізованими підприємствами за індивідуальними замовленнями населення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 для офісів та підприємств торгівлі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 для офісів та підприємств торгівлі</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 для офісів та магазинів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меблів для офісів та магазинів спеціалізованими підприємствами за індивідуальними замовленнями населення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кухонних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кухонних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меблів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36.14.1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видів меблів</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36.14.2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інших видів меблів спеціалізованими підприємствами за індивідуальними замовленнями населення</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36.15.0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матраців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монет та медалей, ювелірних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монет та медалей</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36.22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ювелірних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36.22.0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ювелірних виробів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36.30.1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музичних інструментів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спортивних товарів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36.40.0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спортивних товарів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ігор та іграшок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36.50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ігор та іграшок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36.50.0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ігор та іграшок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продукції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біжутерії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мітел та щіток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продукції,  не віднесеної до інших 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36.63.0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продукції,  не віднесеної до інших групувань</w:t>
            </w:r>
          </w:p>
        </w:tc>
      </w:tr>
      <w:tr w:rsidR="00163CC3" w:rsidRPr="00163CC3" w:rsidTr="001226BF">
        <w:trPr>
          <w:trHeight w:val="51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36.63.1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олівців, ручок, інших засобів складання текстових документів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36.63.2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гудзиків, застібок-змійок, парасольок</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36.63.3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іншої пластмасової та металевої галантереї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36.63.4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лінолеуму та іншого покриття для підлоги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36.63.5</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решти виробів, не віднесених до інших угрупувань</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та розподілення електроенергії, газу, пари та гарячої води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та розподілення електроенергії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та розподілення електроенергії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40.10.1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електроенергії тепловими електростанціями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40.10.2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електроенергії атомними електростанціями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40.10.3</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електроенергії гідроелектростанціями</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40.10.4</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електроенергії електростанціями інших типів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електроенергії</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40.2</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та розподілення газу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40.20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та розподілення газоподібного палива</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40.20.1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газу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40.21.0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газу</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_59</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кіно- та відеофільмів, телевізійних програм, видання звукозаписів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_59.1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кіно- та відеофільмів, телевізійних програм</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lastRenderedPageBreak/>
              <w:t>_59.11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кіно- та відеофільмів, телевізійних програм</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92.1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фільмів</w:t>
            </w:r>
          </w:p>
        </w:tc>
      </w:tr>
      <w:tr w:rsidR="00163CC3" w:rsidRPr="00163CC3" w:rsidTr="001226BF">
        <w:trPr>
          <w:trHeight w:val="255"/>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92.11</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фільмів</w:t>
            </w:r>
          </w:p>
        </w:tc>
      </w:tr>
      <w:tr w:rsidR="00163CC3" w:rsidRPr="00163CC3" w:rsidTr="001226BF">
        <w:trPr>
          <w:trHeight w:val="270"/>
        </w:trPr>
        <w:tc>
          <w:tcPr>
            <w:tcW w:w="1134" w:type="dxa"/>
            <w:tcBorders>
              <w:top w:val="nil"/>
              <w:left w:val="single" w:sz="8" w:space="0" w:color="auto"/>
              <w:bottom w:val="single" w:sz="4" w:space="0" w:color="auto"/>
              <w:right w:val="single" w:sz="4" w:space="0" w:color="auto"/>
            </w:tcBorders>
            <w:shd w:val="clear" w:color="auto" w:fill="auto"/>
            <w:vAlign w:val="center"/>
            <w:hideMark/>
          </w:tcPr>
          <w:p w:rsidR="00163CC3" w:rsidRPr="00163CC3" w:rsidRDefault="00163CC3" w:rsidP="00163CC3">
            <w:pPr>
              <w:rPr>
                <w:sz w:val="20"/>
                <w:szCs w:val="20"/>
              </w:rPr>
            </w:pPr>
            <w:r w:rsidRPr="00163CC3">
              <w:rPr>
                <w:sz w:val="20"/>
                <w:szCs w:val="20"/>
              </w:rPr>
              <w:t>92.11.0</w:t>
            </w:r>
          </w:p>
        </w:tc>
        <w:tc>
          <w:tcPr>
            <w:tcW w:w="8789" w:type="dxa"/>
            <w:tcBorders>
              <w:top w:val="nil"/>
              <w:left w:val="nil"/>
              <w:bottom w:val="single" w:sz="4" w:space="0" w:color="auto"/>
              <w:right w:val="single" w:sz="8" w:space="0" w:color="auto"/>
            </w:tcBorders>
            <w:shd w:val="clear" w:color="auto" w:fill="auto"/>
            <w:vAlign w:val="center"/>
            <w:hideMark/>
          </w:tcPr>
          <w:p w:rsidR="00163CC3" w:rsidRPr="00163CC3" w:rsidRDefault="00163CC3" w:rsidP="00163CC3">
            <w:pPr>
              <w:rPr>
                <w:sz w:val="20"/>
                <w:szCs w:val="20"/>
              </w:rPr>
            </w:pPr>
            <w:r w:rsidRPr="00163CC3">
              <w:rPr>
                <w:sz w:val="20"/>
                <w:szCs w:val="20"/>
              </w:rPr>
              <w:t>Виробництво фільмів</w:t>
            </w:r>
          </w:p>
        </w:tc>
      </w:tr>
      <w:tr w:rsidR="00163CC3" w:rsidRPr="00163CC3" w:rsidTr="001226BF">
        <w:trPr>
          <w:trHeight w:val="278"/>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widowControl w:val="0"/>
              <w:rPr>
                <w:sz w:val="20"/>
                <w:szCs w:val="20"/>
              </w:rPr>
            </w:pPr>
            <w:r w:rsidRPr="00163CC3">
              <w:rPr>
                <w:sz w:val="20"/>
                <w:szCs w:val="20"/>
              </w:rPr>
              <w:t>10.2 </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spacing w:after="200" w:line="276" w:lineRule="auto"/>
              <w:rPr>
                <w:sz w:val="20"/>
                <w:szCs w:val="20"/>
              </w:rPr>
            </w:pPr>
            <w:r w:rsidRPr="00163CC3">
              <w:rPr>
                <w:sz w:val="20"/>
                <w:szCs w:val="20"/>
              </w:rPr>
              <w:t>Перероблення та консервування риби, ракоподібних і молюсків </w:t>
            </w:r>
          </w:p>
        </w:tc>
      </w:tr>
      <w:tr w:rsidR="00163CC3" w:rsidRPr="00163CC3" w:rsidTr="001226B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rPr>
                <w:sz w:val="20"/>
                <w:szCs w:val="20"/>
              </w:rPr>
            </w:pPr>
            <w:r w:rsidRPr="00163CC3">
              <w:rPr>
                <w:sz w:val="20"/>
                <w:szCs w:val="20"/>
              </w:rPr>
              <w:t>10.20 </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spacing w:after="200" w:line="276" w:lineRule="auto"/>
              <w:rPr>
                <w:sz w:val="20"/>
                <w:szCs w:val="20"/>
              </w:rPr>
            </w:pPr>
            <w:r w:rsidRPr="00163CC3">
              <w:rPr>
                <w:sz w:val="20"/>
                <w:szCs w:val="20"/>
              </w:rPr>
              <w:t>Перероблення та консервування риби, ракоподібних і молюсків </w:t>
            </w:r>
          </w:p>
        </w:tc>
      </w:tr>
      <w:tr w:rsidR="00163CC3" w:rsidRPr="00163CC3" w:rsidTr="001226B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rPr>
                <w:sz w:val="20"/>
                <w:szCs w:val="20"/>
              </w:rPr>
            </w:pPr>
            <w:r w:rsidRPr="00163CC3">
              <w:rPr>
                <w:sz w:val="20"/>
                <w:szCs w:val="20"/>
              </w:rPr>
              <w:t>10.3 </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spacing w:after="200" w:line="276" w:lineRule="auto"/>
              <w:rPr>
                <w:sz w:val="20"/>
                <w:szCs w:val="20"/>
              </w:rPr>
            </w:pPr>
            <w:r w:rsidRPr="00163CC3">
              <w:rPr>
                <w:sz w:val="20"/>
                <w:szCs w:val="20"/>
              </w:rPr>
              <w:t>Перероблення та консервування фруктів і овочів </w:t>
            </w:r>
          </w:p>
        </w:tc>
      </w:tr>
      <w:tr w:rsidR="00163CC3" w:rsidRPr="00163CC3" w:rsidTr="001226B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rPr>
                <w:sz w:val="20"/>
                <w:szCs w:val="20"/>
              </w:rPr>
            </w:pPr>
            <w:r w:rsidRPr="00163CC3">
              <w:rPr>
                <w:sz w:val="20"/>
                <w:szCs w:val="20"/>
              </w:rPr>
              <w:t>10.31 </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spacing w:after="200" w:line="276" w:lineRule="auto"/>
              <w:rPr>
                <w:sz w:val="20"/>
                <w:szCs w:val="20"/>
              </w:rPr>
            </w:pPr>
            <w:r w:rsidRPr="00163CC3">
              <w:rPr>
                <w:sz w:val="20"/>
                <w:szCs w:val="20"/>
              </w:rPr>
              <w:t>Перероблення та консервування картоплі </w:t>
            </w:r>
          </w:p>
        </w:tc>
      </w:tr>
      <w:tr w:rsidR="00163CC3" w:rsidRPr="00163CC3" w:rsidTr="001226B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rPr>
                <w:sz w:val="20"/>
                <w:szCs w:val="20"/>
              </w:rPr>
            </w:pPr>
            <w:r w:rsidRPr="00163CC3">
              <w:rPr>
                <w:sz w:val="20"/>
                <w:szCs w:val="20"/>
              </w:rPr>
              <w:t>10.32 </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spacing w:after="200" w:line="276" w:lineRule="auto"/>
              <w:rPr>
                <w:sz w:val="20"/>
                <w:szCs w:val="20"/>
              </w:rPr>
            </w:pPr>
            <w:r w:rsidRPr="00163CC3">
              <w:rPr>
                <w:sz w:val="20"/>
                <w:szCs w:val="20"/>
              </w:rPr>
              <w:t>Виробництво фруктових і овочевих соків </w:t>
            </w:r>
          </w:p>
        </w:tc>
      </w:tr>
      <w:tr w:rsidR="00163CC3" w:rsidRPr="00163CC3" w:rsidTr="001226B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rPr>
                <w:sz w:val="20"/>
                <w:szCs w:val="20"/>
              </w:rPr>
            </w:pPr>
            <w:r w:rsidRPr="00163CC3">
              <w:rPr>
                <w:sz w:val="20"/>
                <w:szCs w:val="20"/>
              </w:rPr>
              <w:t>10.39 </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163CC3" w:rsidRPr="00163CC3" w:rsidRDefault="00163CC3" w:rsidP="00163CC3">
            <w:pPr>
              <w:spacing w:after="200" w:line="276" w:lineRule="auto"/>
              <w:rPr>
                <w:sz w:val="20"/>
                <w:szCs w:val="20"/>
              </w:rPr>
            </w:pPr>
            <w:r w:rsidRPr="00163CC3">
              <w:rPr>
                <w:sz w:val="20"/>
                <w:szCs w:val="20"/>
              </w:rPr>
              <w:t>Інші види перероблення та консервування фруктів і овочів </w:t>
            </w:r>
          </w:p>
        </w:tc>
      </w:tr>
    </w:tbl>
    <w:p w:rsidR="00163CC3" w:rsidRDefault="00163CC3" w:rsidP="00163CC3">
      <w:pPr>
        <w:spacing w:after="200" w:line="276" w:lineRule="auto"/>
        <w:rPr>
          <w:rFonts w:eastAsia="Calibri"/>
          <w:sz w:val="20"/>
          <w:szCs w:val="20"/>
          <w:lang w:val="ru-RU" w:eastAsia="en-US"/>
        </w:rPr>
      </w:pPr>
    </w:p>
    <w:p w:rsidR="00163CC3" w:rsidRDefault="00163CC3">
      <w:pPr>
        <w:rPr>
          <w:rFonts w:eastAsia="Calibri"/>
          <w:sz w:val="20"/>
          <w:szCs w:val="20"/>
          <w:lang w:val="ru-RU" w:eastAsia="en-US"/>
        </w:rPr>
      </w:pPr>
      <w:r>
        <w:rPr>
          <w:rFonts w:eastAsia="Calibri"/>
          <w:sz w:val="20"/>
          <w:szCs w:val="20"/>
          <w:lang w:val="ru-RU" w:eastAsia="en-US"/>
        </w:rPr>
        <w:br w:type="page"/>
      </w:r>
    </w:p>
    <w:p w:rsidR="00163CC3" w:rsidRPr="00163CC3" w:rsidRDefault="00163CC3" w:rsidP="00163CC3">
      <w:pPr>
        <w:ind w:left="5245"/>
        <w:rPr>
          <w:bCs/>
          <w:sz w:val="28"/>
          <w:szCs w:val="28"/>
          <w:lang w:eastAsia="ru-RU"/>
        </w:rPr>
      </w:pPr>
      <w:r w:rsidRPr="00163CC3">
        <w:rPr>
          <w:bCs/>
          <w:sz w:val="28"/>
          <w:szCs w:val="28"/>
          <w:lang w:eastAsia="ru-RU"/>
        </w:rPr>
        <w:t>ЗАТВЕРДЖЕНО</w:t>
      </w:r>
    </w:p>
    <w:p w:rsidR="00163CC3" w:rsidRPr="00163CC3" w:rsidRDefault="00163CC3" w:rsidP="00163CC3">
      <w:pPr>
        <w:ind w:left="5245"/>
        <w:rPr>
          <w:sz w:val="28"/>
          <w:szCs w:val="28"/>
          <w:lang w:eastAsia="ru-RU"/>
        </w:rPr>
      </w:pPr>
      <w:r w:rsidRPr="00163CC3">
        <w:rPr>
          <w:sz w:val="28"/>
          <w:szCs w:val="28"/>
          <w:lang w:eastAsia="ru-RU"/>
        </w:rPr>
        <w:t>Наказ Міністерства фінансів України</w:t>
      </w:r>
    </w:p>
    <w:p w:rsidR="00163CC3" w:rsidRPr="00163CC3" w:rsidRDefault="00163CC3" w:rsidP="00163CC3">
      <w:pPr>
        <w:ind w:left="5245"/>
        <w:rPr>
          <w:sz w:val="28"/>
          <w:szCs w:val="28"/>
          <w:lang w:eastAsia="ru-RU"/>
        </w:rPr>
      </w:pPr>
      <w:r w:rsidRPr="00163CC3">
        <w:rPr>
          <w:sz w:val="28"/>
          <w:szCs w:val="28"/>
          <w:lang w:eastAsia="ru-RU"/>
        </w:rPr>
        <w:t>__  ______ _____ року № ___</w:t>
      </w:r>
    </w:p>
    <w:p w:rsidR="00163CC3" w:rsidRPr="00163CC3" w:rsidRDefault="00163CC3" w:rsidP="00163CC3">
      <w:pPr>
        <w:spacing w:line="360" w:lineRule="auto"/>
        <w:ind w:left="5245"/>
        <w:rPr>
          <w:b/>
          <w:sz w:val="28"/>
          <w:szCs w:val="28"/>
          <w:lang w:eastAsia="ru-RU"/>
        </w:rPr>
      </w:pPr>
    </w:p>
    <w:p w:rsidR="00163CC3" w:rsidRPr="00163CC3" w:rsidRDefault="00163CC3" w:rsidP="00163CC3">
      <w:pPr>
        <w:spacing w:line="360" w:lineRule="auto"/>
        <w:ind w:left="6379"/>
        <w:rPr>
          <w:b/>
          <w:sz w:val="28"/>
          <w:szCs w:val="28"/>
          <w:lang w:eastAsia="ru-RU"/>
        </w:rPr>
      </w:pPr>
    </w:p>
    <w:p w:rsidR="00163CC3" w:rsidRPr="00163CC3" w:rsidRDefault="00163CC3" w:rsidP="00163CC3">
      <w:pPr>
        <w:spacing w:line="360" w:lineRule="auto"/>
        <w:ind w:left="6379"/>
        <w:rPr>
          <w:b/>
          <w:sz w:val="28"/>
          <w:szCs w:val="28"/>
          <w:lang w:eastAsia="ru-RU"/>
        </w:rPr>
      </w:pPr>
    </w:p>
    <w:p w:rsidR="00163CC3" w:rsidRPr="00163CC3" w:rsidRDefault="00163CC3" w:rsidP="00163CC3">
      <w:pPr>
        <w:spacing w:line="360" w:lineRule="auto"/>
        <w:ind w:left="6379"/>
        <w:rPr>
          <w:b/>
          <w:sz w:val="28"/>
          <w:szCs w:val="28"/>
          <w:lang w:eastAsia="ru-RU"/>
        </w:rPr>
      </w:pPr>
    </w:p>
    <w:p w:rsidR="00163CC3" w:rsidRPr="00163CC3" w:rsidRDefault="00163CC3" w:rsidP="00163CC3">
      <w:pPr>
        <w:spacing w:line="360" w:lineRule="auto"/>
        <w:jc w:val="center"/>
        <w:rPr>
          <w:b/>
          <w:sz w:val="28"/>
          <w:szCs w:val="28"/>
          <w:lang w:eastAsia="ru-RU"/>
        </w:rPr>
      </w:pPr>
      <w:r w:rsidRPr="00163CC3">
        <w:rPr>
          <w:b/>
          <w:sz w:val="28"/>
          <w:szCs w:val="28"/>
          <w:lang w:eastAsia="ru-RU"/>
        </w:rPr>
        <w:t>П</w:t>
      </w:r>
      <w:r w:rsidRPr="00163CC3">
        <w:rPr>
          <w:b/>
          <w:sz w:val="28"/>
          <w:szCs w:val="28"/>
          <w:lang w:val="ru-RU" w:eastAsia="ru-RU"/>
        </w:rPr>
        <w:t>ерелік документів</w:t>
      </w:r>
      <w:r w:rsidRPr="00163CC3">
        <w:rPr>
          <w:b/>
          <w:sz w:val="28"/>
          <w:szCs w:val="28"/>
          <w:lang w:eastAsia="ru-RU"/>
        </w:rPr>
        <w:t xml:space="preserve">, </w:t>
      </w:r>
      <w:r w:rsidRPr="00163CC3">
        <w:rPr>
          <w:b/>
          <w:sz w:val="28"/>
          <w:szCs w:val="28"/>
          <w:lang w:val="ru-RU" w:eastAsia="ru-RU"/>
        </w:rPr>
        <w:t xml:space="preserve">достатніх для прийняття контролюючим органом рішення про реєстрацію такої податкової накладної/розрахунку коригування в </w:t>
      </w:r>
      <w:r w:rsidRPr="00163CC3">
        <w:rPr>
          <w:b/>
          <w:sz w:val="28"/>
          <w:szCs w:val="28"/>
          <w:lang w:eastAsia="ru-RU"/>
        </w:rPr>
        <w:t>Єдиному реєстрі податкових накладних</w:t>
      </w:r>
    </w:p>
    <w:p w:rsidR="00163CC3" w:rsidRPr="00163CC3" w:rsidRDefault="00163CC3" w:rsidP="00163CC3">
      <w:pPr>
        <w:spacing w:line="360" w:lineRule="auto"/>
        <w:jc w:val="center"/>
        <w:rPr>
          <w:b/>
          <w:sz w:val="28"/>
          <w:szCs w:val="28"/>
          <w:lang w:eastAsia="ru-RU"/>
        </w:rPr>
      </w:pPr>
    </w:p>
    <w:p w:rsidR="00163CC3" w:rsidRPr="00163CC3" w:rsidRDefault="00163CC3" w:rsidP="00163CC3">
      <w:pPr>
        <w:spacing w:line="360" w:lineRule="auto"/>
        <w:ind w:firstLine="709"/>
        <w:jc w:val="both"/>
        <w:rPr>
          <w:sz w:val="28"/>
          <w:szCs w:val="28"/>
          <w:lang w:eastAsia="ru-RU"/>
        </w:rPr>
      </w:pPr>
      <w:r w:rsidRPr="00163CC3">
        <w:rPr>
          <w:sz w:val="28"/>
          <w:szCs w:val="28"/>
          <w:lang w:eastAsia="ru-RU"/>
        </w:rPr>
        <w:t>1. Перелік документів повинен включати:</w:t>
      </w:r>
    </w:p>
    <w:p w:rsidR="00163CC3" w:rsidRPr="00163CC3" w:rsidRDefault="00163CC3" w:rsidP="00163CC3">
      <w:pPr>
        <w:spacing w:line="360" w:lineRule="auto"/>
        <w:ind w:firstLine="709"/>
        <w:jc w:val="both"/>
        <w:rPr>
          <w:sz w:val="28"/>
          <w:szCs w:val="28"/>
          <w:lang w:eastAsia="ru-RU"/>
        </w:rPr>
      </w:pPr>
      <w:r w:rsidRPr="00163CC3">
        <w:rPr>
          <w:sz w:val="28"/>
          <w:szCs w:val="28"/>
          <w:lang w:eastAsia="ru-RU"/>
        </w:rPr>
        <w:t xml:space="preserve"> договори (зовнішньоекономічні контракти) з додатками, листування з контрагентами, митні декларації;</w:t>
      </w:r>
    </w:p>
    <w:p w:rsidR="00163CC3" w:rsidRPr="00163CC3" w:rsidRDefault="00163CC3" w:rsidP="00163CC3">
      <w:pPr>
        <w:spacing w:line="360" w:lineRule="auto"/>
        <w:ind w:firstLine="709"/>
        <w:jc w:val="both"/>
        <w:rPr>
          <w:sz w:val="28"/>
          <w:szCs w:val="28"/>
          <w:lang w:eastAsia="ru-RU"/>
        </w:rPr>
      </w:pPr>
      <w:r w:rsidRPr="00163CC3">
        <w:rPr>
          <w:sz w:val="28"/>
          <w:szCs w:val="28"/>
          <w:lang w:eastAsia="ru-RU"/>
        </w:rPr>
        <w:t xml:space="preserve"> первинні документи щодо постачання товарів/послуг, зберігання й транспортування, навантаження, розвантаження продукції, складські документи, інвентаризаційні описи;</w:t>
      </w:r>
    </w:p>
    <w:p w:rsidR="00163CC3" w:rsidRPr="00163CC3" w:rsidRDefault="00163CC3" w:rsidP="00163CC3">
      <w:pPr>
        <w:spacing w:line="360" w:lineRule="auto"/>
        <w:ind w:firstLine="709"/>
        <w:jc w:val="both"/>
        <w:rPr>
          <w:sz w:val="28"/>
          <w:szCs w:val="28"/>
          <w:lang w:eastAsia="ru-RU"/>
        </w:rPr>
      </w:pPr>
      <w:r w:rsidRPr="00163CC3">
        <w:rPr>
          <w:sz w:val="28"/>
          <w:szCs w:val="28"/>
          <w:lang w:eastAsia="ru-RU"/>
        </w:rPr>
        <w:t xml:space="preserve"> розрахункові документи, банківські виписки з особових рахунків;</w:t>
      </w:r>
    </w:p>
    <w:p w:rsidR="00163CC3" w:rsidRPr="00163CC3" w:rsidRDefault="00163CC3" w:rsidP="00163CC3">
      <w:pPr>
        <w:spacing w:line="360" w:lineRule="auto"/>
        <w:ind w:firstLine="709"/>
        <w:jc w:val="both"/>
        <w:rPr>
          <w:sz w:val="28"/>
          <w:szCs w:val="28"/>
          <w:lang w:eastAsia="ru-RU"/>
        </w:rPr>
      </w:pPr>
      <w:r w:rsidRPr="00163CC3">
        <w:rPr>
          <w:sz w:val="28"/>
          <w:szCs w:val="28"/>
          <w:lang w:eastAsia="ru-RU"/>
        </w:rPr>
        <w:t xml:space="preserve"> рахунки-фактури (інвойси), акти приймання - передачі, надання послуг, накладні;</w:t>
      </w:r>
    </w:p>
    <w:p w:rsidR="00163CC3" w:rsidRPr="00163CC3" w:rsidRDefault="00163CC3" w:rsidP="00163CC3">
      <w:pPr>
        <w:spacing w:line="360" w:lineRule="auto"/>
        <w:ind w:firstLine="709"/>
        <w:jc w:val="both"/>
        <w:rPr>
          <w:sz w:val="28"/>
          <w:szCs w:val="28"/>
          <w:lang w:eastAsia="ru-RU"/>
        </w:rPr>
      </w:pPr>
      <w:r w:rsidRPr="00163CC3">
        <w:rPr>
          <w:sz w:val="28"/>
          <w:szCs w:val="28"/>
          <w:lang w:eastAsia="ru-RU"/>
        </w:rPr>
        <w:t>документи щодо підтвердження відповідності продукції (декларації про відповідність, паспорти якості, сертифікати відповідності тощо), наявність яких передбачена  договором або законодавством;</w:t>
      </w:r>
    </w:p>
    <w:p w:rsidR="00163CC3" w:rsidRPr="00163CC3" w:rsidRDefault="00163CC3" w:rsidP="00163CC3">
      <w:pPr>
        <w:spacing w:line="360" w:lineRule="auto"/>
        <w:ind w:firstLine="709"/>
        <w:jc w:val="both"/>
        <w:rPr>
          <w:sz w:val="28"/>
          <w:szCs w:val="28"/>
          <w:lang w:eastAsia="ru-RU"/>
        </w:rPr>
      </w:pPr>
      <w:r w:rsidRPr="00163CC3">
        <w:rPr>
          <w:sz w:val="28"/>
          <w:szCs w:val="28"/>
          <w:lang w:eastAsia="ru-RU"/>
        </w:rPr>
        <w:t>документальне підтвердження наявності трудових ресурсів, матеріально-технічних і технологічних можливостей для здійснення господарських операцій.</w:t>
      </w:r>
    </w:p>
    <w:p w:rsidR="00163CC3" w:rsidRPr="00163CC3" w:rsidRDefault="00163CC3" w:rsidP="00163CC3">
      <w:pPr>
        <w:spacing w:line="360" w:lineRule="auto"/>
        <w:ind w:firstLine="709"/>
        <w:jc w:val="both"/>
        <w:rPr>
          <w:sz w:val="28"/>
          <w:szCs w:val="28"/>
          <w:lang w:eastAsia="ru-RU"/>
        </w:rPr>
      </w:pPr>
      <w:r w:rsidRPr="00163CC3">
        <w:rPr>
          <w:sz w:val="28"/>
          <w:szCs w:val="28"/>
          <w:lang w:eastAsia="ru-RU"/>
        </w:rPr>
        <w:t>2. Письмові пояснення платника податку (окрім іншого, короткий опис взаємовідносин із контрагентом, зазначеним у податковій накладній/розрахунку коригування;  дата, номер податкової накладної, яка підтверджує факт придбання товару, зазначеного у ПН/РК тощо) та/або копії документів повинні бути завірені належним чином.</w:t>
      </w:r>
    </w:p>
    <w:p w:rsidR="00421ED2" w:rsidRPr="00163CC3" w:rsidRDefault="00421ED2" w:rsidP="00163CC3"/>
    <w:sectPr w:rsidR="00421ED2" w:rsidRPr="00163CC3">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79E" w:rsidRDefault="008A579E" w:rsidP="00421ED2">
      <w:r>
        <w:separator/>
      </w:r>
    </w:p>
  </w:endnote>
  <w:endnote w:type="continuationSeparator" w:id="1">
    <w:p w:rsidR="008A579E" w:rsidRDefault="008A579E" w:rsidP="00421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79E" w:rsidRDefault="008A579E" w:rsidP="00421ED2">
      <w:r>
        <w:separator/>
      </w:r>
    </w:p>
  </w:footnote>
  <w:footnote w:type="continuationSeparator" w:id="1">
    <w:p w:rsidR="008A579E" w:rsidRDefault="008A579E" w:rsidP="00421ED2">
      <w:r>
        <w:continuationSeparator/>
      </w:r>
    </w:p>
  </w:footnote>
  <w:footnote w:id="2">
    <w:p w:rsidR="00421ED2" w:rsidRPr="00B1344F" w:rsidRDefault="00421ED2" w:rsidP="00421ED2">
      <w:pPr>
        <w:pStyle w:val="a8"/>
        <w:rPr>
          <w:lang w:val="uk-UA"/>
        </w:rPr>
      </w:pPr>
      <w:r>
        <w:rPr>
          <w:rStyle w:val="aa"/>
        </w:rPr>
        <w:footnoteRef/>
      </w:r>
      <w:r>
        <w:t xml:space="preserve"> </w:t>
      </w:r>
      <w:r w:rsidRPr="00B1344F">
        <w:t>- враховуються документи дозвільного характеру – відомості, про які  надані ДФС уповноваженими на це органами; ліцензії, видані органами ліцензування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B5A64"/>
    <w:multiLevelType w:val="hybridMultilevel"/>
    <w:tmpl w:val="BA16844C"/>
    <w:lvl w:ilvl="0" w:tplc="9F422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noPunctuationKerning/>
  <w:characterSpacingControl w:val="doNotCompress"/>
  <w:footnotePr>
    <w:footnote w:id="0"/>
    <w:footnote w:id="1"/>
  </w:footnotePr>
  <w:endnotePr>
    <w:endnote w:id="0"/>
    <w:endnote w:id="1"/>
  </w:endnotePr>
  <w:compat/>
  <w:rsids>
    <w:rsidRoot w:val="007F3A56"/>
    <w:rsid w:val="000433C2"/>
    <w:rsid w:val="00083011"/>
    <w:rsid w:val="00092BFC"/>
    <w:rsid w:val="000A36D9"/>
    <w:rsid w:val="000C388B"/>
    <w:rsid w:val="00120BB3"/>
    <w:rsid w:val="001226BF"/>
    <w:rsid w:val="00126BC3"/>
    <w:rsid w:val="0015598D"/>
    <w:rsid w:val="00163CC3"/>
    <w:rsid w:val="0019320E"/>
    <w:rsid w:val="00197CC7"/>
    <w:rsid w:val="00242D65"/>
    <w:rsid w:val="003243E7"/>
    <w:rsid w:val="003E7020"/>
    <w:rsid w:val="003F397C"/>
    <w:rsid w:val="00421ED2"/>
    <w:rsid w:val="004231DA"/>
    <w:rsid w:val="00431C13"/>
    <w:rsid w:val="0047399A"/>
    <w:rsid w:val="00487466"/>
    <w:rsid w:val="00491D35"/>
    <w:rsid w:val="004E3AE9"/>
    <w:rsid w:val="005172F1"/>
    <w:rsid w:val="00532B84"/>
    <w:rsid w:val="0065247C"/>
    <w:rsid w:val="0067081C"/>
    <w:rsid w:val="0067214F"/>
    <w:rsid w:val="006F08FC"/>
    <w:rsid w:val="00734DF0"/>
    <w:rsid w:val="00740789"/>
    <w:rsid w:val="007536DF"/>
    <w:rsid w:val="00772323"/>
    <w:rsid w:val="00781C84"/>
    <w:rsid w:val="007826DB"/>
    <w:rsid w:val="007866EE"/>
    <w:rsid w:val="007D7319"/>
    <w:rsid w:val="007F3A56"/>
    <w:rsid w:val="00826A28"/>
    <w:rsid w:val="00835F9F"/>
    <w:rsid w:val="008A3C3E"/>
    <w:rsid w:val="008A579E"/>
    <w:rsid w:val="008D3703"/>
    <w:rsid w:val="008F2193"/>
    <w:rsid w:val="0090661C"/>
    <w:rsid w:val="00906FA8"/>
    <w:rsid w:val="009075F2"/>
    <w:rsid w:val="00961472"/>
    <w:rsid w:val="00966524"/>
    <w:rsid w:val="009A4278"/>
    <w:rsid w:val="009D4205"/>
    <w:rsid w:val="00A2649C"/>
    <w:rsid w:val="00A452A1"/>
    <w:rsid w:val="00A64937"/>
    <w:rsid w:val="00AD1807"/>
    <w:rsid w:val="00AF0049"/>
    <w:rsid w:val="00B0206E"/>
    <w:rsid w:val="00B27B82"/>
    <w:rsid w:val="00B476D5"/>
    <w:rsid w:val="00B65A80"/>
    <w:rsid w:val="00B8421F"/>
    <w:rsid w:val="00BE03C6"/>
    <w:rsid w:val="00C251F4"/>
    <w:rsid w:val="00C322AB"/>
    <w:rsid w:val="00C40C75"/>
    <w:rsid w:val="00C43B03"/>
    <w:rsid w:val="00C46DF1"/>
    <w:rsid w:val="00C82ADC"/>
    <w:rsid w:val="00C83F4E"/>
    <w:rsid w:val="00CB1333"/>
    <w:rsid w:val="00CC0CA8"/>
    <w:rsid w:val="00D05154"/>
    <w:rsid w:val="00DA1E92"/>
    <w:rsid w:val="00DB2D43"/>
    <w:rsid w:val="00E35CAB"/>
    <w:rsid w:val="00E37CD4"/>
    <w:rsid w:val="00E60D88"/>
    <w:rsid w:val="00E634FA"/>
    <w:rsid w:val="00E7638A"/>
    <w:rsid w:val="00E8077C"/>
    <w:rsid w:val="00ED7DD9"/>
    <w:rsid w:val="00F11062"/>
    <w:rsid w:val="00F160CD"/>
    <w:rsid w:val="00F203D3"/>
    <w:rsid w:val="00F23A7B"/>
    <w:rsid w:val="00F4636F"/>
    <w:rsid w:val="00F856A1"/>
    <w:rsid w:val="00FB3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uk-UA" w:eastAsia="uk-UA"/>
    </w:rPr>
  </w:style>
  <w:style w:type="paragraph" w:styleId="2">
    <w:name w:val="heading 2"/>
    <w:basedOn w:val="a"/>
    <w:link w:val="20"/>
    <w:uiPriority w:val="9"/>
    <w:qFormat/>
    <w:pPr>
      <w:spacing w:before="100" w:beforeAutospacing="1" w:after="100" w:afterAutospacing="1"/>
      <w:outlineLvl w:val="1"/>
    </w:pPr>
    <w:rPr>
      <w:rFonts w:ascii="Calibri Light" w:hAnsi="Calibri Light"/>
      <w:color w:val="2E74B5"/>
      <w:sz w:val="26"/>
      <w:szCs w:val="26"/>
      <w:lang/>
    </w:rPr>
  </w:style>
  <w:style w:type="paragraph" w:styleId="3">
    <w:name w:val="heading 3"/>
    <w:basedOn w:val="a"/>
    <w:link w:val="30"/>
    <w:uiPriority w:val="9"/>
    <w:qFormat/>
    <w:pPr>
      <w:spacing w:before="100" w:beforeAutospacing="1" w:after="100" w:afterAutospacing="1"/>
      <w:outlineLvl w:val="2"/>
    </w:pPr>
    <w:rPr>
      <w:rFonts w:ascii="Calibri Light" w:hAnsi="Calibri Light"/>
      <w:color w:val="1F4D7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paragraph" w:styleId="a4">
    <w:name w:val="List Paragraph"/>
    <w:basedOn w:val="a"/>
    <w:uiPriority w:val="34"/>
    <w:qFormat/>
    <w:rsid w:val="00F856A1"/>
    <w:pPr>
      <w:spacing w:after="200" w:line="276" w:lineRule="auto"/>
      <w:ind w:left="720"/>
      <w:contextualSpacing/>
    </w:pPr>
    <w:rPr>
      <w:rFonts w:ascii="Calibri" w:hAnsi="Calibri"/>
      <w:sz w:val="22"/>
      <w:szCs w:val="22"/>
      <w:lang w:val="ru-RU" w:eastAsia="ru-RU"/>
    </w:rPr>
  </w:style>
  <w:style w:type="paragraph" w:styleId="a5">
    <w:name w:val="Balloon Text"/>
    <w:basedOn w:val="a"/>
    <w:link w:val="a6"/>
    <w:uiPriority w:val="99"/>
    <w:semiHidden/>
    <w:unhideWhenUsed/>
    <w:rsid w:val="00F856A1"/>
    <w:rPr>
      <w:rFonts w:ascii="Segoe UI" w:hAnsi="Segoe UI"/>
      <w:sz w:val="18"/>
      <w:szCs w:val="18"/>
      <w:lang/>
    </w:rPr>
  </w:style>
  <w:style w:type="character" w:customStyle="1" w:styleId="a6">
    <w:name w:val="Текст выноски Знак"/>
    <w:link w:val="a5"/>
    <w:uiPriority w:val="99"/>
    <w:semiHidden/>
    <w:rsid w:val="00F856A1"/>
    <w:rPr>
      <w:rFonts w:ascii="Segoe UI" w:eastAsia="Times New Roman" w:hAnsi="Segoe UI" w:cs="Segoe UI"/>
      <w:sz w:val="18"/>
      <w:szCs w:val="18"/>
    </w:rPr>
  </w:style>
  <w:style w:type="table" w:styleId="a7">
    <w:name w:val="Table Grid"/>
    <w:basedOn w:val="a1"/>
    <w:uiPriority w:val="39"/>
    <w:rsid w:val="00906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421ED2"/>
    <w:rPr>
      <w:sz w:val="20"/>
      <w:szCs w:val="20"/>
      <w:lang w:val="ru-RU" w:eastAsia="ru-RU"/>
    </w:rPr>
  </w:style>
  <w:style w:type="character" w:customStyle="1" w:styleId="a9">
    <w:name w:val="Текст сноски Знак"/>
    <w:link w:val="a8"/>
    <w:uiPriority w:val="99"/>
    <w:semiHidden/>
    <w:rsid w:val="00421ED2"/>
    <w:rPr>
      <w:lang w:val="ru-RU" w:eastAsia="ru-RU"/>
    </w:rPr>
  </w:style>
  <w:style w:type="character" w:styleId="aa">
    <w:name w:val="footnote reference"/>
    <w:uiPriority w:val="99"/>
    <w:semiHidden/>
    <w:unhideWhenUsed/>
    <w:rsid w:val="00421ED2"/>
    <w:rPr>
      <w:vertAlign w:val="superscript"/>
    </w:rPr>
  </w:style>
  <w:style w:type="table" w:customStyle="1" w:styleId="1">
    <w:name w:val="Сетка таблицы1"/>
    <w:basedOn w:val="a1"/>
    <w:next w:val="a7"/>
    <w:uiPriority w:val="59"/>
    <w:rsid w:val="00421E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163CC3"/>
  </w:style>
  <w:style w:type="paragraph" w:customStyle="1" w:styleId="tj">
    <w:name w:val="tj"/>
    <w:basedOn w:val="a"/>
    <w:rsid w:val="00163CC3"/>
    <w:pPr>
      <w:spacing w:before="100" w:beforeAutospacing="1" w:after="100" w:afterAutospacing="1"/>
    </w:pPr>
    <w:rPr>
      <w:lang w:val="ru-RU" w:eastAsia="ru-RU"/>
    </w:rPr>
  </w:style>
  <w:style w:type="table" w:customStyle="1" w:styleId="21">
    <w:name w:val="Сетка таблицы2"/>
    <w:basedOn w:val="a1"/>
    <w:next w:val="a7"/>
    <w:uiPriority w:val="59"/>
    <w:rsid w:val="00163CC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63CC3"/>
    <w:pPr>
      <w:tabs>
        <w:tab w:val="center" w:pos="4819"/>
        <w:tab w:val="right" w:pos="9639"/>
      </w:tabs>
    </w:pPr>
    <w:rPr>
      <w:rFonts w:ascii="Calibri" w:eastAsia="Calibri" w:hAnsi="Calibri"/>
      <w:sz w:val="22"/>
      <w:szCs w:val="22"/>
      <w:lang w:val="ru-RU" w:eastAsia="en-US"/>
    </w:rPr>
  </w:style>
  <w:style w:type="character" w:customStyle="1" w:styleId="ac">
    <w:name w:val="Верхний колонтитул Знак"/>
    <w:link w:val="ab"/>
    <w:uiPriority w:val="99"/>
    <w:rsid w:val="00163CC3"/>
    <w:rPr>
      <w:rFonts w:ascii="Calibri" w:eastAsia="Calibri" w:hAnsi="Calibri"/>
      <w:sz w:val="22"/>
      <w:szCs w:val="22"/>
      <w:lang w:val="ru-RU" w:eastAsia="en-US"/>
    </w:rPr>
  </w:style>
  <w:style w:type="paragraph" w:styleId="ad">
    <w:name w:val="footer"/>
    <w:basedOn w:val="a"/>
    <w:link w:val="ae"/>
    <w:uiPriority w:val="99"/>
    <w:unhideWhenUsed/>
    <w:rsid w:val="00163CC3"/>
    <w:pPr>
      <w:tabs>
        <w:tab w:val="center" w:pos="4819"/>
        <w:tab w:val="right" w:pos="9639"/>
      </w:tabs>
    </w:pPr>
    <w:rPr>
      <w:rFonts w:ascii="Calibri" w:eastAsia="Calibri" w:hAnsi="Calibri"/>
      <w:sz w:val="22"/>
      <w:szCs w:val="22"/>
      <w:lang w:val="ru-RU" w:eastAsia="en-US"/>
    </w:rPr>
  </w:style>
  <w:style w:type="character" w:customStyle="1" w:styleId="ae">
    <w:name w:val="Нижний колонтитул Знак"/>
    <w:link w:val="ad"/>
    <w:uiPriority w:val="99"/>
    <w:rsid w:val="00163CC3"/>
    <w:rPr>
      <w:rFonts w:ascii="Calibri" w:eastAsia="Calibri" w:hAnsi="Calibri"/>
      <w:sz w:val="22"/>
      <w:szCs w:val="22"/>
      <w:lang w:val="ru-RU" w:eastAsia="en-US"/>
    </w:rPr>
  </w:style>
  <w:style w:type="paragraph" w:customStyle="1" w:styleId="H1LZ">
    <w:name w:val="H1 LZ"/>
    <w:basedOn w:val="a"/>
    <w:link w:val="H1LZ0"/>
    <w:qFormat/>
    <w:rsid w:val="00163CC3"/>
    <w:pPr>
      <w:jc w:val="center"/>
      <w:outlineLvl w:val="0"/>
    </w:pPr>
    <w:rPr>
      <w:b/>
      <w:sz w:val="52"/>
      <w:szCs w:val="16"/>
      <w:lang/>
    </w:rPr>
  </w:style>
  <w:style w:type="character" w:customStyle="1" w:styleId="H1LZ0">
    <w:name w:val="H1 LZ Знак"/>
    <w:link w:val="H1LZ"/>
    <w:rsid w:val="00163CC3"/>
    <w:rPr>
      <w:b/>
      <w:sz w:val="52"/>
      <w:szCs w:val="16"/>
    </w:rPr>
  </w:style>
  <w:style w:type="paragraph" w:customStyle="1" w:styleId="H2LZ">
    <w:name w:val="H2 LZ"/>
    <w:basedOn w:val="a"/>
    <w:link w:val="H2LZ0"/>
    <w:qFormat/>
    <w:rsid w:val="00163CC3"/>
    <w:pPr>
      <w:jc w:val="center"/>
      <w:outlineLvl w:val="1"/>
    </w:pPr>
    <w:rPr>
      <w:b/>
      <w:sz w:val="48"/>
      <w:szCs w:val="16"/>
      <w:lang/>
    </w:rPr>
  </w:style>
  <w:style w:type="character" w:customStyle="1" w:styleId="H2LZ0">
    <w:name w:val="H2 LZ Знак"/>
    <w:link w:val="H2LZ"/>
    <w:rsid w:val="00163CC3"/>
    <w:rPr>
      <w:b/>
      <w:sz w:val="48"/>
      <w:szCs w:val="16"/>
    </w:rPr>
  </w:style>
  <w:style w:type="paragraph" w:customStyle="1" w:styleId="H3LZ">
    <w:name w:val="H3 LZ"/>
    <w:basedOn w:val="a"/>
    <w:link w:val="H3LZ0"/>
    <w:qFormat/>
    <w:rsid w:val="00163CC3"/>
    <w:pPr>
      <w:jc w:val="center"/>
      <w:outlineLvl w:val="2"/>
    </w:pPr>
    <w:rPr>
      <w:b/>
      <w:sz w:val="44"/>
      <w:szCs w:val="16"/>
      <w:lang/>
    </w:rPr>
  </w:style>
  <w:style w:type="character" w:customStyle="1" w:styleId="H3LZ0">
    <w:name w:val="H3 LZ Знак"/>
    <w:link w:val="H3LZ"/>
    <w:rsid w:val="00163CC3"/>
    <w:rPr>
      <w:b/>
      <w:sz w:val="44"/>
      <w:szCs w:val="16"/>
    </w:rPr>
  </w:style>
  <w:style w:type="paragraph" w:customStyle="1" w:styleId="H4LZ">
    <w:name w:val="H4 LZ"/>
    <w:basedOn w:val="a"/>
    <w:link w:val="H4LZ0"/>
    <w:qFormat/>
    <w:rsid w:val="00163CC3"/>
    <w:pPr>
      <w:jc w:val="center"/>
      <w:outlineLvl w:val="3"/>
    </w:pPr>
    <w:rPr>
      <w:b/>
      <w:sz w:val="40"/>
      <w:szCs w:val="16"/>
      <w:lang/>
    </w:rPr>
  </w:style>
  <w:style w:type="character" w:customStyle="1" w:styleId="H4LZ0">
    <w:name w:val="H4 LZ Знак"/>
    <w:link w:val="H4LZ"/>
    <w:rsid w:val="00163CC3"/>
    <w:rPr>
      <w:b/>
      <w:sz w:val="40"/>
      <w:szCs w:val="16"/>
    </w:rPr>
  </w:style>
  <w:style w:type="paragraph" w:customStyle="1" w:styleId="H5LZ">
    <w:name w:val="H5 LZ"/>
    <w:basedOn w:val="a"/>
    <w:link w:val="H5LZ0"/>
    <w:qFormat/>
    <w:rsid w:val="00163CC3"/>
    <w:pPr>
      <w:jc w:val="center"/>
      <w:outlineLvl w:val="4"/>
    </w:pPr>
    <w:rPr>
      <w:b/>
      <w:sz w:val="36"/>
      <w:szCs w:val="16"/>
      <w:lang/>
    </w:rPr>
  </w:style>
  <w:style w:type="character" w:customStyle="1" w:styleId="H5LZ0">
    <w:name w:val="H5 LZ Знак"/>
    <w:link w:val="H5LZ"/>
    <w:rsid w:val="00163CC3"/>
    <w:rPr>
      <w:b/>
      <w:sz w:val="36"/>
      <w:szCs w:val="16"/>
    </w:rPr>
  </w:style>
  <w:style w:type="paragraph" w:customStyle="1" w:styleId="H6LZ">
    <w:name w:val="H6 LZ"/>
    <w:basedOn w:val="a"/>
    <w:link w:val="H6LZ0"/>
    <w:qFormat/>
    <w:rsid w:val="00163CC3"/>
    <w:pPr>
      <w:jc w:val="center"/>
      <w:outlineLvl w:val="5"/>
    </w:pPr>
    <w:rPr>
      <w:b/>
      <w:sz w:val="32"/>
      <w:szCs w:val="16"/>
      <w:lang/>
    </w:rPr>
  </w:style>
  <w:style w:type="character" w:customStyle="1" w:styleId="H6LZ0">
    <w:name w:val="H6 LZ Знак"/>
    <w:link w:val="H6LZ"/>
    <w:rsid w:val="00163CC3"/>
    <w:rPr>
      <w:b/>
      <w:sz w:val="32"/>
      <w:szCs w:val="16"/>
    </w:rPr>
  </w:style>
</w:styles>
</file>

<file path=word/webSettings.xml><?xml version="1.0" encoding="utf-8"?>
<w:webSettings xmlns:r="http://schemas.openxmlformats.org/officeDocument/2006/relationships" xmlns:w="http://schemas.openxmlformats.org/wordprocessingml/2006/main">
  <w:divs>
    <w:div w:id="5257192">
      <w:bodyDiv w:val="1"/>
      <w:marLeft w:val="0"/>
      <w:marRight w:val="0"/>
      <w:marTop w:val="0"/>
      <w:marBottom w:val="0"/>
      <w:divBdr>
        <w:top w:val="none" w:sz="0" w:space="0" w:color="auto"/>
        <w:left w:val="none" w:sz="0" w:space="0" w:color="auto"/>
        <w:bottom w:val="none" w:sz="0" w:space="0" w:color="auto"/>
        <w:right w:val="none" w:sz="0" w:space="0" w:color="auto"/>
      </w:divBdr>
    </w:div>
    <w:div w:id="43408193">
      <w:bodyDiv w:val="1"/>
      <w:marLeft w:val="0"/>
      <w:marRight w:val="0"/>
      <w:marTop w:val="0"/>
      <w:marBottom w:val="0"/>
      <w:divBdr>
        <w:top w:val="none" w:sz="0" w:space="0" w:color="auto"/>
        <w:left w:val="none" w:sz="0" w:space="0" w:color="auto"/>
        <w:bottom w:val="none" w:sz="0" w:space="0" w:color="auto"/>
        <w:right w:val="none" w:sz="0" w:space="0" w:color="auto"/>
      </w:divBdr>
    </w:div>
    <w:div w:id="72092616">
      <w:bodyDiv w:val="1"/>
      <w:marLeft w:val="0"/>
      <w:marRight w:val="0"/>
      <w:marTop w:val="0"/>
      <w:marBottom w:val="0"/>
      <w:divBdr>
        <w:top w:val="none" w:sz="0" w:space="0" w:color="auto"/>
        <w:left w:val="none" w:sz="0" w:space="0" w:color="auto"/>
        <w:bottom w:val="none" w:sz="0" w:space="0" w:color="auto"/>
        <w:right w:val="none" w:sz="0" w:space="0" w:color="auto"/>
      </w:divBdr>
    </w:div>
    <w:div w:id="103697555">
      <w:bodyDiv w:val="1"/>
      <w:marLeft w:val="0"/>
      <w:marRight w:val="0"/>
      <w:marTop w:val="0"/>
      <w:marBottom w:val="0"/>
      <w:divBdr>
        <w:top w:val="none" w:sz="0" w:space="0" w:color="auto"/>
        <w:left w:val="none" w:sz="0" w:space="0" w:color="auto"/>
        <w:bottom w:val="none" w:sz="0" w:space="0" w:color="auto"/>
        <w:right w:val="none" w:sz="0" w:space="0" w:color="auto"/>
      </w:divBdr>
    </w:div>
    <w:div w:id="141505889">
      <w:bodyDiv w:val="1"/>
      <w:marLeft w:val="0"/>
      <w:marRight w:val="0"/>
      <w:marTop w:val="0"/>
      <w:marBottom w:val="0"/>
      <w:divBdr>
        <w:top w:val="none" w:sz="0" w:space="0" w:color="auto"/>
        <w:left w:val="none" w:sz="0" w:space="0" w:color="auto"/>
        <w:bottom w:val="none" w:sz="0" w:space="0" w:color="auto"/>
        <w:right w:val="none" w:sz="0" w:space="0" w:color="auto"/>
      </w:divBdr>
    </w:div>
    <w:div w:id="352657932">
      <w:bodyDiv w:val="1"/>
      <w:marLeft w:val="0"/>
      <w:marRight w:val="0"/>
      <w:marTop w:val="0"/>
      <w:marBottom w:val="0"/>
      <w:divBdr>
        <w:top w:val="none" w:sz="0" w:space="0" w:color="auto"/>
        <w:left w:val="none" w:sz="0" w:space="0" w:color="auto"/>
        <w:bottom w:val="none" w:sz="0" w:space="0" w:color="auto"/>
        <w:right w:val="none" w:sz="0" w:space="0" w:color="auto"/>
      </w:divBdr>
    </w:div>
    <w:div w:id="417216182">
      <w:bodyDiv w:val="1"/>
      <w:marLeft w:val="0"/>
      <w:marRight w:val="0"/>
      <w:marTop w:val="0"/>
      <w:marBottom w:val="0"/>
      <w:divBdr>
        <w:top w:val="none" w:sz="0" w:space="0" w:color="auto"/>
        <w:left w:val="none" w:sz="0" w:space="0" w:color="auto"/>
        <w:bottom w:val="none" w:sz="0" w:space="0" w:color="auto"/>
        <w:right w:val="none" w:sz="0" w:space="0" w:color="auto"/>
      </w:divBdr>
    </w:div>
    <w:div w:id="501047610">
      <w:bodyDiv w:val="1"/>
      <w:marLeft w:val="0"/>
      <w:marRight w:val="0"/>
      <w:marTop w:val="0"/>
      <w:marBottom w:val="0"/>
      <w:divBdr>
        <w:top w:val="none" w:sz="0" w:space="0" w:color="auto"/>
        <w:left w:val="none" w:sz="0" w:space="0" w:color="auto"/>
        <w:bottom w:val="none" w:sz="0" w:space="0" w:color="auto"/>
        <w:right w:val="none" w:sz="0" w:space="0" w:color="auto"/>
      </w:divBdr>
    </w:div>
    <w:div w:id="591596695">
      <w:bodyDiv w:val="1"/>
      <w:marLeft w:val="0"/>
      <w:marRight w:val="0"/>
      <w:marTop w:val="0"/>
      <w:marBottom w:val="0"/>
      <w:divBdr>
        <w:top w:val="none" w:sz="0" w:space="0" w:color="auto"/>
        <w:left w:val="none" w:sz="0" w:space="0" w:color="auto"/>
        <w:bottom w:val="none" w:sz="0" w:space="0" w:color="auto"/>
        <w:right w:val="none" w:sz="0" w:space="0" w:color="auto"/>
      </w:divBdr>
    </w:div>
    <w:div w:id="611859590">
      <w:bodyDiv w:val="1"/>
      <w:marLeft w:val="0"/>
      <w:marRight w:val="0"/>
      <w:marTop w:val="0"/>
      <w:marBottom w:val="0"/>
      <w:divBdr>
        <w:top w:val="none" w:sz="0" w:space="0" w:color="auto"/>
        <w:left w:val="none" w:sz="0" w:space="0" w:color="auto"/>
        <w:bottom w:val="none" w:sz="0" w:space="0" w:color="auto"/>
        <w:right w:val="none" w:sz="0" w:space="0" w:color="auto"/>
      </w:divBdr>
    </w:div>
    <w:div w:id="637149344">
      <w:bodyDiv w:val="1"/>
      <w:marLeft w:val="0"/>
      <w:marRight w:val="0"/>
      <w:marTop w:val="0"/>
      <w:marBottom w:val="0"/>
      <w:divBdr>
        <w:top w:val="none" w:sz="0" w:space="0" w:color="auto"/>
        <w:left w:val="none" w:sz="0" w:space="0" w:color="auto"/>
        <w:bottom w:val="none" w:sz="0" w:space="0" w:color="auto"/>
        <w:right w:val="none" w:sz="0" w:space="0" w:color="auto"/>
      </w:divBdr>
    </w:div>
    <w:div w:id="641034131">
      <w:bodyDiv w:val="1"/>
      <w:marLeft w:val="0"/>
      <w:marRight w:val="0"/>
      <w:marTop w:val="0"/>
      <w:marBottom w:val="0"/>
      <w:divBdr>
        <w:top w:val="none" w:sz="0" w:space="0" w:color="auto"/>
        <w:left w:val="none" w:sz="0" w:space="0" w:color="auto"/>
        <w:bottom w:val="none" w:sz="0" w:space="0" w:color="auto"/>
        <w:right w:val="none" w:sz="0" w:space="0" w:color="auto"/>
      </w:divBdr>
    </w:div>
    <w:div w:id="706956693">
      <w:bodyDiv w:val="1"/>
      <w:marLeft w:val="0"/>
      <w:marRight w:val="0"/>
      <w:marTop w:val="0"/>
      <w:marBottom w:val="0"/>
      <w:divBdr>
        <w:top w:val="none" w:sz="0" w:space="0" w:color="auto"/>
        <w:left w:val="none" w:sz="0" w:space="0" w:color="auto"/>
        <w:bottom w:val="none" w:sz="0" w:space="0" w:color="auto"/>
        <w:right w:val="none" w:sz="0" w:space="0" w:color="auto"/>
      </w:divBdr>
    </w:div>
    <w:div w:id="714500561">
      <w:bodyDiv w:val="1"/>
      <w:marLeft w:val="0"/>
      <w:marRight w:val="0"/>
      <w:marTop w:val="0"/>
      <w:marBottom w:val="0"/>
      <w:divBdr>
        <w:top w:val="none" w:sz="0" w:space="0" w:color="auto"/>
        <w:left w:val="none" w:sz="0" w:space="0" w:color="auto"/>
        <w:bottom w:val="none" w:sz="0" w:space="0" w:color="auto"/>
        <w:right w:val="none" w:sz="0" w:space="0" w:color="auto"/>
      </w:divBdr>
    </w:div>
    <w:div w:id="760957460">
      <w:bodyDiv w:val="1"/>
      <w:marLeft w:val="0"/>
      <w:marRight w:val="0"/>
      <w:marTop w:val="0"/>
      <w:marBottom w:val="0"/>
      <w:divBdr>
        <w:top w:val="none" w:sz="0" w:space="0" w:color="auto"/>
        <w:left w:val="none" w:sz="0" w:space="0" w:color="auto"/>
        <w:bottom w:val="none" w:sz="0" w:space="0" w:color="auto"/>
        <w:right w:val="none" w:sz="0" w:space="0" w:color="auto"/>
      </w:divBdr>
    </w:div>
    <w:div w:id="809982212">
      <w:bodyDiv w:val="1"/>
      <w:marLeft w:val="0"/>
      <w:marRight w:val="0"/>
      <w:marTop w:val="0"/>
      <w:marBottom w:val="0"/>
      <w:divBdr>
        <w:top w:val="none" w:sz="0" w:space="0" w:color="auto"/>
        <w:left w:val="none" w:sz="0" w:space="0" w:color="auto"/>
        <w:bottom w:val="none" w:sz="0" w:space="0" w:color="auto"/>
        <w:right w:val="none" w:sz="0" w:space="0" w:color="auto"/>
      </w:divBdr>
    </w:div>
    <w:div w:id="943027932">
      <w:bodyDiv w:val="1"/>
      <w:marLeft w:val="0"/>
      <w:marRight w:val="0"/>
      <w:marTop w:val="0"/>
      <w:marBottom w:val="0"/>
      <w:divBdr>
        <w:top w:val="none" w:sz="0" w:space="0" w:color="auto"/>
        <w:left w:val="none" w:sz="0" w:space="0" w:color="auto"/>
        <w:bottom w:val="none" w:sz="0" w:space="0" w:color="auto"/>
        <w:right w:val="none" w:sz="0" w:space="0" w:color="auto"/>
      </w:divBdr>
    </w:div>
    <w:div w:id="965087562">
      <w:bodyDiv w:val="1"/>
      <w:marLeft w:val="0"/>
      <w:marRight w:val="0"/>
      <w:marTop w:val="0"/>
      <w:marBottom w:val="0"/>
      <w:divBdr>
        <w:top w:val="none" w:sz="0" w:space="0" w:color="auto"/>
        <w:left w:val="none" w:sz="0" w:space="0" w:color="auto"/>
        <w:bottom w:val="none" w:sz="0" w:space="0" w:color="auto"/>
        <w:right w:val="none" w:sz="0" w:space="0" w:color="auto"/>
      </w:divBdr>
    </w:div>
    <w:div w:id="1190266063">
      <w:bodyDiv w:val="1"/>
      <w:marLeft w:val="0"/>
      <w:marRight w:val="0"/>
      <w:marTop w:val="0"/>
      <w:marBottom w:val="0"/>
      <w:divBdr>
        <w:top w:val="none" w:sz="0" w:space="0" w:color="auto"/>
        <w:left w:val="none" w:sz="0" w:space="0" w:color="auto"/>
        <w:bottom w:val="none" w:sz="0" w:space="0" w:color="auto"/>
        <w:right w:val="none" w:sz="0" w:space="0" w:color="auto"/>
      </w:divBdr>
    </w:div>
    <w:div w:id="1264462709">
      <w:bodyDiv w:val="1"/>
      <w:marLeft w:val="0"/>
      <w:marRight w:val="0"/>
      <w:marTop w:val="0"/>
      <w:marBottom w:val="0"/>
      <w:divBdr>
        <w:top w:val="none" w:sz="0" w:space="0" w:color="auto"/>
        <w:left w:val="none" w:sz="0" w:space="0" w:color="auto"/>
        <w:bottom w:val="none" w:sz="0" w:space="0" w:color="auto"/>
        <w:right w:val="none" w:sz="0" w:space="0" w:color="auto"/>
      </w:divBdr>
    </w:div>
    <w:div w:id="1386636963">
      <w:bodyDiv w:val="1"/>
      <w:marLeft w:val="0"/>
      <w:marRight w:val="0"/>
      <w:marTop w:val="0"/>
      <w:marBottom w:val="0"/>
      <w:divBdr>
        <w:top w:val="none" w:sz="0" w:space="0" w:color="auto"/>
        <w:left w:val="none" w:sz="0" w:space="0" w:color="auto"/>
        <w:bottom w:val="none" w:sz="0" w:space="0" w:color="auto"/>
        <w:right w:val="none" w:sz="0" w:space="0" w:color="auto"/>
      </w:divBdr>
    </w:div>
    <w:div w:id="1468738086">
      <w:bodyDiv w:val="1"/>
      <w:marLeft w:val="0"/>
      <w:marRight w:val="0"/>
      <w:marTop w:val="0"/>
      <w:marBottom w:val="0"/>
      <w:divBdr>
        <w:top w:val="none" w:sz="0" w:space="0" w:color="auto"/>
        <w:left w:val="none" w:sz="0" w:space="0" w:color="auto"/>
        <w:bottom w:val="none" w:sz="0" w:space="0" w:color="auto"/>
        <w:right w:val="none" w:sz="0" w:space="0" w:color="auto"/>
      </w:divBdr>
    </w:div>
    <w:div w:id="1514027133">
      <w:bodyDiv w:val="1"/>
      <w:marLeft w:val="0"/>
      <w:marRight w:val="0"/>
      <w:marTop w:val="0"/>
      <w:marBottom w:val="0"/>
      <w:divBdr>
        <w:top w:val="none" w:sz="0" w:space="0" w:color="auto"/>
        <w:left w:val="none" w:sz="0" w:space="0" w:color="auto"/>
        <w:bottom w:val="none" w:sz="0" w:space="0" w:color="auto"/>
        <w:right w:val="none" w:sz="0" w:space="0" w:color="auto"/>
      </w:divBdr>
    </w:div>
    <w:div w:id="1572613363">
      <w:bodyDiv w:val="1"/>
      <w:marLeft w:val="0"/>
      <w:marRight w:val="0"/>
      <w:marTop w:val="0"/>
      <w:marBottom w:val="0"/>
      <w:divBdr>
        <w:top w:val="none" w:sz="0" w:space="0" w:color="auto"/>
        <w:left w:val="none" w:sz="0" w:space="0" w:color="auto"/>
        <w:bottom w:val="none" w:sz="0" w:space="0" w:color="auto"/>
        <w:right w:val="none" w:sz="0" w:space="0" w:color="auto"/>
      </w:divBdr>
    </w:div>
    <w:div w:id="1712917299">
      <w:bodyDiv w:val="1"/>
      <w:marLeft w:val="0"/>
      <w:marRight w:val="0"/>
      <w:marTop w:val="0"/>
      <w:marBottom w:val="0"/>
      <w:divBdr>
        <w:top w:val="none" w:sz="0" w:space="0" w:color="auto"/>
        <w:left w:val="none" w:sz="0" w:space="0" w:color="auto"/>
        <w:bottom w:val="none" w:sz="0" w:space="0" w:color="auto"/>
        <w:right w:val="none" w:sz="0" w:space="0" w:color="auto"/>
      </w:divBdr>
    </w:div>
    <w:div w:id="1777409883">
      <w:bodyDiv w:val="1"/>
      <w:marLeft w:val="0"/>
      <w:marRight w:val="0"/>
      <w:marTop w:val="0"/>
      <w:marBottom w:val="0"/>
      <w:divBdr>
        <w:top w:val="none" w:sz="0" w:space="0" w:color="auto"/>
        <w:left w:val="none" w:sz="0" w:space="0" w:color="auto"/>
        <w:bottom w:val="none" w:sz="0" w:space="0" w:color="auto"/>
        <w:right w:val="none" w:sz="0" w:space="0" w:color="auto"/>
      </w:divBdr>
    </w:div>
    <w:div w:id="1809661918">
      <w:bodyDiv w:val="1"/>
      <w:marLeft w:val="0"/>
      <w:marRight w:val="0"/>
      <w:marTop w:val="0"/>
      <w:marBottom w:val="0"/>
      <w:divBdr>
        <w:top w:val="none" w:sz="0" w:space="0" w:color="auto"/>
        <w:left w:val="none" w:sz="0" w:space="0" w:color="auto"/>
        <w:bottom w:val="none" w:sz="0" w:space="0" w:color="auto"/>
        <w:right w:val="none" w:sz="0" w:space="0" w:color="auto"/>
      </w:divBdr>
    </w:div>
    <w:div w:id="1810394897">
      <w:bodyDiv w:val="1"/>
      <w:marLeft w:val="0"/>
      <w:marRight w:val="0"/>
      <w:marTop w:val="0"/>
      <w:marBottom w:val="0"/>
      <w:divBdr>
        <w:top w:val="none" w:sz="0" w:space="0" w:color="auto"/>
        <w:left w:val="none" w:sz="0" w:space="0" w:color="auto"/>
        <w:bottom w:val="none" w:sz="0" w:space="0" w:color="auto"/>
        <w:right w:val="none" w:sz="0" w:space="0" w:color="auto"/>
      </w:divBdr>
    </w:div>
    <w:div w:id="1982074522">
      <w:bodyDiv w:val="1"/>
      <w:marLeft w:val="0"/>
      <w:marRight w:val="0"/>
      <w:marTop w:val="0"/>
      <w:marBottom w:val="0"/>
      <w:divBdr>
        <w:top w:val="none" w:sz="0" w:space="0" w:color="auto"/>
        <w:left w:val="none" w:sz="0" w:space="0" w:color="auto"/>
        <w:bottom w:val="none" w:sz="0" w:space="0" w:color="auto"/>
        <w:right w:val="none" w:sz="0" w:space="0" w:color="auto"/>
      </w:divBdr>
    </w:div>
    <w:div w:id="2012677415">
      <w:bodyDiv w:val="1"/>
      <w:marLeft w:val="0"/>
      <w:marRight w:val="0"/>
      <w:marTop w:val="0"/>
      <w:marBottom w:val="0"/>
      <w:divBdr>
        <w:top w:val="none" w:sz="0" w:space="0" w:color="auto"/>
        <w:left w:val="none" w:sz="0" w:space="0" w:color="auto"/>
        <w:bottom w:val="none" w:sz="0" w:space="0" w:color="auto"/>
        <w:right w:val="none" w:sz="0" w:space="0" w:color="auto"/>
      </w:divBdr>
    </w:div>
    <w:div w:id="2072775813">
      <w:bodyDiv w:val="1"/>
      <w:marLeft w:val="0"/>
      <w:marRight w:val="0"/>
      <w:marTop w:val="0"/>
      <w:marBottom w:val="0"/>
      <w:divBdr>
        <w:top w:val="none" w:sz="0" w:space="0" w:color="auto"/>
        <w:left w:val="none" w:sz="0" w:space="0" w:color="auto"/>
        <w:bottom w:val="none" w:sz="0" w:space="0" w:color="auto"/>
        <w:right w:val="none" w:sz="0" w:space="0" w:color="auto"/>
      </w:divBdr>
    </w:div>
    <w:div w:id="214672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80ABC-5455-4579-A96A-A721CE05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9344</Words>
  <Characters>53263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v.perepelitsa</dc:creator>
  <cp:lastModifiedBy>SunRay</cp:lastModifiedBy>
  <cp:revision>2</cp:revision>
  <cp:lastPrinted>2017-03-31T13:47:00Z</cp:lastPrinted>
  <dcterms:created xsi:type="dcterms:W3CDTF">2017-04-03T08:51:00Z</dcterms:created>
  <dcterms:modified xsi:type="dcterms:W3CDTF">2017-04-03T08:51:00Z</dcterms:modified>
</cp:coreProperties>
</file>