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75" w:rsidRPr="00551775" w:rsidRDefault="00551775" w:rsidP="00551775">
      <w:pPr>
        <w:pStyle w:val="2"/>
        <w:jc w:val="center"/>
        <w:rPr>
          <w:lang w:val="uk-UA"/>
        </w:rPr>
      </w:pPr>
      <w:r w:rsidRPr="00551775">
        <w:rPr>
          <w:lang w:val="uk-UA"/>
        </w:rPr>
        <w:t>ЗАКОН УКРАЇНИ</w:t>
      </w:r>
    </w:p>
    <w:p w:rsidR="00551775" w:rsidRPr="00551775" w:rsidRDefault="00551775" w:rsidP="00551775">
      <w:pPr>
        <w:pStyle w:val="2"/>
        <w:jc w:val="center"/>
        <w:rPr>
          <w:lang w:val="uk-UA"/>
        </w:rPr>
      </w:pPr>
      <w:r w:rsidRPr="00551775">
        <w:rPr>
          <w:lang w:val="uk-UA"/>
        </w:rPr>
        <w:t>Про внесення змін до деяких законодавчих актів України щодо імплементації європейських екологічних норм про охорону середовища рідкісних видів тварин і рослин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 xml:space="preserve">Верховна Рада України </w:t>
      </w:r>
      <w:r w:rsidRPr="00551775">
        <w:rPr>
          <w:b/>
          <w:bCs/>
          <w:lang w:val="uk-UA"/>
        </w:rPr>
        <w:t>постановляє</w:t>
      </w:r>
      <w:r w:rsidRPr="00551775">
        <w:rPr>
          <w:lang w:val="uk-UA"/>
        </w:rPr>
        <w:t>: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I. Внести зміни до таких законодавчих актів України: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1. У Кодексі України про адміністративні правопорушення (Відомості Верховної Ради УРСР, 1984 р., додаток до N 51, ст. 1122):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1) в абзаці другому статті 71 слова "від трьох до семи" замінити словами "від п'ятнадцяти до тридцяти п'яти";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2) в абзаці другому статті 73 слова "від п'яти до десяти" замінити словами "від двадцяти п'яти до п'ятдесяти", а слова "від десяти до двадцяти" - словами "від п'ятдесяти до ста";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3) у статті 77: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в абзаці другому частини першої слова "від одного до трьох" замінити словами "від п'яти до п'ятнадцяти", а слова "від трьох до десяти" - словами "від п'ятнадцяти до п'ятдесяти";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в абзаці другому частини другої слова "від трьох до десяти" замінити словами "від п'ятнадцяти до п'ятдесяти", а слова "від семи до дванадцяти" - словами "від тридцяти п'яти до шістдесяти";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4) абзац перший статті 90 після слова "Погіршення" доповнити словом "знищення".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2. В абзаці третьому частини другої статті 16 Закону України "Про природно-заповідний фонд України" (Відомості Верховної Ради України, 1992 р., N 34, ст. 502) слова "здійснення протипожежних і санітарних заходів" замінити словами "здійснення протипожежних заходів та вибіркового діагностичного відстрілу диких тварин для ветеринарно-санітарної експертизи".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3. Частину першу статті 19 Закону України "Про тваринний світ" (Відомості Верховної Ради України, 2002 р., N 14, ст. 97) доповнити абзацом шостим такого змісту: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"жорстокого поводження з дикими тваринами (незалежно від виду тварин, форми вчинення такого діяння та наслідків, що настали)".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4. Абзац другий частини першої статті 20 Закону України "Про Червону книгу України" (Відомості Верховної Ради України, 2002 р., N 30, ст. 201) після слова "погіршенні" доповнити словом "знищенні".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b/>
          <w:bCs/>
          <w:lang w:val="uk-UA"/>
        </w:rPr>
        <w:t>II. Прикінцеві положення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1. Цей Закон набирає чинності з дня, наступного за днем його опублікування.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lastRenderedPageBreak/>
        <w:t>2. Кабінету Міністрів України у шестимісячний строк з дня набрання чинності цим Законом: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забезпечити прийняття нормативно-правових актів, що випливають із цього Закону;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привести свої нормативно-правові акти у відповідність із цим Законом;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забезпечити приведення міністерствами та іншими центральними органами виконавчої влади їх нормативно-правових актів у відповідність із цим Законом.</w:t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551775" w:rsidRPr="00551775" w:rsidTr="00551775">
        <w:trPr>
          <w:tblCellSpacing w:w="22" w:type="dxa"/>
        </w:trPr>
        <w:tc>
          <w:tcPr>
            <w:tcW w:w="2500" w:type="pct"/>
            <w:hideMark/>
          </w:tcPr>
          <w:p w:rsidR="00551775" w:rsidRPr="00551775" w:rsidRDefault="00551775">
            <w:pPr>
              <w:pStyle w:val="a3"/>
              <w:jc w:val="center"/>
            </w:pPr>
            <w:r w:rsidRPr="00551775">
              <w:rPr>
                <w:b/>
                <w:bCs/>
              </w:rPr>
              <w:t>Президент України</w:t>
            </w:r>
          </w:p>
        </w:tc>
        <w:tc>
          <w:tcPr>
            <w:tcW w:w="2500" w:type="pct"/>
            <w:hideMark/>
          </w:tcPr>
          <w:p w:rsidR="00551775" w:rsidRPr="00551775" w:rsidRDefault="00551775">
            <w:pPr>
              <w:pStyle w:val="a3"/>
              <w:jc w:val="center"/>
            </w:pPr>
            <w:r w:rsidRPr="00551775">
              <w:rPr>
                <w:b/>
                <w:bCs/>
              </w:rPr>
              <w:t>П. ПОРОШЕНКО</w:t>
            </w:r>
          </w:p>
        </w:tc>
      </w:tr>
      <w:tr w:rsidR="00551775" w:rsidRPr="00551775" w:rsidTr="00551775">
        <w:trPr>
          <w:tblCellSpacing w:w="22" w:type="dxa"/>
        </w:trPr>
        <w:tc>
          <w:tcPr>
            <w:tcW w:w="2500" w:type="pct"/>
            <w:hideMark/>
          </w:tcPr>
          <w:p w:rsidR="00551775" w:rsidRPr="00551775" w:rsidRDefault="00551775">
            <w:pPr>
              <w:pStyle w:val="a3"/>
              <w:jc w:val="center"/>
            </w:pPr>
            <w:r w:rsidRPr="00551775">
              <w:rPr>
                <w:b/>
                <w:bCs/>
              </w:rPr>
              <w:t xml:space="preserve">м. </w:t>
            </w:r>
            <w:proofErr w:type="spellStart"/>
            <w:r w:rsidRPr="00551775">
              <w:rPr>
                <w:b/>
                <w:bCs/>
              </w:rPr>
              <w:t>Київ</w:t>
            </w:r>
            <w:proofErr w:type="spellEnd"/>
            <w:r w:rsidRPr="00551775">
              <w:br/>
            </w:r>
            <w:r w:rsidRPr="00551775">
              <w:rPr>
                <w:b/>
                <w:bCs/>
              </w:rPr>
              <w:t>7 лютого 2017 року</w:t>
            </w:r>
            <w:r w:rsidRPr="00551775">
              <w:br/>
            </w:r>
            <w:r w:rsidRPr="00551775">
              <w:rPr>
                <w:b/>
                <w:bCs/>
              </w:rPr>
              <w:t>N 1829-VIII</w:t>
            </w:r>
          </w:p>
        </w:tc>
        <w:tc>
          <w:tcPr>
            <w:tcW w:w="2500" w:type="pct"/>
            <w:hideMark/>
          </w:tcPr>
          <w:p w:rsidR="00551775" w:rsidRPr="00551775" w:rsidRDefault="00551775">
            <w:pPr>
              <w:pStyle w:val="a3"/>
              <w:jc w:val="center"/>
            </w:pPr>
            <w:r w:rsidRPr="00551775">
              <w:t> </w:t>
            </w:r>
          </w:p>
        </w:tc>
      </w:tr>
    </w:tbl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br w:type="textWrapping" w:clear="all"/>
      </w:r>
    </w:p>
    <w:p w:rsidR="00551775" w:rsidRPr="00551775" w:rsidRDefault="00551775" w:rsidP="00551775">
      <w:pPr>
        <w:pStyle w:val="a3"/>
        <w:jc w:val="both"/>
        <w:rPr>
          <w:lang w:val="uk-UA"/>
        </w:rPr>
      </w:pPr>
      <w:r w:rsidRPr="00551775">
        <w:rPr>
          <w:lang w:val="uk-UA"/>
        </w:rPr>
        <w:t> </w:t>
      </w:r>
    </w:p>
    <w:p w:rsidR="00471F62" w:rsidRPr="00551775" w:rsidRDefault="00471F62"/>
    <w:sectPr w:rsidR="00471F62" w:rsidRPr="00551775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51775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1775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7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517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1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55177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51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7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2017-03-05T19:42:00Z</dcterms:created>
  <dcterms:modified xsi:type="dcterms:W3CDTF">2017-03-05T19:45:00Z</dcterms:modified>
</cp:coreProperties>
</file>