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8F" w:rsidRPr="00CE3EF4" w:rsidRDefault="00C7038F" w:rsidP="00C703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ГОЛОВНЕ УПРАВЛІННЯ ДФС У М. КИЄВІ</w:t>
      </w:r>
    </w:p>
    <w:p w:rsidR="00C7038F" w:rsidRPr="00CE3EF4" w:rsidRDefault="00C7038F" w:rsidP="00C7038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E3EF4">
        <w:rPr>
          <w:rFonts w:ascii="Times New Roman" w:eastAsia="Times New Roman" w:hAnsi="Times New Roman" w:cs="Times New Roman"/>
          <w:b/>
          <w:bCs/>
          <w:sz w:val="36"/>
          <w:szCs w:val="36"/>
          <w:lang w:eastAsia="ru-RU"/>
        </w:rPr>
        <w:t>РЕКВІЗИТИ РАХУНКІВ</w:t>
      </w:r>
      <w:r w:rsidRPr="00CE3EF4">
        <w:rPr>
          <w:rFonts w:ascii="Times New Roman" w:eastAsia="Times New Roman" w:hAnsi="Times New Roman" w:cs="Times New Roman"/>
          <w:b/>
          <w:bCs/>
          <w:sz w:val="36"/>
          <w:szCs w:val="36"/>
          <w:lang w:eastAsia="ru-RU"/>
        </w:rPr>
        <w:br/>
        <w:t>для зарахування платежів до державного та місцевого бюджетів у 2017 році в розрізі районів м. Києва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C7038F" w:rsidRPr="00CE3EF4" w:rsidTr="00C7038F">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Головне управління ДФС у м. Києві повідомляє, що згідно листа Головного управління Державної казначейської служби України у м. Києві від 16.01.2017 N 6-08/146-151 та відповідно до вимог до Бюджетного кодексу України, Закону України "Про Державний бюджет України на 2017 рік", наказу Міністерства фінансів України від 14.01.2011 N 11 "Про бюджетну класифікацію", наказу Державної казначейської служби України від 27.12.2013 N 217 "Про затвердження Порядку відкриття аналітичних рахунків для обліку операцій в системі Державної казначейської служби України" та наказів Державної казначейської служби України від 18.01.2017 N 18 "Про затвердження змін до Довідника відповідності символу звітності коду класифікації доходів бюджету" надаємо перелік рахунків для сплати надходжень до державного та місцевого бюджетів у 2017 році зі змінами по кодах класифікації доходів бюджету </w:t>
            </w:r>
            <w:r w:rsidRPr="00CE3EF4">
              <w:rPr>
                <w:rFonts w:ascii="Times New Roman" w:eastAsia="Times New Roman" w:hAnsi="Times New Roman" w:cs="Times New Roman"/>
                <w:b/>
                <w:bCs/>
                <w:sz w:val="24"/>
                <w:szCs w:val="24"/>
                <w:lang w:eastAsia="ru-RU"/>
              </w:rPr>
              <w:t>14021900 (Пальне)</w:t>
            </w:r>
            <w:r w:rsidRPr="00CE3EF4">
              <w:rPr>
                <w:rFonts w:ascii="Times New Roman" w:eastAsia="Times New Roman" w:hAnsi="Times New Roman" w:cs="Times New Roman"/>
                <w:sz w:val="24"/>
                <w:szCs w:val="24"/>
                <w:lang w:eastAsia="ru-RU"/>
              </w:rPr>
              <w:t xml:space="preserve">, </w:t>
            </w:r>
            <w:hyperlink r:id="rId4" w:tgtFrame="_top" w:history="1">
              <w:r w:rsidRPr="00CE3EF4">
                <w:rPr>
                  <w:rFonts w:ascii="Times New Roman" w:eastAsia="Times New Roman" w:hAnsi="Times New Roman" w:cs="Times New Roman"/>
                  <w:sz w:val="24"/>
                  <w:szCs w:val="24"/>
                  <w:lang w:eastAsia="ru-RU"/>
                </w:rPr>
                <w:t>14020800 (Транспортні засоби (крім мотоциклів і велосипедів)</w:t>
              </w:r>
            </w:hyperlink>
            <w:r w:rsidRPr="00CE3EF4">
              <w:rPr>
                <w:rFonts w:ascii="Times New Roman" w:eastAsia="Times New Roman" w:hAnsi="Times New Roman" w:cs="Times New Roman"/>
                <w:sz w:val="24"/>
                <w:szCs w:val="24"/>
                <w:lang w:eastAsia="ru-RU"/>
              </w:rPr>
              <w:t>, 18050500 (Єдиний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відкритих Державною казначейською службою України у розрізі територій міста Києва для зарахування надходжень у 2017 році.</w:t>
            </w:r>
          </w:p>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Датою початку здійснення операцій по зарахуванню надходжень до державного та місцевих бюджетів, на рахунки відкриті згідно з наказом ДКСУ від 17.01.2017 N 15, визначено - 30.01.2017.</w:t>
            </w:r>
          </w:p>
        </w:tc>
      </w:tr>
    </w:tbl>
    <w:p w:rsidR="00C7038F" w:rsidRPr="00CE3EF4" w:rsidRDefault="00C7038F" w:rsidP="00C703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3EF4">
        <w:rPr>
          <w:rFonts w:ascii="Times New Roman" w:eastAsia="Times New Roman" w:hAnsi="Times New Roman" w:cs="Times New Roman"/>
          <w:b/>
          <w:bCs/>
          <w:sz w:val="27"/>
          <w:szCs w:val="27"/>
          <w:lang w:eastAsia="ru-RU"/>
        </w:rPr>
        <w:t>Рахунки державного бюджету для платників, зареєстрованих в ДПІ у Голосіївському районі</w:t>
      </w:r>
    </w:p>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Одержувач: УДКСУ у Голосіївському районі ГУ ДКСУ у м. Києві, код ЄДРПОУ 38039757</w:t>
      </w:r>
    </w:p>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Банк одержувача: ГУ ДКСУ у м. Києві, код банку 820019</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06"/>
        <w:gridCol w:w="1064"/>
        <w:gridCol w:w="6633"/>
      </w:tblGrid>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Рахунок</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Код</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Назва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31113175700002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доходи фізичних осіб із доходу у вигляді процентів (сплачується (перераховується) на території міста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31117063700002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Військовий збір</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31112002700002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підприємств і організацій, що перебувають у державній власності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33112312700002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підприємств, створених за участю іноземних інвесторів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33111313700002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від казино, відеосалонів, гральних автоматів, концертно-видовищних заходів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33110314700002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іноземних юридичних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33119315700002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банківських організацій, включаючи філіали аналогічних організацій, розташованих на території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33118316700002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страхових організацій, включаючи філіали аналогічних організацій, розташованих на території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33117317700002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організацій і підприємств споживчої кооперації, кооперативів та громадських об'єднань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33116318700002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приватних підприємств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33115319700002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платники податку на прибуток</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33115320700002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11021300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Реструктурована сума заборгованості податку на прибуток підприємств і організацій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33112323700002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11021600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фінансових установ, включаючи філіали аналогічних організацій, розташованих на території України, за винятком страхових організацій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31112176700002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11024700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дохід, який сплачують суб'єкти, що здійснюють діяльність з випуску та проведення державних лотерей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31113023700002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користування надрами континентального шельфу і в межах виключної (морської) економічної зони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31112024700002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рентної плати за користування надрами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31111199700002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13060000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користування радіочастотним ресурсом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31117096700002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13080100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транзитне транспортування трубопроводами природного газу територією України, що нарахована до 1 січня 2016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31116097700002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13080200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транспортування нафти та нафтопродуктів магістральними нафтопроводами та нафтопродуктопроводами територією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31115098700002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13080300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транзитне транспортування трубопроводами аміаку територією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31112035700002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Спирт</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31111036700002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Лікеро-горілчана продукція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31110037700002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Виноробна продукція (за звітний місяць)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31119038700002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Пиво</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31118039700002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Тютюн та тютюнові вироби (за ставкою у твердих сумах з одиниці реалізованого товару (продукції)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31118040700002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Тютюн та тютюнові вироби за ставкою у процентах до обороту з реалізації товару (продукції)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31316303700002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Транспортні засоби (крім мотоциклів і велосипедів)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31114185700002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Мотоцикли і велосипеди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31118147700002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вироблених в Україні підакцизних товарів (продукції) - Кузови для моторних транспортних засобів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31112091700002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14021200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Операції з відчуження цінних паперів та операції з деривативами, що справлялись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31111177700002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14021300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Електрична енергія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33113344700002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14021900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Пальне</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31117159700002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14022000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підакцизні товари вітчизняного виробництва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31116042700002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14022100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акцизного податку з вироблених в Україні підакцизних товарів (продукції)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31110178700002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14022300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Виноробна продукція (при придбанні акцизних марок)</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31115043700002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Спирт</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31114044700002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Лікеро-горілчана продукція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31113045700002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Виноробна продукція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31112046700002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Пиво</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31111047700002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Тютюн та тютюнові вироби (за ставкою у твердих сумах з одиниці реалізованого товару (продукції)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31110048700002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Тютюн та тютюнові вироби за ставкою у процентах до обороту з реалізації товару (продукції)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31117148700002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ввезених на митну територію України підакцизних товарів (продукції) - Кузови для моторних транспортних засобів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31119049700002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14031600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підакцизні товари іноземного виробництва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31117029700002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з вироблених в Україні товарів (робіт, послуг)</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31116031700002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14070100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із ввезених на територію України товарів</w:t>
            </w:r>
            <w:r w:rsidRPr="00CE3EF4">
              <w:rPr>
                <w:rFonts w:ascii="Times New Roman" w:eastAsia="Times New Roman" w:hAnsi="Times New Roman" w:cs="Times New Roman"/>
                <w:sz w:val="24"/>
                <w:szCs w:val="24"/>
                <w:lang w:eastAsia="ru-RU"/>
              </w:rPr>
              <w:br/>
              <w:t xml:space="preserve">/ Податок на додану вартість з ввезених на територію України товарів (крім податку на додану вартість від операцій з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та </w:t>
            </w:r>
            <w:r w:rsidRPr="00CE3EF4">
              <w:rPr>
                <w:rFonts w:ascii="Times New Roman" w:eastAsia="Times New Roman" w:hAnsi="Times New Roman" w:cs="Times New Roman"/>
                <w:sz w:val="24"/>
                <w:szCs w:val="24"/>
                <w:lang w:eastAsia="ru-RU"/>
              </w:rPr>
              <w:lastRenderedPageBreak/>
              <w:t>медичних виробів за переліком, затвердженим Кабінетом Міністрів України; а також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31115032700002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Реструктурована сума заборгованості податку на додану вартість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31114033700002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із імпортованих на територію України робіт, послуг</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31113034700002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підприємств податку на додану вартість по операціях, пов'язаних з виконанням інноваційних проектів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31114099700002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від операцій з постачання на митній території України лікарських засобів, дозволених для виробництва і застосування в Україні та внесених до Державного реєстру лікарських засобів та медичних виробів за переліком, затвердженим Кабінетом Міністрів України; а також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31115151700002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сільськогосподарських підприємств за операціями з сільськогосподарськими товарами/послугами (крім операцій із зерновими і технічними культурами та операцій з продукцією тваринництва)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31118169700002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сільськогосподарських підприємств за операціями із зерновими і технічними культурами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31117171700002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14061100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додану вартість сільськогосподарських підприємств за операціями з продукцією тваринництва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31110060700002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15010100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Мито на товари, що ввозяться суб'єктами підприємницької діяльності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31116064700002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15020100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Мито на товари, що вивозяться суб'єктами підприємницької діяльності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31116172700002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17060100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у вигляді цільової надбавки до діючого тарифу на природний газ для споживачів усіх форм власності, який справляється за поставлений природний газ споживачам на підставі укладених з ними договорів, нарахований до 1 січня 2016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31115173700002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17060200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у вигляді цільової надбавки до діючого тарифу на природний газ для споживачів усіх форм власності, який справляється за імпортований суб'єктами господарювання природний газ для споживання ними як палива або сировини, нарахований до 1 січня 2016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31114174700002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17060300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Збір у вигляді цільової надбавки до діючого тарифу на </w:t>
            </w:r>
            <w:r w:rsidRPr="00CE3EF4">
              <w:rPr>
                <w:rFonts w:ascii="Times New Roman" w:eastAsia="Times New Roman" w:hAnsi="Times New Roman" w:cs="Times New Roman"/>
                <w:sz w:val="24"/>
                <w:szCs w:val="24"/>
                <w:lang w:eastAsia="ru-RU"/>
              </w:rPr>
              <w:lastRenderedPageBreak/>
              <w:t>природний газ для споживачів усіх форм власності, який справляється за видобутий суб'єктами господарювання та спожитий ними природний газ як паливо або сировина, нарахований до 1 січня 2016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31114066700002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19010400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Екологічний податок, який справляється за утворення радіоактивних відходів (включаючи вже накопичені) та/або тимчасове зберігання радіоактивних відходів їх виробниками понад установлений особливими умовами ліцензій строк</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31117018700002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19060100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на розвиток виноградарства, садівництва і хмелярства, нарахований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31116019700002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19060200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збору на розвиток виноградарства, садівництва і хмелярства, нарахований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31110071700002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19090000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Податки та збори, не віднесені до інших категорій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31114152700002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19090400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Кошти, сплачені в рахунок погашення податкового боргу відповідно до норм </w:t>
            </w:r>
            <w:hyperlink r:id="rId5" w:tgtFrame="_top" w:history="1">
              <w:r w:rsidRPr="00CE3EF4">
                <w:rPr>
                  <w:rFonts w:ascii="Times New Roman" w:eastAsia="Times New Roman" w:hAnsi="Times New Roman" w:cs="Times New Roman"/>
                  <w:sz w:val="24"/>
                  <w:szCs w:val="24"/>
                  <w:lang w:eastAsia="ru-RU"/>
                </w:rPr>
                <w:t>Податкового кодексу України</w:t>
              </w:r>
            </w:hyperlink>
            <w:r w:rsidRPr="00CE3EF4">
              <w:rPr>
                <w:rFonts w:ascii="Times New Roman" w:eastAsia="Times New Roman" w:hAnsi="Times New Roman" w:cs="Times New Roman"/>
                <w:sz w:val="24"/>
                <w:szCs w:val="24"/>
                <w:lang w:eastAsia="ru-RU"/>
              </w:rPr>
              <w:t xml:space="preserve"> за доходами, визначеними </w:t>
            </w:r>
            <w:hyperlink r:id="rId6" w:tgtFrame="_top" w:history="1">
              <w:r w:rsidRPr="00CE3EF4">
                <w:rPr>
                  <w:rFonts w:ascii="Times New Roman" w:eastAsia="Times New Roman" w:hAnsi="Times New Roman" w:cs="Times New Roman"/>
                  <w:sz w:val="24"/>
                  <w:szCs w:val="24"/>
                  <w:lang w:eastAsia="ru-RU"/>
                </w:rPr>
                <w:t>частиною другою статті 29 Бюджетного кодексу України</w:t>
              </w:r>
            </w:hyperlink>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31117074700002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Частина чистого прибутку (доходу) господарських організацій (державних унітарних підприємств та їх об'єднань), що вилучається до бюджету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31112079700002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Дивіденди (доход), нараховані на акції (частки, паї) господарських товариств, у статутних капіталах яких є державна власність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31113090700002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надходження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31119102700002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Суми, стягнені з винних осіб, за шкоду, заподіяну державі, підприємству, установі, організації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31117104700002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31116105700002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Пеня за порушення термінів розрахунків у сфері зовнішньоекономічної діяльності, за невиконання зобов'язань та штрафні санкції за порушення вимог валютного законодавства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31115106700002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Адміністративні штрафи та інші санкції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31112080700002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21081400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Надходження податків і зборів (обов'язкових платежів), які справлялися до 1 січня 2011 року, але не визначені </w:t>
            </w:r>
            <w:hyperlink r:id="rId7" w:tgtFrame="_top" w:history="1">
              <w:r w:rsidRPr="00CE3EF4">
                <w:rPr>
                  <w:rFonts w:ascii="Times New Roman" w:eastAsia="Times New Roman" w:hAnsi="Times New Roman" w:cs="Times New Roman"/>
                  <w:sz w:val="24"/>
                  <w:szCs w:val="24"/>
                  <w:lang w:eastAsia="ru-RU"/>
                </w:rPr>
                <w:t>Податковим кодексом</w:t>
              </w:r>
            </w:hyperlink>
            <w:r w:rsidRPr="00CE3EF4">
              <w:rPr>
                <w:rFonts w:ascii="Times New Roman" w:eastAsia="Times New Roman" w:hAnsi="Times New Roman" w:cs="Times New Roman"/>
                <w:sz w:val="24"/>
                <w:szCs w:val="24"/>
                <w:lang w:eastAsia="ru-RU"/>
              </w:rPr>
              <w:t xml:space="preserve"> (крім податків та зборів, які надходили до місцевих бюджетів), включаючи розстрочені та відстрочені суми грошових зобов'язань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31111070700002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21083000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реалізації автомобілів, засобів наземного, водного та повітряного транспорту,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31118170700002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Адміністративний збір за проведення державної реєстрації юридичних осіб, фізичних осіб - підприємців та громадських формувань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31315304700002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22012900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31314305700002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22070000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Виконавчий збір</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31111092700002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орендної плати за користування цілісним майновим комплексом</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31110093700002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орендної плати за користування майном бюджетних установ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31119094700002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орендної плати за користування іншим державним майном</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31114141700002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платежів за надані орендареві грошові кошти та цінні папери на умовах кредиту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31111100700002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22110000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збір, який справляється у пунктах пропуску через державний кордон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31117193700002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22160100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проїзд автомобільними дорогами транспортних засобів та інших самохідних машин і механізмів, вагові або габаритні параметри яких перевищують нормативні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31117115700002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надходження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31116116700002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Відрахування від суми коштів, витрачених на рекламу тютюнових виробів та/або алкогольних напоїв у межах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31116194700002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24111000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користування суб'єктами малого підприємництва мікрокредитами з державного бюджету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31115195700002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24130100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при реалізації електричної енергії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31114196700002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24130200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на соціально-економічну компенсацію ризику населення, яке проживає на території зони спостереження, що сплачується підприємствами з видобування і переробки уранових руд</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31113197700002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24130300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на соціально-економічну компенсацію ризику населення, яке проживає на території зони спостереження, що сплачується експлуатуючими організаціями за зберігання відпрацьованого ядерного палива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31112198700002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24140100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 операцій з купівлі іноземної валюти в готівковій формі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31112143700002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24160300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Концесійні платежі щодо об'єктів державної власності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31114129700002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Надходження коштів від реалізації скарбів, що є пам'яткою історії та культури, майна, одержаного державою в порядку </w:t>
            </w:r>
            <w:r w:rsidRPr="00CE3EF4">
              <w:rPr>
                <w:rFonts w:ascii="Times New Roman" w:eastAsia="Times New Roman" w:hAnsi="Times New Roman" w:cs="Times New Roman"/>
                <w:sz w:val="24"/>
                <w:szCs w:val="24"/>
                <w:lang w:eastAsia="ru-RU"/>
              </w:rPr>
              <w:lastRenderedPageBreak/>
              <w:t>спадкування чи дарування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31114130700002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31020000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коштів від Державного фонду дорогоцінних металів і дорогоцінного каміння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31215211700002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50080100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Конфісковані кошти та кошти отримані від реалізації майна, конфіскованого за рішенням суду за вчинення корупційного та пов'язаного з корупцією правопорушення</w:t>
            </w:r>
          </w:p>
        </w:tc>
      </w:tr>
    </w:tbl>
    <w:p w:rsidR="00C7038F" w:rsidRPr="00CE3EF4" w:rsidRDefault="00C7038F" w:rsidP="00C7038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3EF4">
        <w:rPr>
          <w:rFonts w:ascii="Times New Roman" w:eastAsia="Times New Roman" w:hAnsi="Times New Roman" w:cs="Times New Roman"/>
          <w:b/>
          <w:bCs/>
          <w:sz w:val="27"/>
          <w:szCs w:val="27"/>
          <w:lang w:eastAsia="ru-RU"/>
        </w:rPr>
        <w:t>Рахунки місцевого бюджету для платників, зареєстрованих в ДПІ у Голосіївському районі</w:t>
      </w:r>
    </w:p>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Одержувач: УДКСУ у Голосіївському районі ГУ ДКСУ у м. Києві, код ЄДРПОУ 38039757</w:t>
      </w:r>
    </w:p>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Банк одержувача: ГУ ДКСУ у м. Києві, код банку 820019</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06"/>
        <w:gridCol w:w="1064"/>
        <w:gridCol w:w="6633"/>
      </w:tblGrid>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Рахунок</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Код</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Назва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33117340700002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доходи фізичних осіб, що сплачується податковими агентами, із доходів платника податку у вигляді заробітної плати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33111346700002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33115342700002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доходи фізичних осіб, що сплачується податковими агентами, із доходів платника податку інших ніж заробітна плата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33116341700002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доходи фізичних осіб, що сплачується фізичними особами за результатами річного декларування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33218863700002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Фіксований податок на доходи фізичних осіб від зайняття підприємницькою діяльністю, нарахований до 1 січня 2012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34217380700002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11010601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Фіксований податок на доходи фізичних осіб від зайняття підприємницькою діяльністю, нарахований до 1 січня 2011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33114343700002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податку на доходи фізичних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33112345700002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11010900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Податок на доходи фізичних осіб від оподаткування пенсійних виплат або щомісячного довічного грошового утримання, що сплачується (перераховується) згідно з </w:t>
            </w:r>
            <w:hyperlink r:id="rId8" w:tgtFrame="_top" w:history="1">
              <w:r w:rsidRPr="00CE3EF4">
                <w:rPr>
                  <w:rFonts w:ascii="Times New Roman" w:eastAsia="Times New Roman" w:hAnsi="Times New Roman" w:cs="Times New Roman"/>
                  <w:sz w:val="24"/>
                  <w:szCs w:val="24"/>
                  <w:lang w:eastAsia="ru-RU"/>
                </w:rPr>
                <w:t>Податковим кодексом України</w:t>
              </w:r>
            </w:hyperlink>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33211860700002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підприємств та фінансових установ комунальної власності (АРК, області, міст Києва та Севастополя)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33219806700002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11020202</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прибуток підприємств та фінансових установ комунальної власності (району у місті, міста районного значення, села, селища чи їх об'єднань)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34216381700002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12020500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з власників наземних транспортних засобів та інших самохідних машин і механізмів (юридичних осіб), зареєстрованих у місті Києві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34215382700002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12020600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з власників наземних транспортних засобів та інших самохідних машин і механізмів (з громадян), зареєстрованих у місті Києві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34214383700002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12020700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податку власниками транспортних засобів та інших самохідних машин і механізмів, зареєстрованих у місті Києві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34213384700002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12020800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з власників водних транспортних засобів, зареєстрованих в місті Києві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33114354700002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лісових ресурсів в частині деревини, заготовленої в порядку рубок головного користування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31418502700002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31417503700002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13010300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рентної плати за спеціальне використання лісових ресурсів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33113355700002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13010301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рентної плати за спеціальне використання лісових ресурсів (за платежами, що розподіляються між державним та місцевими бюджетами)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33111357700002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води (крім рентної плати за спеціальне використання води водних об'єктів місцевого значення)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31416504700002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води водних об'єктів місцевого значення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33110358700002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води для потреб гідроенергетики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31415505700002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рентної плати за спеціальне використання води від підприємств житлово-комунального господарства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33119359700002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13020401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рентної плати за спеціальне використання води від підприємств житлово-комунального господарства (за платежами, що розподіляються між державним та місцевими бюджетами)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31414506700002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рентної плати за спеціальне використання води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33119360700002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13020501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рентної плати за спеціальне використання води (за платежами, що розподіляються між державним та місцевими бюджетами)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33118361700002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13020600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спеціальне використання води в частині використання поверхневих вод для потреб водного транспорту (крім стоянкових і службово-допоміжного флотів)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33113366700002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Рентна плата за користування надрами для видобування </w:t>
            </w:r>
            <w:r w:rsidRPr="00CE3EF4">
              <w:rPr>
                <w:rFonts w:ascii="Times New Roman" w:eastAsia="Times New Roman" w:hAnsi="Times New Roman" w:cs="Times New Roman"/>
                <w:sz w:val="24"/>
                <w:szCs w:val="24"/>
                <w:lang w:eastAsia="ru-RU"/>
              </w:rPr>
              <w:lastRenderedPageBreak/>
              <w:t>корисних копалин загальнодержавного значення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31413507700002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користування надрами для видобування корисних копалин місцевого значення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31412508700002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рентної плати за користування надрами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33112367700002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13030501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рентної плати за користування надрами (за платежами, що розподіляються між державним та місцевим бюджетами)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31411509700002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13030600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Рентна плата за користування надрами в цілях, не пов'язаних з видобуванням корисних копалин</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33217897700002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13070100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спеціальне використання диких тварин</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33216898700002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13070200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спеціальне використання рибних та інших водних ресурсів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33215899700002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13070300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платежів за використання інших природних ресурсів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33210872700002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14040001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Акцизний податок з реалізації суб'єктами господарювання роздрібної торгівлі підакцизних товарів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33210827700002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з реклами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33219828700002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Комунальний податок для підприємств комунальної власності м.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31415828700002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Комунальний податок для всіх підприємств, крім підприємств, що належать комунальній власності м.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33218830700002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припаркування автотранспорту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33217831700002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Ринковий збір для підприємств комунальної власності м.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31413831700002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Ринковий збір для всіх підприємств, крім підприємств, що належать до комунальної власності м.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33216832700002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видачу ордера на квартиру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33215833700002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Курортний збір</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33214834700002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участь у бігах на іподромі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33213835700002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виграш у бігах на іподромі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33212836700002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 осіб, які беруть участь у грі на тоталізаторі на іподромі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33211837700002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право використання місцевої символіки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33210838700002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право проведення кіно- і телезйомок</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33219839700002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право проведення місцевих аукціонів, конкурсного розпродажу і лотерей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33218841700002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видачу дозволу на розміщення об'єктів торгівлі та сфери послуг</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33217842700002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із власників собак</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33216843700002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16011700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місцевих податків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31411510700002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16012100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промисел</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31416612700002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31411617700002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31419512700002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31418513700002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33215811700002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Земельний податок з юридичних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33214812700002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Орендна плата з юридичних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33213813700002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Земельний податок з фізичних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33212814700002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Реструктурована сума заборгованості плати за землю</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33211815700002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Орендна плата з фізичних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33213868700002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18011001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Транспортний податок з фізичних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33212869700002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18011101</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Транспортний податок з юридичних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33215888700002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18020100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місця для паркування транспортних засобів, сплачений юридичними особами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33214889700002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18020200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місця для паркування транспортних засобів, сплачений фізичними особами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33214890700002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18030100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Туристичний збір, сплачений юридичними особами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33213891700002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18030200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Туристичний збір, сплачений фізичними особами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31417514700002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(роздрібна торгівля), сплачений фізичними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31416515700002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(роздрібна торгівля), сплачений юридичними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31415516700002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здійснення торгівлі валютними цінностями,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31414517700002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(оптова торгівля), сплачений фізичними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31413518700002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(ресторанне господарство), сплачений фізичними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31412519700002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(оптова торгівля), сплачений юридичними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31412520700002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Збір за провадження торговельної діяльності (ресторанне господарство), сплачений юридичними особами, що </w:t>
            </w:r>
            <w:r w:rsidRPr="00CE3EF4">
              <w:rPr>
                <w:rFonts w:ascii="Times New Roman" w:eastAsia="Times New Roman" w:hAnsi="Times New Roman" w:cs="Times New Roman"/>
                <w:sz w:val="24"/>
                <w:szCs w:val="24"/>
                <w:lang w:eastAsia="ru-RU"/>
              </w:rPr>
              <w:lastRenderedPageBreak/>
              <w:t>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31411521700002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із придбанням пільгового торгового патенту,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31410522700002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із придбанням короткотермінового торгового патенту,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31419523700002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діяльності з надання платних послуг, сплачений фізичними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31418524700002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діяльності з надання платних послуг, сплачений юридичними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33211826700002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провадження торговельної діяльності нафтопродуктами, скрапленим та стиснутим газом на стаціонарних, малогабаритних і пересувних автозаправних станціях, заправних пунктах,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31417525700002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із сплати збору за провадження деяких видів підприємницької діяльності,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31416526700002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18041700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здійснення діяльності у сфері розваг, сплачений юридичними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31415527700002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18041800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Збір за здійснення діяльності у сфері розваг, сплачений фізичними особами, що справлявся до 1 січня 2015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34218378700002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18050100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податок з юридичний осіб, нарахований до 1 січня 2011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34217379700002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18050200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податок з фізичних осіб, нарахований до 1 січня 2011 року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31418698700002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18050300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податок з юридичний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31417699700002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18050400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податок з фізичних осіб</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33110325700002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18050500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33117362700002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19010100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викидів забруднюючих речовин в атмосферне повітря стаціонарними джерелами забруднення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33116363700002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скидів забруднюючих речовин безпосередньо у водні об'єкти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33115364700002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19010300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33117328700002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19050100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коштів від енергопідприємств до Державного фонду охорони навколишнього природного середовища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33116329700002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19050200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 xml:space="preserve">Інші збори за забруднення навколишнього природного </w:t>
            </w:r>
            <w:r w:rsidRPr="00CE3EF4">
              <w:rPr>
                <w:rFonts w:ascii="Times New Roman" w:eastAsia="Times New Roman" w:hAnsi="Times New Roman" w:cs="Times New Roman"/>
                <w:sz w:val="24"/>
                <w:szCs w:val="24"/>
                <w:lang w:eastAsia="ru-RU"/>
              </w:rPr>
              <w:lastRenderedPageBreak/>
              <w:t>середовища до Фонду охорони навколишнього природного середовища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33116330700002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19050300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сплати збору за забруднення навколишнього природного середовища фізичними особами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31413529700002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19090000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Податки та збори, не віднесені до інших категорій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33215855700002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21010300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Частина чистого прибутку (доходу) комунальних унітарних підприємств та їх об'єднань, що вилучається до бюджету (комунальної власності АРК, області, міст Києва та Севастополя)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33219862700002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21010302</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Частина чистого прибутку (доходу) комунальних унітарних підприємств та їх об'єднань, що вилучається до бюджету (комунальної власності району у місті, міста районного значення, села, селища чи їх об'єднань)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31515900700002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21010800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Дивіденди (дохід), нараховані на акції (частки, паї) господарських товариств, у статутних капіталах яких є майно Автономної Республіки Крим, комунальна власність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31418535700002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надходження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31413541700002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31412542700002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Адміністративні штрафи та інші санкції</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31415561700002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21081500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Адміністративні штрафи та штрафні санкції за порушення законодавства у сфері виробництва та обігу алкогольних напоїв та тютюнових виробів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33212892700002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ліцензії на виробництво спирту етилового, коньячного і плодового, алкогольних напоїв та тютюнових виробів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33211893700002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22010600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ліцензії на право експорту, імпорту та оптової торгівлі спирту етилового, коньячного та плодового</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33218852700002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22010900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державну реєстрацію (крім реєстраційного збору за проведення державної реєстрації юридичних осіб та фізичних осіб - підприємців та громадських формувань)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33219895700002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22011000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ліцензії на право оптової торгівлі алкогольними напоями та тютюновими виробами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33212825700002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22011100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Плата за ліцензії на право роздрібної торгівлі алкогольними напоями та тютюновими виробами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33212870700002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орендної плати за користування цілісним майновим комплексом та іншим майном, що перебуває в комунальній власності (АРК, області, міст Києва та Севастополя)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33210850700002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22080402</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орендної плати за користування цілісним майновим комплексом та іншим майном, що перебуває в комунальній власності (району у місті, міста районного значення, села, селища чи їх об'єднань)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lastRenderedPageBreak/>
              <w:t>31410663700002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22080500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платежів за надані орендареві грошові кошти та цінні папери на умовах кредиту</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31416537700002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22090100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Державне мито, що сплачується за місцем розгляду та оформлення документів, у тому числі за оформлення документів на спадщину і дарування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31414700700002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22090200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Державне мито, не віднесене до інших категорій</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31413701700002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22090300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Державне мито за дії, пов'язані з одержанням патентів на об'єкти права інтелектуальної власності, підтриманням їх чинності та передаванням прав їхніми власниками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31415538700002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22090400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Державне мито, пов'язане з видачею та оформленням закордонних паспортів (посвідок) та паспортів громадян України</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31414539700002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22090500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сум реструктурованої заборгованості зі сплати державного мита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33210805700002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22130000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(області, міста Києва)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33211859700002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22130002</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 (району у місті, міста районного значення, села, селища чи їх об'єднань)</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31410544700002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24060300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надходження</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33119326700002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24060800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від збору за проведення гастрольних заходів</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31513968700002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24061600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Інші надходження до фондів охорони навколишнього природного середовища</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33115331700002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24062100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31418687700002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24160100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Концесійні платежі щодо об'єктів комунальної власності (крім тих, які мають цільове спрямування згідно із законом)</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31513924700002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24160200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Концесійні платежі щодо об'єктів комунальної власності (які мають цільове спрямування згідно із законом)</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31413574700002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31010200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Кошти від реалізації безхазяйного майна, знахідок, спадкового майна, майна, одержаного територіальною громадою в порядку спадкування чи дарування, а також валютні цінності і грошові кошти, власники яких невідомі</w:t>
            </w:r>
          </w:p>
        </w:tc>
      </w:tr>
      <w:tr w:rsidR="00C7038F" w:rsidRPr="00CE3EF4" w:rsidTr="00C7038F">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31411532700002</w:t>
            </w:r>
          </w:p>
        </w:tc>
        <w:tc>
          <w:tcPr>
            <w:tcW w:w="55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b/>
                <w:bCs/>
                <w:sz w:val="24"/>
                <w:szCs w:val="24"/>
                <w:lang w:eastAsia="ru-RU"/>
              </w:rPr>
              <w:t>31020000</w:t>
            </w:r>
          </w:p>
        </w:tc>
        <w:tc>
          <w:tcPr>
            <w:tcW w:w="3600" w:type="pct"/>
            <w:tcBorders>
              <w:top w:val="outset" w:sz="6" w:space="0" w:color="auto"/>
              <w:left w:val="outset" w:sz="6" w:space="0" w:color="auto"/>
              <w:bottom w:val="outset" w:sz="6" w:space="0" w:color="auto"/>
              <w:right w:val="outset" w:sz="6" w:space="0" w:color="auto"/>
            </w:tcBorders>
            <w:hideMark/>
          </w:tcPr>
          <w:p w:rsidR="00C7038F" w:rsidRPr="00CE3EF4" w:rsidRDefault="00C7038F" w:rsidP="00C7038F">
            <w:pPr>
              <w:spacing w:before="100" w:beforeAutospacing="1" w:after="100" w:afterAutospacing="1" w:line="240" w:lineRule="auto"/>
              <w:rPr>
                <w:rFonts w:ascii="Times New Roman" w:eastAsia="Times New Roman" w:hAnsi="Times New Roman" w:cs="Times New Roman"/>
                <w:sz w:val="24"/>
                <w:szCs w:val="24"/>
                <w:lang w:eastAsia="ru-RU"/>
              </w:rPr>
            </w:pPr>
            <w:r w:rsidRPr="00CE3EF4">
              <w:rPr>
                <w:rFonts w:ascii="Times New Roman" w:eastAsia="Times New Roman" w:hAnsi="Times New Roman" w:cs="Times New Roman"/>
                <w:sz w:val="24"/>
                <w:szCs w:val="24"/>
                <w:lang w:eastAsia="ru-RU"/>
              </w:rPr>
              <w:t>Надходження коштів від Державного фонду дорогоцінних металів і дорогоцінного каміння</w:t>
            </w:r>
          </w:p>
        </w:tc>
      </w:tr>
    </w:tbl>
    <w:p w:rsidR="00471F62" w:rsidRPr="00CE3EF4" w:rsidRDefault="00471F62"/>
    <w:sectPr w:rsidR="00471F62" w:rsidRPr="00CE3EF4"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defaultTabStop w:val="708"/>
  <w:characterSpacingControl w:val="doNotCompress"/>
  <w:compat/>
  <w:rsids>
    <w:rsidRoot w:val="00C7038F"/>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8C5"/>
    <w:rsid w:val="00AD4E00"/>
    <w:rsid w:val="00AD4E09"/>
    <w:rsid w:val="00AD52FD"/>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8F"/>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3EF4"/>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5FA"/>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C703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03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38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038F"/>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8022068">
      <w:bodyDiv w:val="1"/>
      <w:marLeft w:val="0"/>
      <w:marRight w:val="0"/>
      <w:marTop w:val="0"/>
      <w:marBottom w:val="0"/>
      <w:divBdr>
        <w:top w:val="none" w:sz="0" w:space="0" w:color="auto"/>
        <w:left w:val="none" w:sz="0" w:space="0" w:color="auto"/>
        <w:bottom w:val="none" w:sz="0" w:space="0" w:color="auto"/>
        <w:right w:val="none" w:sz="0" w:space="0" w:color="auto"/>
      </w:divBdr>
      <w:divsChild>
        <w:div w:id="341783981">
          <w:marLeft w:val="0"/>
          <w:marRight w:val="0"/>
          <w:marTop w:val="0"/>
          <w:marBottom w:val="0"/>
          <w:divBdr>
            <w:top w:val="none" w:sz="0" w:space="0" w:color="auto"/>
            <w:left w:val="none" w:sz="0" w:space="0" w:color="auto"/>
            <w:bottom w:val="none" w:sz="0" w:space="0" w:color="auto"/>
            <w:right w:val="none" w:sz="0" w:space="0" w:color="auto"/>
          </w:divBdr>
        </w:div>
        <w:div w:id="1229072435">
          <w:marLeft w:val="0"/>
          <w:marRight w:val="0"/>
          <w:marTop w:val="0"/>
          <w:marBottom w:val="0"/>
          <w:divBdr>
            <w:top w:val="none" w:sz="0" w:space="0" w:color="auto"/>
            <w:left w:val="none" w:sz="0" w:space="0" w:color="auto"/>
            <w:bottom w:val="none" w:sz="0" w:space="0" w:color="auto"/>
            <w:right w:val="none" w:sz="0" w:space="0" w:color="auto"/>
          </w:divBdr>
        </w:div>
        <w:div w:id="1164709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2755.html" TargetMode="External"/><Relationship Id="rId3" Type="http://schemas.openxmlformats.org/officeDocument/2006/relationships/webSettings" Target="webSettings.xml"/><Relationship Id="rId7" Type="http://schemas.openxmlformats.org/officeDocument/2006/relationships/hyperlink" Target="http://search.ligazakon.ua/l_doc2.nsf/link1/T10275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02456.html" TargetMode="External"/><Relationship Id="rId5" Type="http://schemas.openxmlformats.org/officeDocument/2006/relationships/hyperlink" Target="http://search.ligazakon.ua/l_doc2.nsf/link1/T102755.html" TargetMode="External"/><Relationship Id="rId10" Type="http://schemas.openxmlformats.org/officeDocument/2006/relationships/theme" Target="theme/theme1.xml"/><Relationship Id="rId4" Type="http://schemas.openxmlformats.org/officeDocument/2006/relationships/hyperlink" Target="http://search.ligazakon.ua/l_doc2.nsf/link1/MF11003.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4858</Words>
  <Characters>27696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2017-02-06T20:15:00Z</dcterms:created>
  <dcterms:modified xsi:type="dcterms:W3CDTF">2017-02-06T20:56:00Z</dcterms:modified>
</cp:coreProperties>
</file>