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536409" w:rsidRPr="00B93A9A" w:rsidRDefault="00B94820">
      <w:pPr>
        <w:ind w:left="4820"/>
        <w:rPr>
          <w:rFonts w:cs="Times New Roman"/>
          <w:b/>
        </w:rPr>
      </w:pPr>
      <w:bookmarkStart w:id="0" w:name="_heading=h.tyjcwt" w:colFirst="0" w:colLast="0"/>
      <w:bookmarkEnd w:id="0"/>
      <w:r w:rsidRPr="00B93A9A">
        <w:rPr>
          <w:rFonts w:cs="Times New Roman"/>
          <w:b/>
        </w:rPr>
        <w:t>ЗАТВЕРДЖЕНО</w:t>
      </w:r>
    </w:p>
    <w:p w14:paraId="00000002" w14:textId="77777777" w:rsidR="00536409" w:rsidRPr="00B93A9A" w:rsidRDefault="00B94820">
      <w:pPr>
        <w:tabs>
          <w:tab w:val="left" w:pos="4678"/>
        </w:tabs>
        <w:ind w:left="4820"/>
        <w:rPr>
          <w:rFonts w:cs="Times New Roman"/>
        </w:rPr>
      </w:pPr>
      <w:r w:rsidRPr="00B93A9A">
        <w:rPr>
          <w:rFonts w:cs="Times New Roman"/>
        </w:rPr>
        <w:t>Наказ Міністерства фінансів України</w:t>
      </w:r>
    </w:p>
    <w:p w14:paraId="00000003" w14:textId="77777777" w:rsidR="00536409" w:rsidRPr="00B93A9A" w:rsidRDefault="00B94820">
      <w:pPr>
        <w:ind w:left="4820"/>
        <w:rPr>
          <w:rFonts w:cs="Times New Roman"/>
        </w:rPr>
      </w:pPr>
      <w:r w:rsidRPr="00B93A9A">
        <w:rPr>
          <w:rFonts w:cs="Times New Roman"/>
        </w:rPr>
        <w:t>___ ________ року № _____________</w:t>
      </w:r>
    </w:p>
    <w:p w14:paraId="00000004" w14:textId="77777777" w:rsidR="00536409" w:rsidRPr="00B93A9A" w:rsidRDefault="00536409">
      <w:pPr>
        <w:spacing w:after="0" w:line="240" w:lineRule="auto"/>
        <w:jc w:val="center"/>
        <w:rPr>
          <w:rFonts w:cs="Times New Roman"/>
        </w:rPr>
      </w:pPr>
    </w:p>
    <w:p w14:paraId="00000005" w14:textId="77777777" w:rsidR="00536409" w:rsidRPr="00B93A9A" w:rsidRDefault="00536409">
      <w:pPr>
        <w:spacing w:after="0" w:line="240" w:lineRule="auto"/>
        <w:jc w:val="center"/>
        <w:rPr>
          <w:rFonts w:cs="Times New Roman"/>
        </w:rPr>
      </w:pPr>
    </w:p>
    <w:p w14:paraId="00000006" w14:textId="77777777" w:rsidR="00536409" w:rsidRPr="00B93A9A" w:rsidRDefault="00B94820">
      <w:pPr>
        <w:spacing w:after="0" w:line="240" w:lineRule="auto"/>
        <w:jc w:val="center"/>
        <w:rPr>
          <w:rFonts w:cs="Times New Roman"/>
          <w:b/>
        </w:rPr>
      </w:pPr>
      <w:r w:rsidRPr="00B93A9A">
        <w:rPr>
          <w:rFonts w:cs="Times New Roman"/>
          <w:b/>
        </w:rPr>
        <w:t>ПОРЯДОК</w:t>
      </w:r>
    </w:p>
    <w:p w14:paraId="00000007" w14:textId="77777777" w:rsidR="00536409" w:rsidRPr="00B93A9A" w:rsidRDefault="00B94820">
      <w:pPr>
        <w:tabs>
          <w:tab w:val="left" w:pos="3744"/>
        </w:tabs>
        <w:spacing w:after="0" w:line="240" w:lineRule="auto"/>
        <w:jc w:val="center"/>
        <w:rPr>
          <w:rFonts w:cs="Times New Roman"/>
          <w:b/>
          <w:strike/>
        </w:rPr>
      </w:pPr>
      <w:bookmarkStart w:id="1" w:name="_heading=h.3znysh7" w:colFirst="0" w:colLast="0"/>
      <w:bookmarkEnd w:id="1"/>
      <w:r w:rsidRPr="00B93A9A">
        <w:rPr>
          <w:rFonts w:cs="Times New Roman"/>
          <w:b/>
        </w:rPr>
        <w:t>підтвердження можливості чи неможливості виконання платником податків обов’язків, визначених у підпункті 69.1 пункту 69 підрозділу 10 розділу ХХ «Перехідні положення» Податкового кодексу України</w:t>
      </w:r>
    </w:p>
    <w:p w14:paraId="00000008" w14:textId="77777777" w:rsidR="00536409" w:rsidRPr="00542292" w:rsidRDefault="00536409">
      <w:pPr>
        <w:tabs>
          <w:tab w:val="left" w:pos="3744"/>
        </w:tabs>
        <w:spacing w:after="0" w:line="240" w:lineRule="auto"/>
        <w:jc w:val="center"/>
        <w:rPr>
          <w:rFonts w:cs="Times New Roman"/>
          <w:strike/>
        </w:rPr>
      </w:pPr>
    </w:p>
    <w:p w14:paraId="00000009" w14:textId="77777777" w:rsidR="00536409" w:rsidRPr="00542292" w:rsidRDefault="00B94820">
      <w:pPr>
        <w:tabs>
          <w:tab w:val="left" w:pos="3744"/>
        </w:tabs>
        <w:spacing w:after="0" w:line="240" w:lineRule="auto"/>
        <w:jc w:val="center"/>
        <w:rPr>
          <w:rFonts w:cs="Times New Roman"/>
        </w:rPr>
      </w:pPr>
      <w:r w:rsidRPr="00542292">
        <w:rPr>
          <w:rFonts w:cs="Times New Roman"/>
        </w:rPr>
        <w:t>I. Загальні положення</w:t>
      </w:r>
    </w:p>
    <w:p w14:paraId="0000000A" w14:textId="34166CFD" w:rsidR="00536409" w:rsidRPr="00542292" w:rsidRDefault="00B94820">
      <w:pPr>
        <w:spacing w:after="0" w:line="240" w:lineRule="auto"/>
        <w:ind w:firstLine="567"/>
        <w:jc w:val="both"/>
        <w:rPr>
          <w:rFonts w:cs="Times New Roman"/>
        </w:rPr>
      </w:pPr>
      <w:r w:rsidRPr="00542292">
        <w:rPr>
          <w:rFonts w:cs="Times New Roman"/>
        </w:rPr>
        <w:t>1. Цей Порядок розроблено відповідно до підпункту</w:t>
      </w:r>
      <w:r w:rsidR="00546135" w:rsidRPr="00542292">
        <w:rPr>
          <w:rFonts w:cs="Times New Roman"/>
        </w:rPr>
        <w:t xml:space="preserve"> </w:t>
      </w:r>
      <w:r w:rsidRPr="00542292">
        <w:rPr>
          <w:rFonts w:cs="Times New Roman"/>
        </w:rPr>
        <w:t>69.1 пункту</w:t>
      </w:r>
      <w:r w:rsidR="00546135" w:rsidRPr="00542292">
        <w:rPr>
          <w:rFonts w:cs="Times New Roman"/>
        </w:rPr>
        <w:t xml:space="preserve"> 69 підрозділу </w:t>
      </w:r>
      <w:r w:rsidRPr="00542292">
        <w:rPr>
          <w:rFonts w:cs="Times New Roman"/>
        </w:rPr>
        <w:t>10 розділу</w:t>
      </w:r>
      <w:r w:rsidR="00546135" w:rsidRPr="00542292">
        <w:rPr>
          <w:rFonts w:cs="Times New Roman"/>
        </w:rPr>
        <w:t xml:space="preserve"> </w:t>
      </w:r>
      <w:r w:rsidRPr="00542292">
        <w:rPr>
          <w:rFonts w:cs="Times New Roman"/>
        </w:rPr>
        <w:t>ХХ «Перехідні положення» Податкового кодексу України (далі – Кодекс) з метою тимчасового, на період до припинення або скасування воєнного стану на території України, підтвердження платниками податків можливості чи неможливості своєчасного виконання податкового обов’язку щодо дотримання термінів сплати податків та зборів, подання звітності, у тому числі звітності, передбаченої пунктом 46.2 статті 46 глави 2 розділу ІІ Кодексу, реєстрації у відповідних реєстрах податкових або акцизних накладних, розрахунків коригування, подання електронних документів, що містять дані про фактичні залишки пального та обсяг обігу пального або спирту етилового тощо.</w:t>
      </w:r>
    </w:p>
    <w:p w14:paraId="0000000B" w14:textId="77777777" w:rsidR="00536409" w:rsidRPr="00542292" w:rsidRDefault="00B94820">
      <w:pPr>
        <w:spacing w:after="0" w:line="240" w:lineRule="auto"/>
        <w:ind w:firstLine="567"/>
        <w:jc w:val="both"/>
        <w:rPr>
          <w:rFonts w:cs="Times New Roman"/>
        </w:rPr>
      </w:pPr>
      <w:r w:rsidRPr="00542292">
        <w:rPr>
          <w:rFonts w:cs="Times New Roman"/>
        </w:rPr>
        <w:t xml:space="preserve">2. Дія цього Порядку поширюється на платників податків – фізичних осіб – резидентів України, зокрема </w:t>
      </w:r>
      <w:proofErr w:type="spellStart"/>
      <w:r w:rsidRPr="00542292">
        <w:rPr>
          <w:rFonts w:cs="Times New Roman"/>
        </w:rPr>
        <w:t>самозайнятих</w:t>
      </w:r>
      <w:proofErr w:type="spellEnd"/>
      <w:r w:rsidRPr="00542292">
        <w:rPr>
          <w:rFonts w:cs="Times New Roman"/>
        </w:rPr>
        <w:t xml:space="preserve"> осіб, юридичних осіб (резидентів і нерезидентів України) та їх відокремлені підрозділи, які мають, одержують (передають) об’єкти оподаткування або провадять діяльність (операції), що є об’єктом оподаткування, та на яких покладено обов’язок зі сплати податків та зборів, подання звітності, виконання інших обов’язків, передбачених Кодексом або іншим законодавством, контроль за дотриманням якого покладено на контролюючі органи.</w:t>
      </w:r>
    </w:p>
    <w:p w14:paraId="0000000C" w14:textId="77777777" w:rsidR="00536409" w:rsidRPr="00542292" w:rsidRDefault="00B94820">
      <w:pPr>
        <w:spacing w:after="0" w:line="240" w:lineRule="auto"/>
        <w:ind w:firstLine="567"/>
        <w:jc w:val="both"/>
        <w:rPr>
          <w:rFonts w:cs="Times New Roman"/>
        </w:rPr>
      </w:pPr>
      <w:r w:rsidRPr="00542292">
        <w:rPr>
          <w:rFonts w:cs="Times New Roman"/>
        </w:rPr>
        <w:t>3. У цьому Порядку терміни вживаються у значеннях, наведених у Кодексі.</w:t>
      </w:r>
    </w:p>
    <w:p w14:paraId="0000000D" w14:textId="77777777" w:rsidR="00536409" w:rsidRPr="00542292" w:rsidRDefault="00B94820">
      <w:pPr>
        <w:spacing w:after="0" w:line="240" w:lineRule="auto"/>
        <w:ind w:firstLine="567"/>
        <w:jc w:val="both"/>
        <w:rPr>
          <w:rFonts w:cs="Times New Roman"/>
        </w:rPr>
      </w:pPr>
      <w:r w:rsidRPr="00542292">
        <w:rPr>
          <w:rFonts w:cs="Times New Roman"/>
        </w:rPr>
        <w:t>Терміни, що застосовуються у цьому Порядку і не визначаються Кодексом, використовуються у значенні, встановленому іншими законами.</w:t>
      </w:r>
    </w:p>
    <w:p w14:paraId="0000000E" w14:textId="77777777" w:rsidR="00536409" w:rsidRPr="00542292" w:rsidRDefault="00536409">
      <w:pPr>
        <w:spacing w:after="0" w:line="240" w:lineRule="auto"/>
        <w:ind w:firstLine="567"/>
        <w:jc w:val="center"/>
        <w:rPr>
          <w:rFonts w:cs="Times New Roman"/>
        </w:rPr>
      </w:pPr>
    </w:p>
    <w:p w14:paraId="0000000F" w14:textId="77777777" w:rsidR="00536409" w:rsidRPr="00542292" w:rsidRDefault="00B94820">
      <w:pPr>
        <w:spacing w:after="0" w:line="240" w:lineRule="auto"/>
        <w:ind w:firstLine="567"/>
        <w:jc w:val="center"/>
        <w:rPr>
          <w:rFonts w:cs="Times New Roman"/>
        </w:rPr>
      </w:pPr>
      <w:r w:rsidRPr="00542292">
        <w:rPr>
          <w:rFonts w:cs="Times New Roman"/>
        </w:rPr>
        <w:t>ІІ. Порядок підтвердження можливості чи неможливості виконання платником податків податкових обов’язків та спосіб інформування контролюючих органів</w:t>
      </w:r>
    </w:p>
    <w:p w14:paraId="00000010" w14:textId="77777777" w:rsidR="00536409" w:rsidRPr="00542292" w:rsidRDefault="00536409">
      <w:pPr>
        <w:spacing w:after="0" w:line="240" w:lineRule="auto"/>
        <w:ind w:firstLine="567"/>
        <w:jc w:val="center"/>
        <w:rPr>
          <w:rFonts w:cs="Times New Roman"/>
        </w:rPr>
      </w:pPr>
    </w:p>
    <w:p w14:paraId="00000011" w14:textId="77777777" w:rsidR="00536409" w:rsidRPr="00542292" w:rsidRDefault="00B94820">
      <w:pPr>
        <w:spacing w:after="0" w:line="240" w:lineRule="auto"/>
        <w:ind w:firstLine="567"/>
        <w:jc w:val="both"/>
        <w:rPr>
          <w:rFonts w:cs="Times New Roman"/>
        </w:rPr>
      </w:pPr>
      <w:r w:rsidRPr="00542292">
        <w:rPr>
          <w:rFonts w:cs="Times New Roman"/>
        </w:rPr>
        <w:t>1. Порядок підтвердження можливості чи неможливості виконання платниками податків – юридичними особами та їх відокремленими підрозділами податкових обов’язків (у тому числі обов’язків податкових агентів).</w:t>
      </w:r>
    </w:p>
    <w:p w14:paraId="00000012" w14:textId="77777777" w:rsidR="00536409" w:rsidRPr="00542292" w:rsidRDefault="00B94820">
      <w:pPr>
        <w:spacing w:after="0" w:line="240" w:lineRule="auto"/>
        <w:ind w:firstLine="567"/>
        <w:jc w:val="both"/>
        <w:rPr>
          <w:rFonts w:cs="Times New Roman"/>
        </w:rPr>
      </w:pPr>
      <w:r w:rsidRPr="00542292">
        <w:rPr>
          <w:rFonts w:cs="Times New Roman"/>
        </w:rPr>
        <w:lastRenderedPageBreak/>
        <w:t xml:space="preserve">До платників податків/податкових агентів, які не можуть виконувати податкові обов’язки, передбачені Кодексом або іншим законодавством, контроль за дотриманням якого покладено на контролюючі органи, застосовуються спеціальні правила для підтвердження можливості чи неможливості виконання платником такого обов’язку, передбачені цим Порядком. </w:t>
      </w:r>
    </w:p>
    <w:p w14:paraId="00000013" w14:textId="77777777" w:rsidR="00536409" w:rsidRPr="00542292" w:rsidRDefault="00B94820">
      <w:pPr>
        <w:spacing w:after="0" w:line="240" w:lineRule="auto"/>
        <w:ind w:firstLine="567"/>
        <w:jc w:val="both"/>
        <w:rPr>
          <w:rFonts w:cs="Times New Roman"/>
        </w:rPr>
      </w:pPr>
      <w:r w:rsidRPr="00542292">
        <w:rPr>
          <w:rFonts w:cs="Times New Roman"/>
        </w:rPr>
        <w:t>Підставами неможливості виконання платниками податків – юридичними особами та їх відокремленими підрозділами податкових обов’язків (у тому числі обов’язків податкових агентів) є:</w:t>
      </w:r>
    </w:p>
    <w:p w14:paraId="00000014" w14:textId="77777777" w:rsidR="00536409" w:rsidRPr="00542292" w:rsidRDefault="00B94820">
      <w:pPr>
        <w:spacing w:after="0" w:line="240" w:lineRule="auto"/>
        <w:ind w:firstLine="567"/>
        <w:jc w:val="both"/>
        <w:rPr>
          <w:rFonts w:cs="Times New Roman"/>
        </w:rPr>
      </w:pPr>
      <w:r w:rsidRPr="00542292">
        <w:rPr>
          <w:rFonts w:cs="Times New Roman"/>
        </w:rPr>
        <w:t>1) втрата (знищення чи зіпсуття) первинних документів, комп’ютерного та іншого обладнання внаслідок бойових дій, терористичних актів, диверсій, спричинених військовою агресією Російської Федерації;</w:t>
      </w:r>
    </w:p>
    <w:p w14:paraId="00000015" w14:textId="77777777" w:rsidR="00536409" w:rsidRPr="00542292" w:rsidRDefault="00B94820">
      <w:pPr>
        <w:spacing w:after="0" w:line="240" w:lineRule="auto"/>
        <w:ind w:firstLine="567"/>
        <w:jc w:val="both"/>
        <w:rPr>
          <w:rFonts w:cs="Times New Roman"/>
        </w:rPr>
      </w:pPr>
      <w:r w:rsidRPr="00542292">
        <w:rPr>
          <w:rFonts w:cs="Times New Roman"/>
        </w:rPr>
        <w:t>2) неможливість використати чи вивезти документи, комп’ютерне та інше обладнання внаслідок ведення бойових дій, терористичних актів, диверсій, спричинених військовою агресією Російської Федерації;</w:t>
      </w:r>
    </w:p>
    <w:p w14:paraId="00000016" w14:textId="77777777" w:rsidR="00536409" w:rsidRPr="00542292" w:rsidRDefault="00B94820">
      <w:pPr>
        <w:spacing w:after="0" w:line="240" w:lineRule="auto"/>
        <w:ind w:firstLine="567"/>
        <w:jc w:val="both"/>
        <w:rPr>
          <w:rFonts w:cs="Times New Roman"/>
        </w:rPr>
      </w:pPr>
      <w:r w:rsidRPr="00542292">
        <w:rPr>
          <w:rFonts w:cs="Times New Roman"/>
        </w:rPr>
        <w:t>3) використання чи вивезення документів, комп’ютерного або іншого обладнання пов’язане з ризиком для життя чи здоров’я посадової особи платника податків або неможливе у зв’язку з адміністративними перешкодами, встановленими органами влади;</w:t>
      </w:r>
    </w:p>
    <w:p w14:paraId="00000017" w14:textId="77777777" w:rsidR="00536409" w:rsidRPr="00542292" w:rsidRDefault="00B94820">
      <w:pPr>
        <w:spacing w:after="0" w:line="240" w:lineRule="auto"/>
        <w:ind w:firstLine="567"/>
        <w:jc w:val="both"/>
        <w:rPr>
          <w:rFonts w:cs="Times New Roman"/>
        </w:rPr>
      </w:pPr>
      <w:r w:rsidRPr="00542292">
        <w:rPr>
          <w:rFonts w:cs="Times New Roman"/>
        </w:rPr>
        <w:t xml:space="preserve">4) загроза безпеці держави внаслідок можливого витоку інформації щодо обсягів та місць зберігання пального або спирту етилового та їх знищення надалі внаслідок складання та реєстрації акцизних накладних, та/або подання електронних документів, що містять дані про фактичні залишки пального та обсяг обігу пального або спирту етилового,  та/або подання </w:t>
      </w:r>
      <w:r w:rsidRPr="00542292">
        <w:rPr>
          <w:rFonts w:cs="Times New Roman"/>
          <w:color w:val="293A55"/>
        </w:rPr>
        <w:t xml:space="preserve">заявки на переміщення пального або спирту етилового транспортними засобами, що не є акцизними складами пересувними </w:t>
      </w:r>
      <w:r w:rsidRPr="00542292">
        <w:rPr>
          <w:rFonts w:cs="Times New Roman"/>
        </w:rPr>
        <w:t>тощо (виключно в частині виконання визначених  цим абзацом обов'язків)</w:t>
      </w:r>
    </w:p>
    <w:p w14:paraId="00000018" w14:textId="77777777" w:rsidR="00536409" w:rsidRPr="00542292" w:rsidRDefault="00B94820">
      <w:pPr>
        <w:spacing w:after="0" w:line="240" w:lineRule="auto"/>
        <w:ind w:firstLine="567"/>
        <w:jc w:val="both"/>
        <w:rPr>
          <w:rFonts w:cs="Times New Roman"/>
          <w:color w:val="333333"/>
        </w:rPr>
      </w:pPr>
      <w:r w:rsidRPr="00542292">
        <w:rPr>
          <w:rFonts w:cs="Times New Roman"/>
        </w:rPr>
        <w:t xml:space="preserve">5) </w:t>
      </w:r>
      <w:r w:rsidRPr="00542292">
        <w:rPr>
          <w:rFonts w:cs="Times New Roman"/>
          <w:color w:val="333333"/>
        </w:rPr>
        <w:t>відсутність у платника податків інших посадових осіб, уповноважених відповідно до законодавства України нараховувати, стягувати та вносити до бюджету податки, збори, а також вести бухгалтерський облік, складати та подавати податкову та фінансову звітність, відсутність можливості у власника призначити таких посадових осіб за умови відсутності у такого платника податків об’єктів оподаткування, або показників, які підлягають декларуванню, відповідно до вимог цього Кодексу, може бути пов'язана з такими обставинами:</w:t>
      </w:r>
    </w:p>
    <w:p w14:paraId="00000019" w14:textId="77777777" w:rsidR="00536409" w:rsidRPr="00542292" w:rsidRDefault="00B94820" w:rsidP="00542292">
      <w:pPr>
        <w:shd w:val="clear" w:color="auto" w:fill="FFFFFF"/>
        <w:spacing w:after="0" w:line="240" w:lineRule="auto"/>
        <w:ind w:firstLine="460"/>
        <w:jc w:val="both"/>
        <w:rPr>
          <w:rFonts w:cs="Times New Roman"/>
          <w:color w:val="333333"/>
        </w:rPr>
      </w:pPr>
      <w:r w:rsidRPr="00542292">
        <w:rPr>
          <w:rFonts w:cs="Times New Roman"/>
          <w:color w:val="333333"/>
        </w:rPr>
        <w:t xml:space="preserve">посадова особа є одночасно одним із власників юридичної особи за умови, що відсутність такого співвласника (акціонера, учасника, засновника) унеможливлює прийняття рішення про призначення на постійній або тимчасовій основі іншої посадової особи. </w:t>
      </w:r>
    </w:p>
    <w:p w14:paraId="0000001A" w14:textId="77777777" w:rsidR="00536409" w:rsidRPr="00542292" w:rsidRDefault="00B94820" w:rsidP="00542292">
      <w:pPr>
        <w:shd w:val="clear" w:color="auto" w:fill="FFFFFF"/>
        <w:spacing w:after="0" w:line="240" w:lineRule="auto"/>
        <w:ind w:firstLine="460"/>
        <w:jc w:val="both"/>
        <w:rPr>
          <w:rFonts w:cs="Times New Roman"/>
          <w:color w:val="333333"/>
        </w:rPr>
      </w:pPr>
      <w:r w:rsidRPr="00542292">
        <w:rPr>
          <w:rFonts w:cs="Times New Roman"/>
          <w:color w:val="333333"/>
        </w:rPr>
        <w:t>юридична особа заснована на власності окремої фізичної особи, яка одночасно є єдиною посадовою особою такої юридичної особи.</w:t>
      </w:r>
    </w:p>
    <w:p w14:paraId="0000001B" w14:textId="77777777" w:rsidR="00536409" w:rsidRPr="00542292" w:rsidRDefault="00B94820" w:rsidP="00542292">
      <w:pPr>
        <w:shd w:val="clear" w:color="auto" w:fill="FFFFFF"/>
        <w:spacing w:after="0" w:line="240" w:lineRule="auto"/>
        <w:ind w:firstLine="460"/>
        <w:jc w:val="both"/>
        <w:rPr>
          <w:rFonts w:cs="Times New Roman"/>
        </w:rPr>
      </w:pPr>
      <w:r w:rsidRPr="00542292">
        <w:rPr>
          <w:rFonts w:cs="Times New Roman"/>
        </w:rPr>
        <w:t xml:space="preserve">6) перебування (податкова адреса платника податків та фактичне знаходження/знаходження виробничих </w:t>
      </w:r>
      <w:proofErr w:type="spellStart"/>
      <w:r w:rsidRPr="00542292">
        <w:rPr>
          <w:rFonts w:cs="Times New Roman"/>
        </w:rPr>
        <w:t>потужностей</w:t>
      </w:r>
      <w:proofErr w:type="spellEnd"/>
      <w:r w:rsidRPr="00542292">
        <w:rPr>
          <w:rFonts w:cs="Times New Roman"/>
        </w:rPr>
        <w:t xml:space="preserve"> тощо) на території населеного пункту, у якому ведуться воєнні (бойові) дії, який знаходиться в </w:t>
      </w:r>
      <w:r w:rsidRPr="00542292">
        <w:rPr>
          <w:rFonts w:cs="Times New Roman"/>
        </w:rPr>
        <w:lastRenderedPageBreak/>
        <w:t>оточенні (блокуванні) або тимчасово окупований збройними формуваннями Російської Федерації;</w:t>
      </w:r>
    </w:p>
    <w:p w14:paraId="0000001C" w14:textId="77777777" w:rsidR="00536409" w:rsidRPr="00542292" w:rsidRDefault="00B94820" w:rsidP="00542292">
      <w:pPr>
        <w:spacing w:after="0" w:line="240" w:lineRule="auto"/>
        <w:ind w:firstLine="567"/>
        <w:jc w:val="both"/>
        <w:rPr>
          <w:rFonts w:cs="Times New Roman"/>
        </w:rPr>
      </w:pPr>
      <w:r w:rsidRPr="00542292">
        <w:rPr>
          <w:rFonts w:cs="Times New Roman"/>
        </w:rPr>
        <w:t>7) інші обставини непереборної сили, підтверджені документально.</w:t>
      </w:r>
    </w:p>
    <w:p w14:paraId="0000001D" w14:textId="77777777" w:rsidR="00536409" w:rsidRPr="00542292" w:rsidRDefault="00536409">
      <w:pPr>
        <w:spacing w:after="0" w:line="240" w:lineRule="auto"/>
        <w:ind w:firstLine="567"/>
        <w:jc w:val="both"/>
        <w:rPr>
          <w:rFonts w:cs="Times New Roman"/>
        </w:rPr>
      </w:pPr>
    </w:p>
    <w:p w14:paraId="0000001E" w14:textId="77777777" w:rsidR="00536409" w:rsidRPr="00542292" w:rsidRDefault="00B94820">
      <w:pPr>
        <w:spacing w:after="0" w:line="240" w:lineRule="auto"/>
        <w:ind w:firstLine="567"/>
        <w:jc w:val="both"/>
        <w:rPr>
          <w:rFonts w:cs="Times New Roman"/>
        </w:rPr>
      </w:pPr>
      <w:r w:rsidRPr="00542292">
        <w:rPr>
          <w:rFonts w:cs="Times New Roman"/>
        </w:rPr>
        <w:t xml:space="preserve">2. Порядок підтвердження неможливості виконання платником податків – фізичною особою, зокрема </w:t>
      </w:r>
      <w:proofErr w:type="spellStart"/>
      <w:r w:rsidRPr="00542292">
        <w:rPr>
          <w:rFonts w:cs="Times New Roman"/>
        </w:rPr>
        <w:t>самозайнятою</w:t>
      </w:r>
      <w:proofErr w:type="spellEnd"/>
      <w:r w:rsidRPr="00542292">
        <w:rPr>
          <w:rFonts w:cs="Times New Roman"/>
        </w:rPr>
        <w:t xml:space="preserve"> особою, податкових обов’язків (у тому числі обов’язків податкового </w:t>
      </w:r>
      <w:proofErr w:type="spellStart"/>
      <w:r w:rsidRPr="00542292">
        <w:rPr>
          <w:rFonts w:cs="Times New Roman"/>
        </w:rPr>
        <w:t>агента</w:t>
      </w:r>
      <w:proofErr w:type="spellEnd"/>
      <w:r w:rsidRPr="00542292">
        <w:rPr>
          <w:rFonts w:cs="Times New Roman"/>
        </w:rPr>
        <w:t>)</w:t>
      </w:r>
    </w:p>
    <w:p w14:paraId="0000001F" w14:textId="77777777" w:rsidR="00536409" w:rsidRPr="00542292" w:rsidRDefault="00B94820">
      <w:pPr>
        <w:spacing w:after="0" w:line="240" w:lineRule="auto"/>
        <w:ind w:firstLine="567"/>
        <w:jc w:val="both"/>
        <w:rPr>
          <w:rFonts w:cs="Times New Roman"/>
        </w:rPr>
      </w:pPr>
      <w:r w:rsidRPr="00542292">
        <w:rPr>
          <w:rFonts w:cs="Times New Roman"/>
        </w:rPr>
        <w:t xml:space="preserve">Платники податків – фізичні особи, зокрема </w:t>
      </w:r>
      <w:proofErr w:type="spellStart"/>
      <w:r w:rsidRPr="00542292">
        <w:rPr>
          <w:rFonts w:cs="Times New Roman"/>
        </w:rPr>
        <w:t>самозайняті</w:t>
      </w:r>
      <w:proofErr w:type="spellEnd"/>
      <w:r w:rsidRPr="00542292">
        <w:rPr>
          <w:rFonts w:cs="Times New Roman"/>
        </w:rPr>
        <w:t xml:space="preserve"> особи, які на момент виконання податкового обов’язку (подання податкової звітності, сплати податків та зборів тощо), визначеного Кодексом або іншим законодавством, контроль за дотриманням якого покладено на контролюючі органи, не можуть його виконати, застосовують спеціальні правила для підтвердження можливості чи неможливості виконання такими платниками податкового обов’язку, передбачені цим Порядком.</w:t>
      </w:r>
    </w:p>
    <w:p w14:paraId="00000020" w14:textId="77777777" w:rsidR="00536409" w:rsidRPr="00542292" w:rsidRDefault="00B94820">
      <w:pPr>
        <w:spacing w:after="0" w:line="240" w:lineRule="auto"/>
        <w:ind w:firstLine="567"/>
        <w:jc w:val="both"/>
        <w:rPr>
          <w:rFonts w:cs="Times New Roman"/>
        </w:rPr>
      </w:pPr>
      <w:r w:rsidRPr="00542292">
        <w:rPr>
          <w:rFonts w:cs="Times New Roman"/>
        </w:rPr>
        <w:t xml:space="preserve">Підставами неможливості виконання платником податків – фізичною особою, зокрема </w:t>
      </w:r>
      <w:proofErr w:type="spellStart"/>
      <w:r w:rsidRPr="00542292">
        <w:rPr>
          <w:rFonts w:cs="Times New Roman"/>
        </w:rPr>
        <w:t>самозайнятою</w:t>
      </w:r>
      <w:proofErr w:type="spellEnd"/>
      <w:r w:rsidRPr="00542292">
        <w:rPr>
          <w:rFonts w:cs="Times New Roman"/>
        </w:rPr>
        <w:t xml:space="preserve"> особою, податкових обов’язків, крім підстав, встановлених підпунктами 102.6.1 – 102.6.5 пункту 102.6 статті 102 глави 9 розділу ІІ Кодексу, є:</w:t>
      </w:r>
    </w:p>
    <w:p w14:paraId="00000021" w14:textId="77777777" w:rsidR="00536409" w:rsidRPr="00542292" w:rsidRDefault="00B94820">
      <w:pPr>
        <w:spacing w:after="0" w:line="240" w:lineRule="auto"/>
        <w:ind w:firstLine="567"/>
        <w:jc w:val="both"/>
        <w:rPr>
          <w:rFonts w:cs="Times New Roman"/>
        </w:rPr>
      </w:pPr>
      <w:r w:rsidRPr="00542292">
        <w:rPr>
          <w:rFonts w:cs="Times New Roman"/>
        </w:rPr>
        <w:t xml:space="preserve">1) перебування на території населеного пункту, який є податковою </w:t>
      </w:r>
      <w:proofErr w:type="spellStart"/>
      <w:r w:rsidRPr="00542292">
        <w:rPr>
          <w:rFonts w:cs="Times New Roman"/>
        </w:rPr>
        <w:t>адресою</w:t>
      </w:r>
      <w:proofErr w:type="spellEnd"/>
      <w:r w:rsidRPr="00542292">
        <w:rPr>
          <w:rFonts w:cs="Times New Roman"/>
        </w:rPr>
        <w:t xml:space="preserve"> такого платника та в якому ведуться воєнні (бойові) дії, який оточено (заблоковано) або тимчасово окуповано збройними формуваннями Російської Федерації;</w:t>
      </w:r>
    </w:p>
    <w:p w14:paraId="00000022" w14:textId="77777777" w:rsidR="00536409" w:rsidRPr="00542292" w:rsidRDefault="00B94820">
      <w:pPr>
        <w:spacing w:after="0" w:line="240" w:lineRule="auto"/>
        <w:ind w:firstLine="567"/>
        <w:jc w:val="both"/>
        <w:rPr>
          <w:rFonts w:cs="Times New Roman"/>
        </w:rPr>
      </w:pPr>
      <w:r w:rsidRPr="00542292">
        <w:rPr>
          <w:rFonts w:cs="Times New Roman"/>
        </w:rPr>
        <w:t>2) перебування на стаціонарному лікуванні в закладах охорони здоров’я (у тому числі закордонних) у зв’язку з пораненням (контузією, травмою, каліцтвом), пов’язаним із захистом Батьківщини, або у відпустці для лікування після поранення за висновком (постановою) військово-лікарської (лікарсько-експертної) комісії (ступінь поранення визначає комісія);</w:t>
      </w:r>
    </w:p>
    <w:p w14:paraId="00000023" w14:textId="77777777" w:rsidR="00536409" w:rsidRPr="00542292" w:rsidRDefault="00B94820">
      <w:pPr>
        <w:spacing w:after="0" w:line="240" w:lineRule="auto"/>
        <w:ind w:firstLine="567"/>
        <w:jc w:val="both"/>
        <w:rPr>
          <w:rFonts w:cs="Times New Roman"/>
        </w:rPr>
      </w:pPr>
      <w:r w:rsidRPr="00542292">
        <w:rPr>
          <w:rFonts w:cs="Times New Roman"/>
        </w:rPr>
        <w:t>3) перебування на стаціонарному лікуванні в закладах охорони здоров’я (у тому числі закордонних) у зв’язку з пораненням (контузією, травмою, каліцтвом), захворюванням, одержаними в результаті бойових дій і пов’язаних із ними нещасних випадків внаслідок бойових дій або внаслідок насильства збройними формуваннями Російської Федерації щодо громадян України у районі бойових дій або тимчасової окупації;</w:t>
      </w:r>
    </w:p>
    <w:p w14:paraId="00000024" w14:textId="77777777" w:rsidR="00536409" w:rsidRPr="00542292" w:rsidRDefault="00B94820">
      <w:pPr>
        <w:spacing w:after="0" w:line="240" w:lineRule="auto"/>
        <w:ind w:firstLine="567"/>
        <w:jc w:val="both"/>
        <w:rPr>
          <w:rFonts w:cs="Times New Roman"/>
        </w:rPr>
      </w:pPr>
      <w:r w:rsidRPr="00542292">
        <w:rPr>
          <w:rFonts w:cs="Times New Roman"/>
        </w:rPr>
        <w:t>4) призов на військову службу під час загальної мобілізації, оголошеної Указом Президента України від 24 лютого 2022 року № 69/2022 «Про загальну мобілізацію», затвердженим Законом України «Про затвердження Указу Президента України «Про загальну мобілізацію», або перебування в підрозділах територіальної оборони;</w:t>
      </w:r>
    </w:p>
    <w:p w14:paraId="00000025" w14:textId="77777777" w:rsidR="00536409" w:rsidRPr="00542292" w:rsidRDefault="00B94820">
      <w:pPr>
        <w:spacing w:after="0" w:line="240" w:lineRule="auto"/>
        <w:ind w:firstLine="567"/>
        <w:jc w:val="both"/>
        <w:rPr>
          <w:rFonts w:cs="Times New Roman"/>
        </w:rPr>
      </w:pPr>
      <w:r w:rsidRPr="00542292">
        <w:rPr>
          <w:rFonts w:cs="Times New Roman"/>
        </w:rPr>
        <w:t xml:space="preserve">5) належність до працівників правоохоронних органів, військовослужбовців або працівників Збройних Сил України, Національної гвардії України, Служби безпеки України, Служби зовнішньої розвідки України, Головного управління розвідки Міноборони, Державної прикордонної служби України, осіб рядового, начальницького складу, військовослужбовців, працівників МВС, Управління державної охорони України, Державної служби спеціального зв’язку та захисту інформації </w:t>
      </w:r>
      <w:r w:rsidRPr="00542292">
        <w:rPr>
          <w:rFonts w:cs="Times New Roman"/>
        </w:rPr>
        <w:lastRenderedPageBreak/>
        <w:t>України, ДСНС, інших утворених відповідно до законів України військових формувань та інших осіб, які беруть безпосередню участь у здійсненні заходів із забезпечення національної безпеки і оборони, відсічі і стримування збройної агресії Російської Федерації;</w:t>
      </w:r>
    </w:p>
    <w:p w14:paraId="00000026" w14:textId="77777777" w:rsidR="00536409" w:rsidRPr="00542292" w:rsidRDefault="00B94820">
      <w:pPr>
        <w:spacing w:after="0" w:line="240" w:lineRule="auto"/>
        <w:ind w:firstLine="567"/>
        <w:jc w:val="both"/>
        <w:rPr>
          <w:rFonts w:cs="Times New Roman"/>
        </w:rPr>
      </w:pPr>
      <w:bookmarkStart w:id="2" w:name="_heading=h.30j0zll" w:colFirst="0" w:colLast="0"/>
      <w:bookmarkEnd w:id="2"/>
      <w:r w:rsidRPr="00542292">
        <w:rPr>
          <w:rFonts w:cs="Times New Roman"/>
        </w:rPr>
        <w:t>6) втрата/відсутність (смерть, визнання безвісно відсутнім тощо) осіб, на яких відповідно до абзацу другого пункту 179.6 статті 179 Кодексу покладається обов’язок щодо заповнення та подання податкової декларації від імені платника податків, що є малолітньою/неповнолітньою або визнаною судом недієздатною особою, якщо такі особи не перебувають на повному утриманні інших осіб або держави;</w:t>
      </w:r>
    </w:p>
    <w:p w14:paraId="00000027" w14:textId="77777777" w:rsidR="00536409" w:rsidRPr="00542292" w:rsidRDefault="00B94820">
      <w:pPr>
        <w:spacing w:after="0" w:line="240" w:lineRule="auto"/>
        <w:ind w:firstLine="567"/>
        <w:jc w:val="both"/>
        <w:rPr>
          <w:rFonts w:cs="Times New Roman"/>
        </w:rPr>
      </w:pPr>
      <w:r w:rsidRPr="00542292">
        <w:rPr>
          <w:rFonts w:cs="Times New Roman"/>
        </w:rPr>
        <w:t xml:space="preserve">7) втрата (знищення чи зіпсуття) первинних документів, комп’ютерного та іншого обладнання внаслідок бойових дій, терористичних актів, диверсій, спричинених військовою агресією Російської Федерації, або знаходження їх на територіях, на яких ведуться (велися) воєнні (бойові) дії, які оточено (заблоковано) або тимчасово окуповано збройними формуваннями Російської Федерації; </w:t>
      </w:r>
    </w:p>
    <w:p w14:paraId="00000028" w14:textId="77777777" w:rsidR="00536409" w:rsidRPr="00542292" w:rsidRDefault="00B94820">
      <w:pPr>
        <w:spacing w:after="0" w:line="240" w:lineRule="auto"/>
        <w:ind w:firstLine="567"/>
        <w:jc w:val="both"/>
        <w:rPr>
          <w:rFonts w:cs="Times New Roman"/>
        </w:rPr>
      </w:pPr>
      <w:r w:rsidRPr="00542292">
        <w:rPr>
          <w:rFonts w:cs="Times New Roman"/>
        </w:rPr>
        <w:t xml:space="preserve">8) неможливість використати чи вивезти документи, комп’ютерне та інше обладнання внаслідок ведення воєнних (бойових) дій, оточення (блокування) або якщо територія, де знаходяться документи, комп’ютерне та інше обладнання, тимчасово окупована збройними формуваннями Російської Федерації;  </w:t>
      </w:r>
    </w:p>
    <w:p w14:paraId="00000029" w14:textId="77777777" w:rsidR="00536409" w:rsidRPr="00542292" w:rsidRDefault="00B94820">
      <w:pPr>
        <w:spacing w:after="0" w:line="240" w:lineRule="auto"/>
        <w:ind w:firstLine="567"/>
        <w:jc w:val="both"/>
        <w:rPr>
          <w:rFonts w:cs="Times New Roman"/>
        </w:rPr>
      </w:pPr>
      <w:r w:rsidRPr="00542292">
        <w:rPr>
          <w:rFonts w:cs="Times New Roman"/>
        </w:rPr>
        <w:t xml:space="preserve">9) використання чи вивезення документів, комп’ютерного або іншого обладнання пов’язане з ризиком для життя чи здоров’я платника податків або неможливе у зв’язку з адміністративними перешкодами, встановленими органами влади; </w:t>
      </w:r>
    </w:p>
    <w:p w14:paraId="0000002A" w14:textId="77777777" w:rsidR="00536409" w:rsidRPr="00542292" w:rsidRDefault="00B94820">
      <w:pPr>
        <w:spacing w:after="0" w:line="240" w:lineRule="auto"/>
        <w:ind w:firstLine="567"/>
        <w:jc w:val="both"/>
        <w:rPr>
          <w:rFonts w:cs="Times New Roman"/>
        </w:rPr>
      </w:pPr>
      <w:r w:rsidRPr="00542292">
        <w:rPr>
          <w:rFonts w:cs="Times New Roman"/>
        </w:rPr>
        <w:t xml:space="preserve">10) загроза безпеці держави внаслідок можливого витоку інформації щодо обсягів та місць зберігання пального або спирту етилового та їх знищення надалі внаслідок складання та реєстрації акцизних накладних та/або подання електронних документів, що містять дані про фактичні залишки пального та обсяг обігу пального або спирту етилового, та/або подання заявки на переміщення пального або спирту етилового транспортними засобами, що не є акцизними складами пересувними тощо (виключно в частині виконання визначених  цим абзацом обов'язків). </w:t>
      </w:r>
    </w:p>
    <w:p w14:paraId="0000002C" w14:textId="77777777" w:rsidR="00536409" w:rsidRPr="00542292" w:rsidRDefault="00B94820">
      <w:pPr>
        <w:spacing w:after="0" w:line="240" w:lineRule="auto"/>
        <w:ind w:firstLine="567"/>
        <w:jc w:val="both"/>
        <w:rPr>
          <w:rFonts w:cs="Times New Roman"/>
          <w:lang w:val="ru-RU"/>
        </w:rPr>
      </w:pPr>
      <w:r w:rsidRPr="00542292">
        <w:rPr>
          <w:rFonts w:cs="Times New Roman"/>
        </w:rPr>
        <w:t>11) інші обставини непереборної сили, підтверджені документально.</w:t>
      </w:r>
    </w:p>
    <w:p w14:paraId="596E9E49" w14:textId="77777777" w:rsidR="00542292" w:rsidRPr="00542292" w:rsidRDefault="00542292">
      <w:pPr>
        <w:spacing w:after="0" w:line="240" w:lineRule="auto"/>
        <w:ind w:firstLine="567"/>
        <w:jc w:val="both"/>
        <w:rPr>
          <w:rFonts w:cs="Times New Roman"/>
          <w:lang w:val="ru-RU"/>
        </w:rPr>
      </w:pPr>
    </w:p>
    <w:p w14:paraId="0000002D" w14:textId="77777777" w:rsidR="00536409" w:rsidRPr="00542292" w:rsidRDefault="00B94820">
      <w:pPr>
        <w:spacing w:after="0" w:line="240" w:lineRule="auto"/>
        <w:ind w:firstLine="567"/>
        <w:jc w:val="both"/>
        <w:rPr>
          <w:rFonts w:cs="Times New Roman"/>
        </w:rPr>
      </w:pPr>
      <w:r w:rsidRPr="00542292">
        <w:rPr>
          <w:rFonts w:cs="Times New Roman"/>
        </w:rPr>
        <w:t>3. До платників податків, у тому числі щодо своєї філії, представництва, відокремленого чи іншого структурного підрозділу, які на дату набуття чинності цим Порядком мають можливість подати до контролюючого органу заяву та документи (копії документів), інформацію про відсутність можливості виконання податкових обов’язків, застосовуються такі правила.</w:t>
      </w:r>
    </w:p>
    <w:p w14:paraId="0000002E" w14:textId="77777777" w:rsidR="00536409" w:rsidRPr="00542292" w:rsidRDefault="00B94820">
      <w:pPr>
        <w:spacing w:after="0" w:line="240" w:lineRule="auto"/>
        <w:ind w:firstLine="567"/>
        <w:jc w:val="both"/>
        <w:rPr>
          <w:rFonts w:cs="Times New Roman"/>
        </w:rPr>
      </w:pPr>
      <w:r w:rsidRPr="00542292">
        <w:rPr>
          <w:rFonts w:cs="Times New Roman"/>
        </w:rPr>
        <w:t xml:space="preserve">У разі неможливості виконання платником податків податкового обов’язку, у тому числі щодо своєї філії, представництва, відокремленого чи іншого структурного підрозділу, платник податків подає не пізніше 31 серпня 2022 року заяву про відсутність такої можливості (крім виконання обов’язку щодо реєстрації акцизних накладних та/або подання електронних </w:t>
      </w:r>
      <w:r w:rsidRPr="00542292">
        <w:rPr>
          <w:rFonts w:cs="Times New Roman"/>
        </w:rPr>
        <w:lastRenderedPageBreak/>
        <w:t xml:space="preserve">документів, що містять дані про фактичні залишки пального та обсяг обігу пального або спирту етилового, та/або подання заявки на переміщення пального або спирту етилового транспортними засобами, що не є акцизними складами пересувними тощо) разом з вичерпним переліком документів (копій документів), інформації, які передбачені Переліком документів, що підтверджують неможливість платника податків – юридичної особи у тому числі щодо своєї філії, представництва, відокремленого чи іншого структурного підрозділу своєчасно виконати свій податковий обов’язок, у тому числі обов’язок податкового </w:t>
      </w:r>
      <w:proofErr w:type="spellStart"/>
      <w:r w:rsidRPr="00542292">
        <w:rPr>
          <w:rFonts w:cs="Times New Roman"/>
        </w:rPr>
        <w:t>агента</w:t>
      </w:r>
      <w:proofErr w:type="spellEnd"/>
      <w:r w:rsidRPr="00542292">
        <w:rPr>
          <w:rFonts w:cs="Times New Roman"/>
        </w:rPr>
        <w:t xml:space="preserve"> затвердженим наказом Міністерства фінансів України ______________________ або Переліком документів, що підтверджують неможливість платника податків – фізичної особи, зокрема </w:t>
      </w:r>
      <w:proofErr w:type="spellStart"/>
      <w:r w:rsidRPr="00542292">
        <w:rPr>
          <w:rFonts w:cs="Times New Roman"/>
        </w:rPr>
        <w:t>самозайнятої</w:t>
      </w:r>
      <w:proofErr w:type="spellEnd"/>
      <w:r w:rsidRPr="00542292">
        <w:rPr>
          <w:rFonts w:cs="Times New Roman"/>
        </w:rPr>
        <w:t xml:space="preserve"> особи, своєчасно виконати свій податковий обов’язок, у тому числі обов’язок податкового </w:t>
      </w:r>
      <w:proofErr w:type="spellStart"/>
      <w:r w:rsidRPr="00542292">
        <w:rPr>
          <w:rFonts w:cs="Times New Roman"/>
        </w:rPr>
        <w:t>агента</w:t>
      </w:r>
      <w:proofErr w:type="spellEnd"/>
      <w:r w:rsidRPr="00542292">
        <w:rPr>
          <w:rFonts w:cs="Times New Roman"/>
        </w:rPr>
        <w:t xml:space="preserve"> затвердженим наказом Міністерства фінансів України______________________ (далі – Переліки документів) до контролюючого органу в порядку передбаченому пунктом 8 цього розділу.</w:t>
      </w:r>
    </w:p>
    <w:p w14:paraId="0000002F" w14:textId="77777777" w:rsidR="00536409" w:rsidRPr="00542292" w:rsidRDefault="00B94820">
      <w:pPr>
        <w:spacing w:after="0" w:line="240" w:lineRule="auto"/>
        <w:ind w:firstLine="425"/>
        <w:jc w:val="both"/>
        <w:rPr>
          <w:rFonts w:cs="Times New Roman"/>
        </w:rPr>
      </w:pPr>
      <w:r w:rsidRPr="00542292">
        <w:rPr>
          <w:rFonts w:cs="Times New Roman"/>
        </w:rPr>
        <w:t xml:space="preserve"> Заява має містити:</w:t>
      </w:r>
    </w:p>
    <w:p w14:paraId="00000030" w14:textId="77777777" w:rsidR="00536409" w:rsidRPr="00542292" w:rsidRDefault="00B94820">
      <w:pPr>
        <w:shd w:val="clear" w:color="auto" w:fill="FFFFFF"/>
        <w:spacing w:after="160" w:line="240" w:lineRule="auto"/>
        <w:ind w:firstLine="460"/>
        <w:jc w:val="both"/>
        <w:rPr>
          <w:rFonts w:cs="Times New Roman"/>
        </w:rPr>
      </w:pPr>
      <w:r w:rsidRPr="00542292">
        <w:rPr>
          <w:rFonts w:cs="Times New Roman"/>
        </w:rPr>
        <w:t>повне найменування (прізвище, ім'я, по батькові) платника податків згідно з реєстраційними документами;</w:t>
      </w:r>
    </w:p>
    <w:p w14:paraId="00000031" w14:textId="77777777" w:rsidR="00536409" w:rsidRPr="00542292" w:rsidRDefault="00B94820">
      <w:pPr>
        <w:shd w:val="clear" w:color="auto" w:fill="FFFFFF"/>
        <w:spacing w:after="160" w:line="240" w:lineRule="auto"/>
        <w:ind w:firstLine="460"/>
        <w:jc w:val="both"/>
        <w:rPr>
          <w:rFonts w:cs="Times New Roman"/>
        </w:rPr>
      </w:pPr>
      <w:r w:rsidRPr="00542292">
        <w:rPr>
          <w:rFonts w:cs="Times New Roman"/>
        </w:rPr>
        <w:t>код платника податків згідно з Єдиним державним реєстром підприємств та організацій України або податковий номер;</w:t>
      </w:r>
    </w:p>
    <w:p w14:paraId="00000032" w14:textId="77777777" w:rsidR="00536409" w:rsidRPr="00542292" w:rsidRDefault="00B94820">
      <w:pPr>
        <w:shd w:val="clear" w:color="auto" w:fill="FFFFFF"/>
        <w:spacing w:after="160" w:line="240" w:lineRule="auto"/>
        <w:ind w:firstLine="460"/>
        <w:jc w:val="both"/>
        <w:rPr>
          <w:rFonts w:cs="Times New Roman"/>
        </w:rPr>
      </w:pPr>
      <w:r w:rsidRPr="00542292">
        <w:rPr>
          <w:rFonts w:cs="Times New Roman"/>
        </w:rPr>
        <w:t>реєстраційний номер облікової картки платника податків або серію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w:t>
      </w:r>
    </w:p>
    <w:p w14:paraId="00000033" w14:textId="77777777" w:rsidR="00536409" w:rsidRPr="00542292" w:rsidRDefault="00B94820">
      <w:pPr>
        <w:shd w:val="clear" w:color="auto" w:fill="FFFFFF"/>
        <w:spacing w:after="160" w:line="240" w:lineRule="auto"/>
        <w:ind w:firstLine="460"/>
        <w:jc w:val="both"/>
        <w:rPr>
          <w:rFonts w:cs="Times New Roman"/>
        </w:rPr>
      </w:pPr>
      <w:r w:rsidRPr="00542292">
        <w:rPr>
          <w:rFonts w:cs="Times New Roman"/>
        </w:rPr>
        <w:t>податкова адреса  платника податків;</w:t>
      </w:r>
    </w:p>
    <w:p w14:paraId="00000034" w14:textId="77777777" w:rsidR="00536409" w:rsidRPr="00542292" w:rsidRDefault="00B94820">
      <w:pPr>
        <w:shd w:val="clear" w:color="auto" w:fill="FFFFFF"/>
        <w:spacing w:after="160" w:line="240" w:lineRule="auto"/>
        <w:ind w:firstLine="460"/>
        <w:jc w:val="both"/>
        <w:rPr>
          <w:rFonts w:cs="Times New Roman"/>
        </w:rPr>
      </w:pPr>
      <w:r w:rsidRPr="00542292">
        <w:rPr>
          <w:rFonts w:cs="Times New Roman"/>
        </w:rPr>
        <w:t>найменування контролюючого органу, до якого подається заява;</w:t>
      </w:r>
    </w:p>
    <w:p w14:paraId="00000035" w14:textId="77777777" w:rsidR="00536409" w:rsidRPr="00542292" w:rsidRDefault="00B94820">
      <w:pPr>
        <w:shd w:val="clear" w:color="auto" w:fill="FFFFFF"/>
        <w:spacing w:after="160" w:line="240" w:lineRule="auto"/>
        <w:ind w:firstLine="460"/>
        <w:jc w:val="both"/>
        <w:rPr>
          <w:rFonts w:cs="Times New Roman"/>
        </w:rPr>
      </w:pPr>
      <w:r w:rsidRPr="00542292">
        <w:rPr>
          <w:rFonts w:cs="Times New Roman"/>
        </w:rPr>
        <w:t>дата подання заяви;</w:t>
      </w:r>
    </w:p>
    <w:p w14:paraId="00000036" w14:textId="77777777" w:rsidR="00536409" w:rsidRPr="00542292" w:rsidRDefault="00B94820">
      <w:pPr>
        <w:shd w:val="clear" w:color="auto" w:fill="FFFFFF"/>
        <w:spacing w:after="160" w:line="240" w:lineRule="auto"/>
        <w:ind w:firstLine="460"/>
        <w:jc w:val="both"/>
        <w:rPr>
          <w:rFonts w:cs="Times New Roman"/>
        </w:rPr>
      </w:pPr>
      <w:r w:rsidRPr="00542292">
        <w:rPr>
          <w:rFonts w:cs="Times New Roman"/>
        </w:rPr>
        <w:t>чітке та стисле обґрунтування підстав для підтвердження неможливості виконання платником податків податкових обов'язків з посиланням на документальне підтвердження викладених фактів;</w:t>
      </w:r>
    </w:p>
    <w:p w14:paraId="00000037" w14:textId="77777777" w:rsidR="00536409" w:rsidRPr="00542292" w:rsidRDefault="00B94820">
      <w:pPr>
        <w:shd w:val="clear" w:color="auto" w:fill="FFFFFF"/>
        <w:spacing w:after="160" w:line="240" w:lineRule="auto"/>
        <w:ind w:firstLine="460"/>
        <w:jc w:val="both"/>
        <w:rPr>
          <w:rFonts w:cs="Times New Roman"/>
        </w:rPr>
      </w:pPr>
      <w:r w:rsidRPr="00542292">
        <w:rPr>
          <w:rFonts w:cs="Times New Roman"/>
        </w:rPr>
        <w:t>вичерпний перелік додатків із зазначенням кількості сторінок кожного документа, їх повної назви та реквізитів (дата, номер, найменування органу, що видав документ);</w:t>
      </w:r>
    </w:p>
    <w:p w14:paraId="00000038" w14:textId="77777777" w:rsidR="00536409" w:rsidRPr="00542292" w:rsidRDefault="00B94820">
      <w:pPr>
        <w:shd w:val="clear" w:color="auto" w:fill="FFFFFF"/>
        <w:spacing w:after="160" w:line="240" w:lineRule="auto"/>
        <w:ind w:firstLine="460"/>
        <w:jc w:val="both"/>
        <w:rPr>
          <w:rFonts w:cs="Times New Roman"/>
        </w:rPr>
      </w:pPr>
      <w:r w:rsidRPr="00542292">
        <w:rPr>
          <w:rFonts w:cs="Times New Roman"/>
        </w:rPr>
        <w:t>які саме податкові обов'язки не мав/не має можливості виконати платник податків;</w:t>
      </w:r>
    </w:p>
    <w:p w14:paraId="00000039" w14:textId="77777777" w:rsidR="00536409" w:rsidRPr="00542292" w:rsidRDefault="00B94820">
      <w:pPr>
        <w:shd w:val="clear" w:color="auto" w:fill="FFFFFF"/>
        <w:spacing w:after="160" w:line="240" w:lineRule="auto"/>
        <w:ind w:firstLine="566"/>
        <w:jc w:val="both"/>
        <w:rPr>
          <w:rFonts w:cs="Times New Roman"/>
        </w:rPr>
      </w:pPr>
      <w:r w:rsidRPr="00542292">
        <w:rPr>
          <w:rFonts w:cs="Times New Roman"/>
        </w:rPr>
        <w:t xml:space="preserve">інформацію про податкові періоди за які неможливо виконувати податкові обов’язки, або інформація що обставини пов'язані з проведенням воєнних (бойових) дій, терористичними актами, диверсіями або іншими обставинами непереборної сили спричиненими військовою агресією </w:t>
      </w:r>
      <w:r w:rsidRPr="00542292">
        <w:rPr>
          <w:rFonts w:cs="Times New Roman"/>
        </w:rPr>
        <w:lastRenderedPageBreak/>
        <w:t>Російської Федерації, з тимчасовою окупацією збройними формуваннями Російської Федерації є триваючими;</w:t>
      </w:r>
    </w:p>
    <w:p w14:paraId="0000003A" w14:textId="77777777" w:rsidR="00536409" w:rsidRPr="00542292" w:rsidRDefault="00B94820">
      <w:pPr>
        <w:spacing w:after="0" w:line="240" w:lineRule="auto"/>
        <w:ind w:firstLine="567"/>
        <w:jc w:val="both"/>
        <w:rPr>
          <w:rFonts w:cs="Times New Roman"/>
        </w:rPr>
      </w:pPr>
      <w:r w:rsidRPr="00542292">
        <w:rPr>
          <w:rFonts w:cs="Times New Roman"/>
        </w:rPr>
        <w:t xml:space="preserve">підписи платника податку - фізичної особи або посадових осіб платника податку, засвідчені печаткою платника податку (за наявності)..  </w:t>
      </w:r>
    </w:p>
    <w:p w14:paraId="0000003B" w14:textId="77777777" w:rsidR="00536409" w:rsidRPr="00542292" w:rsidRDefault="00B94820">
      <w:pPr>
        <w:spacing w:after="0" w:line="240" w:lineRule="auto"/>
        <w:ind w:firstLine="567"/>
        <w:jc w:val="both"/>
        <w:rPr>
          <w:rFonts w:cs="Times New Roman"/>
        </w:rPr>
      </w:pPr>
      <w:r w:rsidRPr="00542292">
        <w:rPr>
          <w:rFonts w:cs="Times New Roman"/>
        </w:rPr>
        <w:t xml:space="preserve"> Переліки документів мають рекомендований характер та не є вичерпними. За наявності інших документів, інформації що підтверджують неможливість своєчасно виконати свій податковий обов’язок, платники податків – юридичні особи у тому числі щодо своєї філії, представництва, відокремленого чи іншого структурного підрозділу надають такі документи (копії документів). Платники податків – фізичні особи, зокрема </w:t>
      </w:r>
      <w:proofErr w:type="spellStart"/>
      <w:r w:rsidRPr="00542292">
        <w:rPr>
          <w:rFonts w:cs="Times New Roman"/>
        </w:rPr>
        <w:t>самозайняті</w:t>
      </w:r>
      <w:proofErr w:type="spellEnd"/>
      <w:r w:rsidRPr="00542292">
        <w:rPr>
          <w:rFonts w:cs="Times New Roman"/>
        </w:rPr>
        <w:t xml:space="preserve"> особи надають інші документи, інформацію що підтверджують неможливість своєчасно виконати свій податковий обов’язок разом із документом, що підтверджує таку особу.</w:t>
      </w:r>
    </w:p>
    <w:p w14:paraId="0000003C" w14:textId="77777777" w:rsidR="00536409" w:rsidRPr="00542292" w:rsidRDefault="00B94820">
      <w:pPr>
        <w:spacing w:after="0" w:line="240" w:lineRule="auto"/>
        <w:ind w:firstLine="567"/>
        <w:jc w:val="both"/>
        <w:rPr>
          <w:rFonts w:cs="Times New Roman"/>
        </w:rPr>
      </w:pPr>
      <w:r w:rsidRPr="00542292">
        <w:rPr>
          <w:rFonts w:cs="Times New Roman"/>
        </w:rPr>
        <w:t>4. До платників податків, у тому числі щодо своєї філії, представництва, відокремленого чи іншого структурного підрозділу, у яких після дати набуття чинності цим Порядком з'явилася  можливість подати до контролюючого органу заяву та документи (копії документів), інформацію про відсутність можливості виконання податкових обов’язків, застосовуються такі правила.</w:t>
      </w:r>
    </w:p>
    <w:p w14:paraId="0000003D" w14:textId="77777777" w:rsidR="00536409" w:rsidRPr="00542292" w:rsidRDefault="00B94820">
      <w:pPr>
        <w:spacing w:after="0" w:line="240" w:lineRule="auto"/>
        <w:ind w:firstLine="567"/>
        <w:jc w:val="both"/>
        <w:rPr>
          <w:rFonts w:cs="Times New Roman"/>
        </w:rPr>
      </w:pPr>
      <w:r w:rsidRPr="00542292">
        <w:rPr>
          <w:rFonts w:cs="Times New Roman"/>
        </w:rPr>
        <w:t xml:space="preserve">У разі відсутності у платника податків, у тому числі щодо своєї філії, представництва, відокремленого чи іншого структурного підрозділу, можливості подати таку заяву та відповідні документи (копії документів), інформації у строки, визначений  пунктом 3 цього розділу, платник податків подає заяву та відповідні документи (копії документів), інформації </w:t>
      </w:r>
      <w:r w:rsidRPr="00542292">
        <w:rPr>
          <w:rFonts w:cs="Times New Roman"/>
          <w:color w:val="3C4043"/>
        </w:rPr>
        <w:t xml:space="preserve">  </w:t>
      </w:r>
      <w:r w:rsidRPr="00542292">
        <w:rPr>
          <w:rFonts w:cs="Times New Roman"/>
        </w:rPr>
        <w:t>одночасно з набуттям можливості та виконанням одного із податкових обов’язків (реєстрації податкової накладної, подання звітності, сплати невиконаного податкового зобов’язання тощо) таким платником податку, передбачених Кодексом або іншим законодавством, контроль за виконанням якого покладено на контролюючий орган</w:t>
      </w:r>
      <w:r w:rsidRPr="00542292">
        <w:rPr>
          <w:rFonts w:cs="Times New Roman"/>
          <w:color w:val="3C4043"/>
        </w:rPr>
        <w:t xml:space="preserve">, </w:t>
      </w:r>
      <w:r w:rsidRPr="00542292">
        <w:rPr>
          <w:rFonts w:cs="Times New Roman"/>
        </w:rPr>
        <w:t>але не пізніше 60 календарних днів з першого дня місяця, наступного за місяцем відновлення таких можливостей платників податків.</w:t>
      </w:r>
    </w:p>
    <w:p w14:paraId="0000003E" w14:textId="77777777" w:rsidR="00536409" w:rsidRPr="00542292" w:rsidRDefault="00B94820">
      <w:pPr>
        <w:spacing w:after="0" w:line="240" w:lineRule="auto"/>
        <w:ind w:firstLine="567"/>
        <w:jc w:val="both"/>
        <w:rPr>
          <w:rFonts w:cs="Times New Roman"/>
        </w:rPr>
      </w:pPr>
      <w:r w:rsidRPr="00542292">
        <w:rPr>
          <w:rFonts w:cs="Times New Roman"/>
        </w:rPr>
        <w:t>5. До платників податків, у тому числі щодо своєї філії, представництва, відокремленого чи іншого структурного підрозділу, по яким контролюючим органом прийнятті рішення про неможливість своєчасного виконання платником податків податкового обов’язку, та у яких відновилася можливість виконувати свої податкові обов’язки, застосовуються такі правила.</w:t>
      </w:r>
    </w:p>
    <w:p w14:paraId="0000003F" w14:textId="77777777" w:rsidR="00536409" w:rsidRPr="00542292" w:rsidRDefault="00B94820">
      <w:pPr>
        <w:spacing w:after="0" w:line="240" w:lineRule="auto"/>
        <w:ind w:firstLine="567"/>
        <w:jc w:val="both"/>
        <w:rPr>
          <w:rFonts w:cs="Times New Roman"/>
        </w:rPr>
      </w:pPr>
      <w:r w:rsidRPr="00542292">
        <w:rPr>
          <w:rFonts w:cs="Times New Roman"/>
        </w:rPr>
        <w:t xml:space="preserve">Платники податків, у тому числі щодо своєї філії, представництва, відокремленого чи іншого структурного підрозділу, по яким контролюючим органом прийнятті рішення про неможливість своєчасного виконання платником податків податкового обов’язку, та у яких відновилася можливість виконувати свої податкові обов’язки, зобов’язані повідомити, контролюючий орган про відновлення можливості виконання платником податків, у тому числі щодо своєї філії, представництва, відокремленого чи </w:t>
      </w:r>
      <w:r w:rsidRPr="00542292">
        <w:rPr>
          <w:rFonts w:cs="Times New Roman"/>
        </w:rPr>
        <w:lastRenderedPageBreak/>
        <w:t>іншого структурного підрозділу, податкового обов’язку не пізніше 60 календарних днів з першого дня місяця, наступного за місяцем відновлення таких можливостей платників податків шляхом подання повідомлення довільної форми у порядку передбаченому пунктом 8 цього розділу.</w:t>
      </w:r>
    </w:p>
    <w:p w14:paraId="00000040" w14:textId="77777777" w:rsidR="00536409" w:rsidRPr="00542292" w:rsidRDefault="00B94820">
      <w:pPr>
        <w:spacing w:after="0" w:line="240" w:lineRule="auto"/>
        <w:ind w:firstLine="567"/>
        <w:jc w:val="both"/>
        <w:rPr>
          <w:rFonts w:cs="Times New Roman"/>
        </w:rPr>
      </w:pPr>
      <w:r w:rsidRPr="00542292">
        <w:rPr>
          <w:rFonts w:cs="Times New Roman"/>
        </w:rPr>
        <w:t>6. До платників податків, у тому числі щодо своєї філії, представництва, відокремленого чи іншого структурного підрозділу, які на дату набрання чинності Порядком та після виконували податкові обов’язки, але у зв'язку із військовою агресією Російської Федерації втратили можливість їх виконувати, застосовуються такі правила.</w:t>
      </w:r>
    </w:p>
    <w:p w14:paraId="00000041" w14:textId="77777777" w:rsidR="00536409" w:rsidRPr="00542292" w:rsidRDefault="00B94820">
      <w:pPr>
        <w:spacing w:after="0" w:line="240" w:lineRule="auto"/>
        <w:ind w:firstLine="567"/>
        <w:jc w:val="both"/>
        <w:rPr>
          <w:rFonts w:cs="Times New Roman"/>
        </w:rPr>
      </w:pPr>
      <w:r w:rsidRPr="00542292">
        <w:rPr>
          <w:rFonts w:cs="Times New Roman"/>
        </w:rPr>
        <w:t xml:space="preserve">Платники податків, у тому числі щодо своєї філії, представництва, відокремленого чи іншого структурного підрозділу, які виконували податкові обов’язки, але у зв'язку із військовою агресією Російської Федерації втратили можливість виконувати податкові обов'язки вживають заходи передбачені пунктом 3 цього розділу у термін </w:t>
      </w:r>
      <w:r w:rsidRPr="00542292">
        <w:rPr>
          <w:rFonts w:cs="Times New Roman"/>
          <w:color w:val="3C4043"/>
        </w:rPr>
        <w:t>н</w:t>
      </w:r>
      <w:r w:rsidRPr="00542292">
        <w:rPr>
          <w:rFonts w:cs="Times New Roman"/>
        </w:rPr>
        <w:t>е пізніше 60 календарних днів з першого дня місяця, наступного за місяцем втрати таких можливостей платником податків.</w:t>
      </w:r>
    </w:p>
    <w:p w14:paraId="00000042" w14:textId="77777777" w:rsidR="00536409" w:rsidRPr="00542292" w:rsidRDefault="00B94820">
      <w:pPr>
        <w:spacing w:after="0" w:line="240" w:lineRule="auto"/>
        <w:ind w:firstLine="567"/>
        <w:jc w:val="both"/>
        <w:rPr>
          <w:rFonts w:cs="Times New Roman"/>
        </w:rPr>
      </w:pPr>
      <w:r w:rsidRPr="00542292">
        <w:rPr>
          <w:rFonts w:cs="Times New Roman"/>
        </w:rPr>
        <w:t xml:space="preserve">7. Платники податків, які не подали у строки, встановлені пунктами 3 та 4 цього розділу, заяву у довільній формі та відповідні документи (копії документів), що підтверджують неможливість виконання податкового обов’язку, передбаченого Кодексом або іншим законодавством, контроль за виконанням якого покладено на контролюючі органи або по яким контролюючим органом прийнято вмотивоване рішення щодо можливості своєчасного виконання таким платником податків своїх податкового обов’язку, вважаються такими, що мають можливість своєчасно виконати податкові обов’язки у терміни, визначені Кодексом або іншим законодавством, контроль за виконанням якого покладено на контролюючі органи. </w:t>
      </w:r>
    </w:p>
    <w:p w14:paraId="00000043" w14:textId="77777777" w:rsidR="00536409" w:rsidRPr="00542292" w:rsidRDefault="00B94820">
      <w:pPr>
        <w:spacing w:after="0" w:line="240" w:lineRule="auto"/>
        <w:ind w:firstLine="567"/>
        <w:jc w:val="both"/>
        <w:rPr>
          <w:rFonts w:cs="Times New Roman"/>
        </w:rPr>
      </w:pPr>
      <w:r w:rsidRPr="00542292">
        <w:rPr>
          <w:rFonts w:cs="Times New Roman"/>
        </w:rPr>
        <w:t>Платники податків зобов’язані зберігати протягом строку давності, встановленого Кодексом, оригінали відповідних документів, що підтверджують неможливість виконання податкового обов’язку.</w:t>
      </w:r>
    </w:p>
    <w:p w14:paraId="00000044" w14:textId="77777777" w:rsidR="00536409" w:rsidRPr="00542292" w:rsidRDefault="00B94820">
      <w:pPr>
        <w:spacing w:after="0" w:line="240" w:lineRule="auto"/>
        <w:ind w:firstLine="567"/>
        <w:jc w:val="both"/>
        <w:rPr>
          <w:rFonts w:cs="Times New Roman"/>
        </w:rPr>
      </w:pPr>
      <w:r w:rsidRPr="00542292">
        <w:rPr>
          <w:rFonts w:cs="Times New Roman"/>
        </w:rPr>
        <w:t>На вимогу контролюючого органу та в межах його повноважень, визначених законодавством, платники податку зобов’язані пред’явити оригінали документів, що підтверджують неможливість виконання податкового обов’язку, передбаченого Кодексом або іншим законодавством, контроль за виконанням якого покладено на контролюючі органи.</w:t>
      </w:r>
    </w:p>
    <w:p w14:paraId="00000045" w14:textId="77777777" w:rsidR="00536409" w:rsidRPr="00542292" w:rsidRDefault="00B94820">
      <w:pPr>
        <w:spacing w:after="0" w:line="240" w:lineRule="auto"/>
        <w:ind w:firstLine="567"/>
        <w:jc w:val="both"/>
        <w:rPr>
          <w:rFonts w:cs="Times New Roman"/>
        </w:rPr>
      </w:pPr>
      <w:r w:rsidRPr="00542292">
        <w:rPr>
          <w:rFonts w:cs="Times New Roman"/>
        </w:rPr>
        <w:t>8. Платники податків подають до контролюючого органу заяву та документи:</w:t>
      </w:r>
    </w:p>
    <w:p w14:paraId="00000046" w14:textId="77777777" w:rsidR="00536409" w:rsidRPr="00542292" w:rsidRDefault="00B94820">
      <w:pPr>
        <w:spacing w:after="0" w:line="240" w:lineRule="auto"/>
        <w:ind w:firstLine="567"/>
        <w:jc w:val="both"/>
        <w:rPr>
          <w:rFonts w:cs="Times New Roman"/>
        </w:rPr>
      </w:pPr>
      <w:r w:rsidRPr="00542292">
        <w:rPr>
          <w:rFonts w:cs="Times New Roman"/>
        </w:rPr>
        <w:t xml:space="preserve">в електронному вигляді шляхом надсилання через Електронний кабінет, або </w:t>
      </w:r>
    </w:p>
    <w:p w14:paraId="00000047" w14:textId="77777777" w:rsidR="00536409" w:rsidRPr="00542292" w:rsidRDefault="00B94820">
      <w:pPr>
        <w:spacing w:after="0" w:line="240" w:lineRule="auto"/>
        <w:ind w:firstLine="567"/>
        <w:jc w:val="both"/>
        <w:rPr>
          <w:rFonts w:cs="Times New Roman"/>
        </w:rPr>
      </w:pPr>
      <w:r w:rsidRPr="00542292">
        <w:rPr>
          <w:rFonts w:cs="Times New Roman"/>
        </w:rPr>
        <w:t>в паперовому вигляді шляхом подання до контролюючого органу за місцем податкової адреси або будь-якого сервісного центру контролюючого органу або надсилання поштою з повідомленням про вручення.</w:t>
      </w:r>
    </w:p>
    <w:p w14:paraId="00000049" w14:textId="77777777" w:rsidR="00536409" w:rsidRDefault="00536409">
      <w:pPr>
        <w:spacing w:after="0" w:line="240" w:lineRule="auto"/>
        <w:ind w:firstLine="567"/>
        <w:jc w:val="both"/>
        <w:rPr>
          <w:rFonts w:cs="Times New Roman"/>
          <w:lang w:val="en-US"/>
        </w:rPr>
      </w:pPr>
    </w:p>
    <w:p w14:paraId="7263C860" w14:textId="77777777" w:rsidR="00542292" w:rsidRPr="00542292" w:rsidRDefault="00542292">
      <w:pPr>
        <w:spacing w:after="0" w:line="240" w:lineRule="auto"/>
        <w:ind w:firstLine="567"/>
        <w:jc w:val="both"/>
        <w:rPr>
          <w:rFonts w:cs="Times New Roman"/>
          <w:lang w:val="en-US"/>
        </w:rPr>
      </w:pPr>
      <w:bookmarkStart w:id="3" w:name="_GoBack"/>
      <w:bookmarkEnd w:id="3"/>
    </w:p>
    <w:p w14:paraId="0000004A" w14:textId="77777777" w:rsidR="00536409" w:rsidRPr="00542292" w:rsidRDefault="00B94820">
      <w:pPr>
        <w:spacing w:after="0" w:line="240" w:lineRule="auto"/>
        <w:jc w:val="center"/>
        <w:rPr>
          <w:rFonts w:cs="Times New Roman"/>
        </w:rPr>
      </w:pPr>
      <w:bookmarkStart w:id="4" w:name="_heading=h.k9c594aj4235" w:colFirst="0" w:colLast="0"/>
      <w:bookmarkEnd w:id="4"/>
      <w:r w:rsidRPr="00542292">
        <w:rPr>
          <w:rFonts w:cs="Times New Roman"/>
        </w:rPr>
        <w:lastRenderedPageBreak/>
        <w:t>ІІІ. Розгляд документів платників податків щодо можливості чи неможливості своєчасно виконати свій податковий обов’язок</w:t>
      </w:r>
    </w:p>
    <w:p w14:paraId="0000004B" w14:textId="77777777" w:rsidR="00536409" w:rsidRPr="00542292" w:rsidRDefault="00536409">
      <w:pPr>
        <w:spacing w:after="0" w:line="240" w:lineRule="auto"/>
        <w:jc w:val="center"/>
        <w:rPr>
          <w:rFonts w:cs="Times New Roman"/>
        </w:rPr>
      </w:pPr>
    </w:p>
    <w:p w14:paraId="0000004C" w14:textId="77777777" w:rsidR="00536409" w:rsidRPr="00542292" w:rsidRDefault="00B94820">
      <w:pPr>
        <w:spacing w:after="0" w:line="240" w:lineRule="auto"/>
        <w:ind w:firstLine="567"/>
        <w:jc w:val="both"/>
        <w:rPr>
          <w:rFonts w:cs="Times New Roman"/>
        </w:rPr>
      </w:pPr>
      <w:bookmarkStart w:id="5" w:name="_heading=h.2et92p0" w:colFirst="0" w:colLast="0"/>
      <w:bookmarkEnd w:id="5"/>
      <w:r w:rsidRPr="00542292">
        <w:rPr>
          <w:rFonts w:cs="Times New Roman"/>
        </w:rPr>
        <w:t xml:space="preserve">1. </w:t>
      </w:r>
      <w:bookmarkStart w:id="6" w:name="bookmark=id.30j0zll" w:colFirst="0" w:colLast="0"/>
      <w:bookmarkStart w:id="7" w:name="bookmark=id.gjdgxs" w:colFirst="0" w:colLast="0"/>
      <w:bookmarkEnd w:id="6"/>
      <w:bookmarkEnd w:id="7"/>
      <w:r w:rsidRPr="00542292">
        <w:rPr>
          <w:rFonts w:cs="Times New Roman"/>
        </w:rPr>
        <w:t>Заяву платника податків у довільній формі та відповідні документи (копії документів) розглядаються контролюючим органом протягом 20 календарних днів з дня, наступного за днем їх отримання, з можливістю продовження з урахуванням строків, передбачених для процедури попереднього рішення. Платники податків надають документ чи кілька документів (копію документа чи документів), інформацію, що можуть бути використані для підтвердження неможливості виконання ними своїх податкових обов’язків.</w:t>
      </w:r>
    </w:p>
    <w:p w14:paraId="0000004D" w14:textId="77777777" w:rsidR="00536409" w:rsidRPr="00542292" w:rsidRDefault="00B94820">
      <w:pPr>
        <w:spacing w:after="0" w:line="240" w:lineRule="auto"/>
        <w:ind w:firstLine="567"/>
        <w:jc w:val="both"/>
        <w:rPr>
          <w:rFonts w:cs="Times New Roman"/>
          <w:color w:val="333333"/>
        </w:rPr>
      </w:pPr>
      <w:r w:rsidRPr="00542292">
        <w:rPr>
          <w:rFonts w:cs="Times New Roman"/>
        </w:rPr>
        <w:t>У разі недостатності документів, що підтверджують неможливість виконання у платника податків податкових обов’язків, контролюючий орган направляє, попереднє рішення щодо можливості чи неможливості своєчасного виконання платником податків свого податкового обов’язку (далі - Попереднє рішення) з пропозицією щодо надання платником податку конкретних додаткових документів на підтвердження зазначеної у Заяві підстави (підстав) неможливості виконання платниками податків податкових обов’язків</w:t>
      </w:r>
      <w:r w:rsidRPr="00542292">
        <w:rPr>
          <w:rFonts w:cs="Times New Roman"/>
          <w:color w:val="333333"/>
        </w:rPr>
        <w:t>.</w:t>
      </w:r>
    </w:p>
    <w:p w14:paraId="0000004E" w14:textId="77777777" w:rsidR="00536409" w:rsidRPr="00542292" w:rsidRDefault="00B94820">
      <w:pPr>
        <w:spacing w:after="0" w:line="240" w:lineRule="auto"/>
        <w:jc w:val="both"/>
        <w:rPr>
          <w:rFonts w:cs="Times New Roman"/>
        </w:rPr>
      </w:pPr>
      <w:r w:rsidRPr="00542292">
        <w:rPr>
          <w:rFonts w:cs="Times New Roman"/>
        </w:rPr>
        <w:t xml:space="preserve">    Таке Попереднє рішення має бути направлене платнику податків не пізніше 20 календарних днів з дня, наступного за днем отримання контролюючим органом Заяви платника податків та відповідних документів, інформації у порядку передбаченому пунктом 3 цього розділу.</w:t>
      </w:r>
    </w:p>
    <w:p w14:paraId="0000004F" w14:textId="77777777" w:rsidR="00536409" w:rsidRPr="00542292" w:rsidRDefault="00B94820">
      <w:pPr>
        <w:spacing w:after="0" w:line="240" w:lineRule="auto"/>
        <w:ind w:firstLine="566"/>
        <w:jc w:val="both"/>
        <w:rPr>
          <w:rFonts w:cs="Times New Roman"/>
        </w:rPr>
      </w:pPr>
      <w:bookmarkStart w:id="8" w:name="_heading=h.7athux13lvmv" w:colFirst="0" w:colLast="0"/>
      <w:bookmarkEnd w:id="8"/>
      <w:r w:rsidRPr="00542292">
        <w:rPr>
          <w:rFonts w:cs="Times New Roman"/>
        </w:rPr>
        <w:t>Платник податку може подати до контролюючого органу додаткові документи протягом 10 календарних днів з дня, наступного за днем отримання Попереднього рішення.</w:t>
      </w:r>
    </w:p>
    <w:p w14:paraId="00000050" w14:textId="77777777" w:rsidR="00536409" w:rsidRPr="00542292" w:rsidRDefault="00B94820">
      <w:pPr>
        <w:spacing w:after="0" w:line="240" w:lineRule="auto"/>
        <w:ind w:firstLine="567"/>
        <w:jc w:val="both"/>
        <w:rPr>
          <w:rFonts w:cs="Times New Roman"/>
        </w:rPr>
      </w:pPr>
      <w:bookmarkStart w:id="9" w:name="_heading=h.zczbx4entssy" w:colFirst="0" w:colLast="0"/>
      <w:bookmarkEnd w:id="9"/>
      <w:r w:rsidRPr="00542292">
        <w:rPr>
          <w:rFonts w:cs="Times New Roman"/>
        </w:rPr>
        <w:t>Додаткові документи розглядаються контролюючим органом протягом 20 календарних днів з дня, наступного за днем їх отримання.</w:t>
      </w:r>
    </w:p>
    <w:p w14:paraId="00000051" w14:textId="77777777" w:rsidR="00536409" w:rsidRPr="00542292" w:rsidRDefault="00B94820">
      <w:pPr>
        <w:spacing w:after="0" w:line="240" w:lineRule="auto"/>
        <w:ind w:firstLine="567"/>
        <w:jc w:val="both"/>
        <w:rPr>
          <w:rFonts w:cs="Times New Roman"/>
        </w:rPr>
      </w:pPr>
      <w:bookmarkStart w:id="10" w:name="_heading=h.gwrkb66ur0ji" w:colFirst="0" w:colLast="0"/>
      <w:bookmarkEnd w:id="10"/>
      <w:r w:rsidRPr="00542292">
        <w:rPr>
          <w:rFonts w:cs="Times New Roman"/>
        </w:rPr>
        <w:t>Контролюючий орган у разі потреби може звертатися до  компетентних органів щодо додаткового підтвердження обставин, викладених у заяві платника податків та відповідних документах.</w:t>
      </w:r>
    </w:p>
    <w:p w14:paraId="00000052" w14:textId="77777777" w:rsidR="00536409" w:rsidRPr="00542292" w:rsidRDefault="00B94820">
      <w:pPr>
        <w:spacing w:after="0" w:line="240" w:lineRule="auto"/>
        <w:ind w:firstLine="567"/>
        <w:jc w:val="both"/>
        <w:rPr>
          <w:rFonts w:cs="Times New Roman"/>
        </w:rPr>
      </w:pPr>
      <w:bookmarkStart w:id="11" w:name="_heading=h.ccb91918e7hr" w:colFirst="0" w:colLast="0"/>
      <w:bookmarkEnd w:id="11"/>
      <w:r w:rsidRPr="00542292">
        <w:rPr>
          <w:rFonts w:cs="Times New Roman"/>
        </w:rPr>
        <w:t xml:space="preserve">Обов’язок доведення щодо можливості чи неможливості у платника податків своєчасно виконати свій податковий обов’язок покладається на контролюючий орган. Контролюючий орган встановлює причинно-наслідковий зв’язок між форс-мажорними обставинами, що сталися в результаті збройної агресії Російської Федерації, безпосереднім впливом таких обставин саме на такого платника та можливістю виконання ним податкового обов’язку станом на дату, на яку припадає граничний термін виконання такого </w:t>
      </w:r>
      <w:proofErr w:type="spellStart"/>
      <w:r w:rsidRPr="00542292">
        <w:rPr>
          <w:rFonts w:cs="Times New Roman"/>
        </w:rPr>
        <w:t>обовʼязку</w:t>
      </w:r>
      <w:proofErr w:type="spellEnd"/>
      <w:r w:rsidRPr="00542292">
        <w:rPr>
          <w:rFonts w:cs="Times New Roman"/>
        </w:rPr>
        <w:t>, та керівник (його заступник або уповноважена особа) контролюючого органу приймає вмотивоване рішення щодо можливості чи неможливості своєчасного виконання платником податків свого податкового обов’язку (далі – Рішення) за формою, що додається.</w:t>
      </w:r>
    </w:p>
    <w:p w14:paraId="00000053" w14:textId="77777777" w:rsidR="00536409" w:rsidRPr="00542292" w:rsidRDefault="00B94820">
      <w:pPr>
        <w:spacing w:after="0" w:line="240" w:lineRule="auto"/>
        <w:ind w:firstLine="567"/>
        <w:jc w:val="both"/>
        <w:rPr>
          <w:rFonts w:cs="Times New Roman"/>
        </w:rPr>
      </w:pPr>
      <w:r w:rsidRPr="00542292">
        <w:rPr>
          <w:rFonts w:cs="Times New Roman"/>
        </w:rPr>
        <w:t xml:space="preserve">2. Рішення контролюючого органу може бути оскаржено відповідно до Кодексу в адміністративному чи судовому порядку. </w:t>
      </w:r>
    </w:p>
    <w:p w14:paraId="00000054" w14:textId="77777777" w:rsidR="00536409" w:rsidRPr="00542292" w:rsidRDefault="00B94820">
      <w:pPr>
        <w:spacing w:after="0" w:line="240" w:lineRule="auto"/>
        <w:ind w:firstLine="567"/>
        <w:jc w:val="both"/>
        <w:rPr>
          <w:rFonts w:cs="Times New Roman"/>
        </w:rPr>
      </w:pPr>
      <w:bookmarkStart w:id="12" w:name="_heading=h.gjdgxs" w:colFirst="0" w:colLast="0"/>
      <w:bookmarkEnd w:id="12"/>
      <w:r w:rsidRPr="00542292">
        <w:rPr>
          <w:rFonts w:cs="Times New Roman"/>
        </w:rPr>
        <w:lastRenderedPageBreak/>
        <w:t>При прийнятті контролюючим органом рішення про неможливість своєчасного виконання платником податків податкового обов’язку до такого платника податків не застосовується відповідальність, передбачена  Кодексом</w:t>
      </w:r>
      <w:r w:rsidRPr="00542292">
        <w:rPr>
          <w:rFonts w:cs="Times New Roman"/>
          <w:color w:val="0000FF"/>
        </w:rPr>
        <w:t xml:space="preserve"> </w:t>
      </w:r>
      <w:r w:rsidRPr="00542292">
        <w:rPr>
          <w:rFonts w:cs="Times New Roman"/>
        </w:rPr>
        <w:t xml:space="preserve">за його невиконання / несвоєчасне виконання. </w:t>
      </w:r>
    </w:p>
    <w:p w14:paraId="00000055" w14:textId="77777777" w:rsidR="00536409" w:rsidRPr="00542292" w:rsidRDefault="00B94820">
      <w:pPr>
        <w:spacing w:after="0" w:line="240" w:lineRule="auto"/>
        <w:ind w:firstLine="567"/>
        <w:jc w:val="both"/>
        <w:rPr>
          <w:rFonts w:cs="Times New Roman"/>
        </w:rPr>
      </w:pPr>
      <w:bookmarkStart w:id="13" w:name="_heading=h.bfqyneyxri0t" w:colFirst="0" w:colLast="0"/>
      <w:bookmarkEnd w:id="13"/>
      <w:r w:rsidRPr="00542292">
        <w:rPr>
          <w:rFonts w:cs="Times New Roman"/>
        </w:rPr>
        <w:t xml:space="preserve">3. Контролюючий орган направляє Попереднє рішення та Рішення  платнику податків у порядку, встановленому статтею 42 глави 1 розділу ІІ Кодексу. </w:t>
      </w:r>
    </w:p>
    <w:p w14:paraId="00000056" w14:textId="77777777" w:rsidR="00536409" w:rsidRPr="00542292" w:rsidRDefault="00B94820">
      <w:pPr>
        <w:spacing w:after="0" w:line="240" w:lineRule="auto"/>
        <w:ind w:firstLine="567"/>
        <w:jc w:val="both"/>
        <w:rPr>
          <w:rFonts w:cs="Times New Roman"/>
        </w:rPr>
      </w:pPr>
      <w:r w:rsidRPr="00542292">
        <w:rPr>
          <w:rFonts w:cs="Times New Roman"/>
        </w:rPr>
        <w:t>Направлення Попереднього рішення та Рішення шляхом його надіслання до Електронного кабінету платника податків здійснюється з одночасним надісланням на електронну адресу (адреси) платника податків інформації про вид документа, дату та час його надіслання до Електронного кабінету.</w:t>
      </w:r>
    </w:p>
    <w:p w14:paraId="00000057" w14:textId="77777777" w:rsidR="00536409" w:rsidRPr="00542292" w:rsidRDefault="00B94820">
      <w:pPr>
        <w:spacing w:after="0" w:line="240" w:lineRule="auto"/>
        <w:ind w:firstLine="567"/>
        <w:jc w:val="both"/>
        <w:rPr>
          <w:rFonts w:cs="Times New Roman"/>
        </w:rPr>
      </w:pPr>
      <w:bookmarkStart w:id="14" w:name="_heading=h.3w5shcdgyrbk" w:colFirst="0" w:colLast="0"/>
      <w:bookmarkEnd w:id="14"/>
      <w:r w:rsidRPr="00542292">
        <w:rPr>
          <w:rFonts w:cs="Times New Roman"/>
        </w:rPr>
        <w:t xml:space="preserve">Попереднє рішення та Рішення, надіслане контролюючим органом до Електронного кабінету, вважається врученим платнику податків, якщо воно сформоване з дотриманням вимог, встановлених розділом II Кодексу. </w:t>
      </w:r>
    </w:p>
    <w:p w14:paraId="00000058" w14:textId="77777777" w:rsidR="00536409" w:rsidRPr="00B93A9A" w:rsidRDefault="00536409" w:rsidP="00B93A9A">
      <w:pPr>
        <w:spacing w:after="0" w:line="240" w:lineRule="auto"/>
        <w:jc w:val="both"/>
        <w:rPr>
          <w:rFonts w:cs="Times New Roman"/>
        </w:rPr>
      </w:pPr>
      <w:bookmarkStart w:id="15" w:name="_heading=h.x28kdaulvusy" w:colFirst="0" w:colLast="0"/>
      <w:bookmarkEnd w:id="15"/>
    </w:p>
    <w:p w14:paraId="7786522E" w14:textId="77777777" w:rsidR="00B93A9A" w:rsidRPr="00B93A9A" w:rsidRDefault="00B93A9A" w:rsidP="00B93A9A">
      <w:pPr>
        <w:spacing w:after="0" w:line="240" w:lineRule="auto"/>
        <w:rPr>
          <w:rFonts w:cs="Times New Roman"/>
          <w:color w:val="000000"/>
        </w:rPr>
      </w:pPr>
      <w:bookmarkStart w:id="16" w:name="_heading=h.di6dhzhuopvc" w:colFirst="0" w:colLast="0"/>
      <w:bookmarkEnd w:id="16"/>
    </w:p>
    <w:p w14:paraId="770B9B5B" w14:textId="77777777" w:rsidR="00B93A9A" w:rsidRPr="00B93A9A" w:rsidRDefault="00B93A9A" w:rsidP="00B93A9A">
      <w:pPr>
        <w:spacing w:after="0" w:line="240" w:lineRule="auto"/>
        <w:jc w:val="both"/>
        <w:rPr>
          <w:rFonts w:cs="Times New Roman"/>
          <w:b/>
          <w:color w:val="000000"/>
        </w:rPr>
      </w:pPr>
      <w:r w:rsidRPr="00B93A9A">
        <w:rPr>
          <w:rFonts w:cs="Times New Roman"/>
          <w:b/>
          <w:color w:val="000000"/>
        </w:rPr>
        <w:t xml:space="preserve">Директор Департаменту </w:t>
      </w:r>
    </w:p>
    <w:p w14:paraId="1353DA96" w14:textId="02DAD4F2" w:rsidR="00B93A9A" w:rsidRPr="00B93A9A" w:rsidRDefault="00B93A9A" w:rsidP="00B93A9A">
      <w:pPr>
        <w:spacing w:after="0" w:line="240" w:lineRule="auto"/>
        <w:jc w:val="both"/>
        <w:rPr>
          <w:rFonts w:cs="Times New Roman"/>
          <w:b/>
          <w:color w:val="000000"/>
        </w:rPr>
      </w:pPr>
      <w:r w:rsidRPr="00B93A9A">
        <w:rPr>
          <w:rFonts w:cs="Times New Roman"/>
          <w:b/>
          <w:color w:val="000000"/>
        </w:rPr>
        <w:t>податкової політики                                                        Віктор ОВЧАРЕНКО</w:t>
      </w:r>
    </w:p>
    <w:p w14:paraId="0000005E" w14:textId="49951653" w:rsidR="00536409" w:rsidRPr="00B93A9A" w:rsidRDefault="00536409" w:rsidP="00B93A9A">
      <w:pPr>
        <w:spacing w:after="0" w:line="240" w:lineRule="auto"/>
        <w:jc w:val="both"/>
        <w:rPr>
          <w:rFonts w:cs="Times New Roman"/>
          <w:b/>
        </w:rPr>
      </w:pPr>
    </w:p>
    <w:sectPr w:rsidR="00536409" w:rsidRPr="00B93A9A">
      <w:headerReference w:type="default" r:id="rId8"/>
      <w:pgSz w:w="11906" w:h="16838"/>
      <w:pgMar w:top="1134" w:right="850" w:bottom="993"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9AD095" w14:textId="77777777" w:rsidR="00841FD0" w:rsidRDefault="00841FD0">
      <w:pPr>
        <w:spacing w:after="0" w:line="240" w:lineRule="auto"/>
      </w:pPr>
      <w:r>
        <w:separator/>
      </w:r>
    </w:p>
  </w:endnote>
  <w:endnote w:type="continuationSeparator" w:id="0">
    <w:p w14:paraId="2C5FB246" w14:textId="77777777" w:rsidR="00841FD0" w:rsidRDefault="00841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E37E46" w14:textId="77777777" w:rsidR="00841FD0" w:rsidRDefault="00841FD0">
      <w:pPr>
        <w:spacing w:after="0" w:line="240" w:lineRule="auto"/>
      </w:pPr>
      <w:r>
        <w:separator/>
      </w:r>
    </w:p>
  </w:footnote>
  <w:footnote w:type="continuationSeparator" w:id="0">
    <w:p w14:paraId="1B658830" w14:textId="77777777" w:rsidR="00841FD0" w:rsidRDefault="00841F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5F" w14:textId="77777777" w:rsidR="00536409" w:rsidRDefault="00B94820">
    <w:pPr>
      <w:pBdr>
        <w:top w:val="nil"/>
        <w:left w:val="nil"/>
        <w:bottom w:val="nil"/>
        <w:right w:val="nil"/>
        <w:between w:val="nil"/>
      </w:pBdr>
      <w:tabs>
        <w:tab w:val="center" w:pos="4677"/>
        <w:tab w:val="right" w:pos="9355"/>
      </w:tabs>
      <w:spacing w:after="0" w:line="240" w:lineRule="auto"/>
      <w:jc w:val="center"/>
      <w:rPr>
        <w:rFonts w:cs="Times New Roman"/>
        <w:color w:val="000000"/>
        <w:sz w:val="24"/>
        <w:szCs w:val="24"/>
      </w:rPr>
    </w:pPr>
    <w:r>
      <w:rPr>
        <w:rFonts w:cs="Times New Roman"/>
        <w:color w:val="000000"/>
        <w:sz w:val="24"/>
        <w:szCs w:val="24"/>
      </w:rPr>
      <w:fldChar w:fldCharType="begin"/>
    </w:r>
    <w:r>
      <w:rPr>
        <w:rFonts w:cs="Times New Roman"/>
        <w:color w:val="000000"/>
        <w:sz w:val="24"/>
        <w:szCs w:val="24"/>
      </w:rPr>
      <w:instrText>PAGE</w:instrText>
    </w:r>
    <w:r>
      <w:rPr>
        <w:rFonts w:cs="Times New Roman"/>
        <w:color w:val="000000"/>
        <w:sz w:val="24"/>
        <w:szCs w:val="24"/>
      </w:rPr>
      <w:fldChar w:fldCharType="separate"/>
    </w:r>
    <w:r w:rsidR="00542292">
      <w:rPr>
        <w:rFonts w:cs="Times New Roman"/>
        <w:noProof/>
        <w:color w:val="000000"/>
        <w:sz w:val="24"/>
        <w:szCs w:val="24"/>
      </w:rPr>
      <w:t>9</w:t>
    </w:r>
    <w:r>
      <w:rPr>
        <w:rFonts w:cs="Times New Roman"/>
        <w:color w:val="000000"/>
        <w:sz w:val="24"/>
        <w:szCs w:val="24"/>
      </w:rPr>
      <w:fldChar w:fldCharType="end"/>
    </w:r>
  </w:p>
  <w:p w14:paraId="00000060" w14:textId="77777777" w:rsidR="00536409" w:rsidRDefault="00536409">
    <w:pPr>
      <w:pBdr>
        <w:top w:val="nil"/>
        <w:left w:val="nil"/>
        <w:bottom w:val="nil"/>
        <w:right w:val="nil"/>
        <w:between w:val="nil"/>
      </w:pBdr>
      <w:tabs>
        <w:tab w:val="center" w:pos="4677"/>
        <w:tab w:val="right" w:pos="9355"/>
      </w:tabs>
      <w:spacing w:after="0" w:line="240" w:lineRule="auto"/>
      <w:rPr>
        <w:rFonts w:cs="Times New Roman"/>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536409"/>
    <w:rsid w:val="00075266"/>
    <w:rsid w:val="00536409"/>
    <w:rsid w:val="00542292"/>
    <w:rsid w:val="00546135"/>
    <w:rsid w:val="00841FD0"/>
    <w:rsid w:val="00B93A9A"/>
    <w:rsid w:val="00B948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uk-UA"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16DD"/>
    <w:rPr>
      <w:rFonts w:cs="Mangal"/>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a4">
    <w:name w:val="Balloon Text"/>
    <w:basedOn w:val="a"/>
    <w:link w:val="a5"/>
    <w:uiPriority w:val="99"/>
    <w:semiHidden/>
    <w:unhideWhenUsed/>
    <w:rsid w:val="00B516D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516DD"/>
    <w:rPr>
      <w:rFonts w:ascii="Tahoma" w:eastAsia="Times New Roman" w:hAnsi="Tahoma" w:cs="Tahoma"/>
      <w:sz w:val="16"/>
      <w:szCs w:val="16"/>
      <w:lang w:val="uk-UA" w:eastAsia="ru-RU"/>
    </w:rPr>
  </w:style>
  <w:style w:type="paragraph" w:styleId="a6">
    <w:name w:val="List Paragraph"/>
    <w:basedOn w:val="a"/>
    <w:uiPriority w:val="34"/>
    <w:qFormat/>
    <w:rsid w:val="00B516DD"/>
    <w:pPr>
      <w:ind w:left="720"/>
      <w:contextualSpacing/>
    </w:pPr>
  </w:style>
  <w:style w:type="paragraph" w:styleId="a7">
    <w:name w:val="Subtitle"/>
    <w:basedOn w:val="a"/>
    <w:next w:val="a"/>
    <w:pPr>
      <w:keepNext/>
      <w:keepLines/>
      <w:spacing w:before="360" w:after="80"/>
    </w:pPr>
    <w:rPr>
      <w:rFonts w:ascii="Georgia" w:eastAsia="Georgia" w:hAnsi="Georgia" w:cs="Georgia"/>
      <w:i/>
      <w:color w:val="666666"/>
      <w:sz w:val="48"/>
      <w:szCs w:val="48"/>
    </w:rPr>
  </w:style>
  <w:style w:type="character" w:styleId="a8">
    <w:name w:val="annotation reference"/>
    <w:basedOn w:val="a0"/>
    <w:uiPriority w:val="99"/>
    <w:semiHidden/>
    <w:unhideWhenUsed/>
    <w:rsid w:val="004D550C"/>
    <w:rPr>
      <w:sz w:val="16"/>
      <w:szCs w:val="16"/>
    </w:rPr>
  </w:style>
  <w:style w:type="paragraph" w:styleId="a9">
    <w:name w:val="annotation text"/>
    <w:basedOn w:val="a"/>
    <w:link w:val="aa"/>
    <w:uiPriority w:val="99"/>
    <w:semiHidden/>
    <w:unhideWhenUsed/>
    <w:rsid w:val="004D550C"/>
    <w:pPr>
      <w:spacing w:line="240" w:lineRule="auto"/>
    </w:pPr>
    <w:rPr>
      <w:sz w:val="20"/>
      <w:szCs w:val="20"/>
    </w:rPr>
  </w:style>
  <w:style w:type="character" w:customStyle="1" w:styleId="aa">
    <w:name w:val="Текст примечания Знак"/>
    <w:basedOn w:val="a0"/>
    <w:link w:val="a9"/>
    <w:uiPriority w:val="99"/>
    <w:semiHidden/>
    <w:rsid w:val="004D550C"/>
    <w:rPr>
      <w:rFonts w:cs="Mangal"/>
      <w:sz w:val="20"/>
      <w:szCs w:val="20"/>
    </w:rPr>
  </w:style>
  <w:style w:type="paragraph" w:styleId="ab">
    <w:name w:val="annotation subject"/>
    <w:basedOn w:val="a9"/>
    <w:next w:val="a9"/>
    <w:link w:val="ac"/>
    <w:uiPriority w:val="99"/>
    <w:semiHidden/>
    <w:unhideWhenUsed/>
    <w:rsid w:val="004D550C"/>
    <w:rPr>
      <w:b/>
      <w:bCs/>
    </w:rPr>
  </w:style>
  <w:style w:type="character" w:customStyle="1" w:styleId="ac">
    <w:name w:val="Тема примечания Знак"/>
    <w:basedOn w:val="aa"/>
    <w:link w:val="ab"/>
    <w:uiPriority w:val="99"/>
    <w:semiHidden/>
    <w:rsid w:val="004D550C"/>
    <w:rPr>
      <w:rFonts w:cs="Mangal"/>
      <w:b/>
      <w:bCs/>
      <w:sz w:val="20"/>
      <w:szCs w:val="20"/>
    </w:rPr>
  </w:style>
  <w:style w:type="paragraph" w:styleId="ad">
    <w:name w:val="Revision"/>
    <w:hidden/>
    <w:uiPriority w:val="99"/>
    <w:semiHidden/>
    <w:rsid w:val="000E44D7"/>
    <w:pPr>
      <w:spacing w:after="0" w:line="240" w:lineRule="auto"/>
    </w:pPr>
    <w:rPr>
      <w:rFonts w:cs="Mangal"/>
    </w:rPr>
  </w:style>
  <w:style w:type="paragraph" w:customStyle="1" w:styleId="rvps2">
    <w:name w:val="rvps2"/>
    <w:basedOn w:val="a"/>
    <w:rsid w:val="00435831"/>
    <w:pPr>
      <w:spacing w:before="100" w:beforeAutospacing="1" w:after="100" w:afterAutospacing="1" w:line="240" w:lineRule="auto"/>
    </w:pPr>
    <w:rPr>
      <w:rFonts w:cs="Times New Roman"/>
      <w:sz w:val="24"/>
      <w:szCs w:val="24"/>
      <w:lang w:val="ru-RU"/>
    </w:rPr>
  </w:style>
  <w:style w:type="paragraph" w:styleId="ae">
    <w:name w:val="header"/>
    <w:basedOn w:val="a"/>
    <w:link w:val="af"/>
    <w:uiPriority w:val="99"/>
    <w:unhideWhenUsed/>
    <w:rsid w:val="006B6E37"/>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6B6E37"/>
    <w:rPr>
      <w:rFonts w:cs="Mangal"/>
    </w:rPr>
  </w:style>
  <w:style w:type="paragraph" w:styleId="af0">
    <w:name w:val="footer"/>
    <w:basedOn w:val="a"/>
    <w:link w:val="af1"/>
    <w:uiPriority w:val="99"/>
    <w:unhideWhenUsed/>
    <w:rsid w:val="006B6E37"/>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6B6E37"/>
    <w:rPr>
      <w:rFonts w:cs="Mangal"/>
    </w:rPr>
  </w:style>
  <w:style w:type="character" w:styleId="af2">
    <w:name w:val="Hyperlink"/>
    <w:basedOn w:val="a0"/>
    <w:uiPriority w:val="99"/>
    <w:semiHidden/>
    <w:unhideWhenUsed/>
    <w:rsid w:val="004D362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uk-UA"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16DD"/>
    <w:rPr>
      <w:rFonts w:cs="Mangal"/>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a4">
    <w:name w:val="Balloon Text"/>
    <w:basedOn w:val="a"/>
    <w:link w:val="a5"/>
    <w:uiPriority w:val="99"/>
    <w:semiHidden/>
    <w:unhideWhenUsed/>
    <w:rsid w:val="00B516D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516DD"/>
    <w:rPr>
      <w:rFonts w:ascii="Tahoma" w:eastAsia="Times New Roman" w:hAnsi="Tahoma" w:cs="Tahoma"/>
      <w:sz w:val="16"/>
      <w:szCs w:val="16"/>
      <w:lang w:val="uk-UA" w:eastAsia="ru-RU"/>
    </w:rPr>
  </w:style>
  <w:style w:type="paragraph" w:styleId="a6">
    <w:name w:val="List Paragraph"/>
    <w:basedOn w:val="a"/>
    <w:uiPriority w:val="34"/>
    <w:qFormat/>
    <w:rsid w:val="00B516DD"/>
    <w:pPr>
      <w:ind w:left="720"/>
      <w:contextualSpacing/>
    </w:pPr>
  </w:style>
  <w:style w:type="paragraph" w:styleId="a7">
    <w:name w:val="Subtitle"/>
    <w:basedOn w:val="a"/>
    <w:next w:val="a"/>
    <w:pPr>
      <w:keepNext/>
      <w:keepLines/>
      <w:spacing w:before="360" w:after="80"/>
    </w:pPr>
    <w:rPr>
      <w:rFonts w:ascii="Georgia" w:eastAsia="Georgia" w:hAnsi="Georgia" w:cs="Georgia"/>
      <w:i/>
      <w:color w:val="666666"/>
      <w:sz w:val="48"/>
      <w:szCs w:val="48"/>
    </w:rPr>
  </w:style>
  <w:style w:type="character" w:styleId="a8">
    <w:name w:val="annotation reference"/>
    <w:basedOn w:val="a0"/>
    <w:uiPriority w:val="99"/>
    <w:semiHidden/>
    <w:unhideWhenUsed/>
    <w:rsid w:val="004D550C"/>
    <w:rPr>
      <w:sz w:val="16"/>
      <w:szCs w:val="16"/>
    </w:rPr>
  </w:style>
  <w:style w:type="paragraph" w:styleId="a9">
    <w:name w:val="annotation text"/>
    <w:basedOn w:val="a"/>
    <w:link w:val="aa"/>
    <w:uiPriority w:val="99"/>
    <w:semiHidden/>
    <w:unhideWhenUsed/>
    <w:rsid w:val="004D550C"/>
    <w:pPr>
      <w:spacing w:line="240" w:lineRule="auto"/>
    </w:pPr>
    <w:rPr>
      <w:sz w:val="20"/>
      <w:szCs w:val="20"/>
    </w:rPr>
  </w:style>
  <w:style w:type="character" w:customStyle="1" w:styleId="aa">
    <w:name w:val="Текст примечания Знак"/>
    <w:basedOn w:val="a0"/>
    <w:link w:val="a9"/>
    <w:uiPriority w:val="99"/>
    <w:semiHidden/>
    <w:rsid w:val="004D550C"/>
    <w:rPr>
      <w:rFonts w:cs="Mangal"/>
      <w:sz w:val="20"/>
      <w:szCs w:val="20"/>
    </w:rPr>
  </w:style>
  <w:style w:type="paragraph" w:styleId="ab">
    <w:name w:val="annotation subject"/>
    <w:basedOn w:val="a9"/>
    <w:next w:val="a9"/>
    <w:link w:val="ac"/>
    <w:uiPriority w:val="99"/>
    <w:semiHidden/>
    <w:unhideWhenUsed/>
    <w:rsid w:val="004D550C"/>
    <w:rPr>
      <w:b/>
      <w:bCs/>
    </w:rPr>
  </w:style>
  <w:style w:type="character" w:customStyle="1" w:styleId="ac">
    <w:name w:val="Тема примечания Знак"/>
    <w:basedOn w:val="aa"/>
    <w:link w:val="ab"/>
    <w:uiPriority w:val="99"/>
    <w:semiHidden/>
    <w:rsid w:val="004D550C"/>
    <w:rPr>
      <w:rFonts w:cs="Mangal"/>
      <w:b/>
      <w:bCs/>
      <w:sz w:val="20"/>
      <w:szCs w:val="20"/>
    </w:rPr>
  </w:style>
  <w:style w:type="paragraph" w:styleId="ad">
    <w:name w:val="Revision"/>
    <w:hidden/>
    <w:uiPriority w:val="99"/>
    <w:semiHidden/>
    <w:rsid w:val="000E44D7"/>
    <w:pPr>
      <w:spacing w:after="0" w:line="240" w:lineRule="auto"/>
    </w:pPr>
    <w:rPr>
      <w:rFonts w:cs="Mangal"/>
    </w:rPr>
  </w:style>
  <w:style w:type="paragraph" w:customStyle="1" w:styleId="rvps2">
    <w:name w:val="rvps2"/>
    <w:basedOn w:val="a"/>
    <w:rsid w:val="00435831"/>
    <w:pPr>
      <w:spacing w:before="100" w:beforeAutospacing="1" w:after="100" w:afterAutospacing="1" w:line="240" w:lineRule="auto"/>
    </w:pPr>
    <w:rPr>
      <w:rFonts w:cs="Times New Roman"/>
      <w:sz w:val="24"/>
      <w:szCs w:val="24"/>
      <w:lang w:val="ru-RU"/>
    </w:rPr>
  </w:style>
  <w:style w:type="paragraph" w:styleId="ae">
    <w:name w:val="header"/>
    <w:basedOn w:val="a"/>
    <w:link w:val="af"/>
    <w:uiPriority w:val="99"/>
    <w:unhideWhenUsed/>
    <w:rsid w:val="006B6E37"/>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6B6E37"/>
    <w:rPr>
      <w:rFonts w:cs="Mangal"/>
    </w:rPr>
  </w:style>
  <w:style w:type="paragraph" w:styleId="af0">
    <w:name w:val="footer"/>
    <w:basedOn w:val="a"/>
    <w:link w:val="af1"/>
    <w:uiPriority w:val="99"/>
    <w:unhideWhenUsed/>
    <w:rsid w:val="006B6E37"/>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6B6E37"/>
    <w:rPr>
      <w:rFonts w:cs="Mangal"/>
    </w:rPr>
  </w:style>
  <w:style w:type="character" w:styleId="af2">
    <w:name w:val="Hyperlink"/>
    <w:basedOn w:val="a0"/>
    <w:uiPriority w:val="99"/>
    <w:semiHidden/>
    <w:unhideWhenUsed/>
    <w:rsid w:val="004D36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Fa2Vb+5qX3jmzb4wOjNwvgmSDg==">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3293</Words>
  <Characters>18774</Characters>
  <Application>Microsoft Office Word</Application>
  <DocSecurity>0</DocSecurity>
  <Lines>156</Lines>
  <Paragraphs>44</Paragraphs>
  <ScaleCrop>false</ScaleCrop>
  <Company/>
  <LinksUpToDate>false</LinksUpToDate>
  <CharactersWithSpaces>22023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СТЕЛЬМАХ АЛЬОНА МИХАЙЛIВНА</dc:creator>
  <cp:lastModifiedBy>User</cp:lastModifiedBy>
  <cp:revision>4</cp:revision>
  <dcterms:created xsi:type="dcterms:W3CDTF">2022-06-17T16:08:00Z</dcterms:created>
  <dcterms:modified xsi:type="dcterms:W3CDTF">2022-06-29T15:58:00Z</dcterms:modified>
</cp:coreProperties>
</file>