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708" w:type="dxa"/>
        <w:tblLayout w:type="fixed"/>
        <w:tblLook w:val="0000"/>
      </w:tblPr>
      <w:tblGrid>
        <w:gridCol w:w="3920"/>
      </w:tblGrid>
      <w:tr w:rsidR="001A5665" w:rsidRPr="00305CC7">
        <w:tc>
          <w:tcPr>
            <w:tcW w:w="3920" w:type="dxa"/>
          </w:tcPr>
          <w:p w:rsidR="001A5665" w:rsidRPr="00305CC7" w:rsidRDefault="001A5665" w:rsidP="006122BB">
            <w:pPr>
              <w:pStyle w:val="a2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305CC7">
              <w:rPr>
                <w:color w:val="auto"/>
                <w:sz w:val="24"/>
                <w:szCs w:val="24"/>
              </w:rPr>
              <w:t>Додаток 15</w:t>
            </w:r>
          </w:p>
          <w:p w:rsidR="001A5665" w:rsidRPr="00305CC7" w:rsidRDefault="001A5665" w:rsidP="006122BB">
            <w:pPr>
              <w:pStyle w:val="a2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305CC7">
              <w:rPr>
                <w:color w:val="auto"/>
                <w:sz w:val="24"/>
                <w:szCs w:val="24"/>
              </w:rPr>
              <w:t>до По</w:t>
            </w:r>
            <w:bookmarkStart w:id="0" w:name="_GoBack"/>
            <w:bookmarkEnd w:id="0"/>
            <w:r w:rsidRPr="00305CC7">
              <w:rPr>
                <w:color w:val="auto"/>
                <w:sz w:val="24"/>
                <w:szCs w:val="24"/>
              </w:rPr>
              <w:t xml:space="preserve">даткової декларації </w:t>
            </w:r>
            <w:r>
              <w:rPr>
                <w:color w:val="auto"/>
                <w:sz w:val="24"/>
                <w:szCs w:val="24"/>
              </w:rPr>
              <w:br/>
            </w:r>
            <w:r w:rsidRPr="00305CC7">
              <w:rPr>
                <w:color w:val="auto"/>
                <w:sz w:val="24"/>
                <w:szCs w:val="24"/>
              </w:rPr>
              <w:t>з рентної плати</w:t>
            </w:r>
          </w:p>
        </w:tc>
      </w:tr>
    </w:tbl>
    <w:p w:rsidR="001A5665" w:rsidRPr="00305CC7" w:rsidRDefault="001A5665" w:rsidP="0060393F">
      <w:pPr>
        <w:pStyle w:val="BodyText"/>
      </w:pPr>
    </w:p>
    <w:p w:rsidR="001A5665" w:rsidRPr="00305CC7" w:rsidRDefault="001A5665" w:rsidP="00D86628">
      <w:pPr>
        <w:pStyle w:val="Heading3"/>
        <w:tabs>
          <w:tab w:val="left" w:pos="-1843"/>
        </w:tabs>
        <w:spacing w:before="0" w:after="240"/>
        <w:ind w:left="0" w:firstLine="0"/>
        <w:jc w:val="center"/>
        <w:rPr>
          <w:bCs w:val="0"/>
          <w:sz w:val="24"/>
          <w:szCs w:val="24"/>
          <w:lang w:val="uk-UA"/>
        </w:rPr>
      </w:pPr>
      <w:r w:rsidRPr="00305CC7">
        <w:rPr>
          <w:bCs w:val="0"/>
          <w:sz w:val="24"/>
          <w:szCs w:val="24"/>
          <w:lang w:val="uk-UA"/>
        </w:rPr>
        <w:t>Перелік кодів видів радіозв’язку</w:t>
      </w:r>
    </w:p>
    <w:tbl>
      <w:tblPr>
        <w:tblW w:w="9555" w:type="dxa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780"/>
        <w:gridCol w:w="8775"/>
      </w:tblGrid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Код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Назва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01.00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Радіорелейний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зв’язок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фіксованої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радіослужби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02.00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EE1877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фіксованої</w:t>
            </w:r>
            <w:r w:rsidRPr="00305CC7">
              <w:rPr>
                <w:lang w:val="uk-UA"/>
              </w:rPr>
              <w:t xml:space="preserve">, </w:t>
            </w:r>
            <w:r w:rsidRPr="00305CC7">
              <w:rPr>
                <w:rStyle w:val="spelle"/>
                <w:lang w:val="uk-UA"/>
              </w:rPr>
              <w:t>рухомої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сухопутних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радіослужб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02.01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 морської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радіослужби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03.00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jc w:val="both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</w:t>
            </w:r>
            <w:r w:rsidRPr="00305CC7">
              <w:rPr>
                <w:lang w:val="uk-UA"/>
              </w:rPr>
              <w:t xml:space="preserve"> у </w:t>
            </w:r>
            <w:r w:rsidRPr="00305CC7">
              <w:rPr>
                <w:rStyle w:val="spelle"/>
                <w:lang w:val="uk-UA"/>
              </w:rPr>
              <w:t>системі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охоронної</w:t>
            </w:r>
            <w:r w:rsidRPr="00305CC7">
              <w:rPr>
                <w:lang w:val="uk-UA"/>
              </w:rPr>
              <w:t xml:space="preserve"> та </w:t>
            </w:r>
            <w:r w:rsidRPr="00305CC7">
              <w:rPr>
                <w:rStyle w:val="spelle"/>
                <w:lang w:val="uk-UA"/>
              </w:rPr>
              <w:t>охоронно-пожежної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сигналізації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04.00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використанням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радіоподовжувачі</w:t>
            </w:r>
            <w:r w:rsidRPr="00305CC7">
              <w:rPr>
                <w:rStyle w:val="grame"/>
                <w:lang w:val="uk-UA"/>
              </w:rPr>
              <w:t>в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05.00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jc w:val="both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</w:t>
            </w:r>
            <w:r w:rsidRPr="00305CC7">
              <w:rPr>
                <w:lang w:val="uk-UA"/>
              </w:rPr>
              <w:t xml:space="preserve"> у </w:t>
            </w:r>
            <w:r w:rsidRPr="00305CC7">
              <w:rPr>
                <w:rStyle w:val="spelle"/>
                <w:lang w:val="uk-UA"/>
              </w:rPr>
              <w:t>системі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передавання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даних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використанням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шумоподібних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сигналі</w:t>
            </w:r>
            <w:r w:rsidRPr="00305CC7">
              <w:rPr>
                <w:rStyle w:val="grame"/>
                <w:lang w:val="uk-UA"/>
              </w:rPr>
              <w:t>в: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05.01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1427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2400 Мгц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05.02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2400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5 Мгц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05.03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5150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5850 Мгц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06.00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jc w:val="both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</w:t>
            </w:r>
            <w:r w:rsidRPr="00305CC7">
              <w:rPr>
                <w:lang w:val="uk-UA"/>
              </w:rPr>
              <w:t xml:space="preserve"> у </w:t>
            </w:r>
            <w:r w:rsidRPr="00305CC7">
              <w:rPr>
                <w:rStyle w:val="spelle"/>
                <w:lang w:val="uk-UA"/>
              </w:rPr>
              <w:t>системі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фіксованим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абонентським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радіодоступом</w:t>
            </w:r>
            <w:r w:rsidRPr="00305CC7">
              <w:rPr>
                <w:lang w:val="uk-UA"/>
              </w:rPr>
              <w:t xml:space="preserve"> стандарту DECT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07.00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Транкінговий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радіозв’язок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08.00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Пошуковий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радіозв’язок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09.00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Радіолокаційна</w:t>
            </w:r>
            <w:r w:rsidRPr="00305CC7">
              <w:rPr>
                <w:lang w:val="uk-UA"/>
              </w:rPr>
              <w:t xml:space="preserve"> та </w:t>
            </w:r>
            <w:r w:rsidRPr="00305CC7">
              <w:rPr>
                <w:rStyle w:val="spelle"/>
                <w:lang w:val="uk-UA"/>
              </w:rPr>
              <w:t>радіонавігаційна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радіослужби: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09.01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30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3000 Мгц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09.02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3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30 ГГц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10.00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супутникової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рухомої</w:t>
            </w:r>
            <w:r w:rsidRPr="00305CC7">
              <w:rPr>
                <w:lang w:val="uk-UA"/>
              </w:rPr>
              <w:t xml:space="preserve"> та </w:t>
            </w:r>
            <w:r w:rsidRPr="00305CC7">
              <w:rPr>
                <w:rStyle w:val="spelle"/>
                <w:lang w:val="uk-UA"/>
              </w:rPr>
              <w:t>фіксованої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радіослужб: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10.01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30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3000 Мгц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10.02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3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30 ГГц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grame"/>
                <w:lang w:val="uk-UA"/>
              </w:rPr>
            </w:pPr>
            <w:r w:rsidRPr="00305CC7">
              <w:rPr>
                <w:lang w:val="uk-UA"/>
              </w:rPr>
              <w:t>11.00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grame"/>
                <w:lang w:val="uk-UA"/>
              </w:rPr>
              <w:t>Ст</w:t>
            </w:r>
            <w:r w:rsidRPr="00305CC7">
              <w:rPr>
                <w:rStyle w:val="spelle"/>
                <w:lang w:val="uk-UA"/>
              </w:rPr>
              <w:t>ільниковий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радіозв’язок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12.00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jc w:val="both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Радіозв’язок</w:t>
            </w:r>
            <w:r w:rsidRPr="00305CC7">
              <w:rPr>
                <w:lang w:val="uk-UA"/>
              </w:rPr>
              <w:t xml:space="preserve"> у </w:t>
            </w:r>
            <w:r w:rsidRPr="00305CC7">
              <w:rPr>
                <w:rStyle w:val="spelle"/>
                <w:lang w:val="uk-UA"/>
              </w:rPr>
              <w:t>багатоканальних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розподільчих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grame"/>
                <w:lang w:val="uk-UA"/>
              </w:rPr>
              <w:t>системах</w:t>
            </w:r>
            <w:r w:rsidRPr="00305CC7">
              <w:rPr>
                <w:lang w:val="uk-UA"/>
              </w:rPr>
              <w:t xml:space="preserve"> для </w:t>
            </w:r>
            <w:r w:rsidRPr="00305CC7">
              <w:rPr>
                <w:rStyle w:val="spelle"/>
                <w:lang w:val="uk-UA"/>
              </w:rPr>
              <w:t>передавання</w:t>
            </w:r>
            <w:r w:rsidRPr="00305CC7">
              <w:rPr>
                <w:lang w:val="uk-UA"/>
              </w:rPr>
              <w:t xml:space="preserve"> та </w:t>
            </w:r>
            <w:r w:rsidRPr="00305CC7">
              <w:rPr>
                <w:rStyle w:val="spelle"/>
                <w:lang w:val="uk-UA"/>
              </w:rPr>
              <w:t>ретрансляції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телевізійного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зображення</w:t>
            </w:r>
            <w:r w:rsidRPr="00305CC7">
              <w:rPr>
                <w:lang w:val="uk-UA"/>
              </w:rPr>
              <w:t xml:space="preserve">, </w:t>
            </w:r>
            <w:r w:rsidRPr="00305CC7">
              <w:rPr>
                <w:rStyle w:val="spelle"/>
                <w:lang w:val="uk-UA"/>
              </w:rPr>
              <w:t>передавання</w:t>
            </w:r>
            <w:r w:rsidRPr="00305CC7">
              <w:rPr>
                <w:lang w:val="uk-UA"/>
              </w:rPr>
              <w:t xml:space="preserve"> звуку, </w:t>
            </w:r>
            <w:r w:rsidRPr="00305CC7">
              <w:rPr>
                <w:rStyle w:val="spelle"/>
                <w:lang w:val="uk-UA"/>
              </w:rPr>
              <w:t>цифрової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інформації: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12.01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2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7 ГГц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12.02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305CC7">
            <w:pPr>
              <w:pStyle w:val="NormalWeb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05CC7">
              <w:rPr>
                <w:rStyle w:val="spelle"/>
                <w:lang w:val="uk-UA"/>
              </w:rPr>
              <w:t>від 10</w:t>
            </w:r>
            <w:r>
              <w:rPr>
                <w:rStyle w:val="spelle"/>
                <w:lang w:val="en-US"/>
              </w:rPr>
              <w:t>-</w:t>
            </w:r>
            <w:r w:rsidRPr="00305CC7">
              <w:rPr>
                <w:rStyle w:val="spelle"/>
                <w:lang w:val="uk-UA"/>
              </w:rPr>
              <w:t>42,5 ГГц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13.00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Передавання</w:t>
            </w:r>
            <w:r w:rsidRPr="00305CC7">
              <w:rPr>
                <w:lang w:val="uk-UA"/>
              </w:rPr>
              <w:t xml:space="preserve"> звуку </w:t>
            </w:r>
            <w:r w:rsidRPr="00305CC7">
              <w:rPr>
                <w:rStyle w:val="spelle"/>
                <w:lang w:val="uk-UA"/>
              </w:rPr>
              <w:t>залежно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потужності</w:t>
            </w:r>
            <w:r w:rsidRPr="00305CC7">
              <w:rPr>
                <w:lang w:val="uk-UA"/>
              </w:rPr>
              <w:t>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13.01 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lang w:val="uk-UA"/>
              </w:rPr>
              <w:t xml:space="preserve">до 1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13.02 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1,1 до 10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13.03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10,1 до 100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13.04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101 до 500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13.05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501 кВт </w:t>
            </w:r>
            <w:r w:rsidRPr="00305CC7">
              <w:rPr>
                <w:rStyle w:val="spelle"/>
                <w:lang w:val="uk-UA"/>
              </w:rPr>
              <w:t>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вище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14.00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Передавання</w:t>
            </w:r>
            <w:r w:rsidRPr="00305CC7">
              <w:rPr>
                <w:lang w:val="uk-UA"/>
              </w:rPr>
              <w:t xml:space="preserve"> та </w:t>
            </w:r>
            <w:r w:rsidRPr="00305CC7">
              <w:rPr>
                <w:rStyle w:val="spelle"/>
                <w:lang w:val="uk-UA"/>
              </w:rPr>
              <w:t>ретрансляція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телевізійного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зображення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залежно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потужності</w:t>
            </w:r>
            <w:r w:rsidRPr="00305CC7">
              <w:rPr>
                <w:lang w:val="uk-UA"/>
              </w:rPr>
              <w:t>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14.01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 до 10 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14.02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10,1 до 100 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14.03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101 Вт до 1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14.04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1,1 до 5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14.05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5,1 до 20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14.06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20,1 кВт </w:t>
            </w:r>
            <w:r w:rsidRPr="00305CC7">
              <w:rPr>
                <w:rStyle w:val="spelle"/>
                <w:lang w:val="uk-UA"/>
              </w:rPr>
              <w:t>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вище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15.00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Передавання</w:t>
            </w:r>
            <w:r w:rsidRPr="00305CC7">
              <w:rPr>
                <w:lang w:val="uk-UA"/>
              </w:rPr>
              <w:t xml:space="preserve"> звуку </w:t>
            </w:r>
            <w:r w:rsidRPr="00305CC7">
              <w:rPr>
                <w:rStyle w:val="spelle"/>
                <w:lang w:val="uk-UA"/>
              </w:rPr>
              <w:t>залежно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потужності</w:t>
            </w:r>
            <w:r w:rsidRPr="00305CC7">
              <w:rPr>
                <w:lang w:val="uk-UA"/>
              </w:rPr>
              <w:t>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15.01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lang w:val="uk-UA"/>
              </w:rPr>
              <w:t xml:space="preserve">до 100 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15.02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101 Вт до 1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15.03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1,1 до 10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15.04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10,1 кВт </w:t>
            </w:r>
            <w:r w:rsidRPr="00305CC7">
              <w:rPr>
                <w:rStyle w:val="spelle"/>
                <w:lang w:val="uk-UA"/>
              </w:rPr>
              <w:t>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вище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16.00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Передавання</w:t>
            </w:r>
            <w:r w:rsidRPr="00305CC7">
              <w:rPr>
                <w:lang w:val="uk-UA"/>
              </w:rPr>
              <w:t xml:space="preserve"> та </w:t>
            </w:r>
            <w:r w:rsidRPr="00305CC7">
              <w:rPr>
                <w:rStyle w:val="spelle"/>
                <w:lang w:val="uk-UA"/>
              </w:rPr>
              <w:t>ретрансляція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телевізійного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зображення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залежно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потужності</w:t>
            </w:r>
            <w:r w:rsidRPr="00305CC7">
              <w:rPr>
                <w:lang w:val="uk-UA"/>
              </w:rPr>
              <w:t>: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lang w:val="uk-UA"/>
              </w:rPr>
            </w:pPr>
            <w:r w:rsidRPr="00305CC7">
              <w:rPr>
                <w:lang w:val="uk-UA"/>
              </w:rPr>
              <w:t>16.01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lang w:val="uk-UA"/>
              </w:rPr>
              <w:t xml:space="preserve">до 10 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16.02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10,1 до 100 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16.03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101 Вт до 1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16.04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1,1 до 5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16.05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5,1 до 20 кВт </w:t>
            </w:r>
            <w:r w:rsidRPr="00305CC7">
              <w:rPr>
                <w:rStyle w:val="spelle"/>
                <w:lang w:val="uk-UA"/>
              </w:rPr>
              <w:t>включно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16.06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від</w:t>
            </w:r>
            <w:r w:rsidRPr="00305CC7">
              <w:rPr>
                <w:lang w:val="uk-UA"/>
              </w:rPr>
              <w:t xml:space="preserve"> 20,1 кВт </w:t>
            </w:r>
            <w:r w:rsidRPr="00305CC7">
              <w:rPr>
                <w:rStyle w:val="spelle"/>
                <w:lang w:val="uk-UA"/>
              </w:rPr>
              <w:t>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вище</w:t>
            </w:r>
          </w:p>
        </w:tc>
      </w:tr>
      <w:tr w:rsidR="001A5665" w:rsidRPr="00305CC7" w:rsidTr="00305CC7">
        <w:tc>
          <w:tcPr>
            <w:tcW w:w="780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jc w:val="center"/>
              <w:rPr>
                <w:rStyle w:val="spelle"/>
                <w:lang w:val="uk-UA"/>
              </w:rPr>
            </w:pPr>
            <w:r w:rsidRPr="00305CC7">
              <w:rPr>
                <w:lang w:val="uk-UA"/>
              </w:rPr>
              <w:t>17.00</w:t>
            </w:r>
          </w:p>
        </w:tc>
        <w:tc>
          <w:tcPr>
            <w:tcW w:w="8775" w:type="dxa"/>
            <w:vAlign w:val="center"/>
          </w:tcPr>
          <w:p w:rsidR="001A5665" w:rsidRPr="00305CC7" w:rsidRDefault="001A5665" w:rsidP="00D45FCC">
            <w:pPr>
              <w:pStyle w:val="NormalWeb"/>
              <w:spacing w:before="0" w:after="0"/>
              <w:ind w:left="57" w:right="57"/>
              <w:rPr>
                <w:lang w:val="uk-UA"/>
              </w:rPr>
            </w:pPr>
            <w:r w:rsidRPr="00305CC7">
              <w:rPr>
                <w:rStyle w:val="spelle"/>
                <w:lang w:val="uk-UA"/>
              </w:rPr>
              <w:t>Види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радіозв’язку</w:t>
            </w:r>
            <w:r w:rsidRPr="00305CC7">
              <w:rPr>
                <w:lang w:val="uk-UA"/>
              </w:rPr>
              <w:t xml:space="preserve"> (</w:t>
            </w:r>
            <w:r w:rsidRPr="00305CC7">
              <w:rPr>
                <w:rStyle w:val="spelle"/>
                <w:lang w:val="uk-UA"/>
              </w:rPr>
              <w:t>служби</w:t>
            </w:r>
            <w:r w:rsidRPr="00305CC7">
              <w:rPr>
                <w:lang w:val="uk-UA"/>
              </w:rPr>
              <w:t xml:space="preserve">, </w:t>
            </w:r>
            <w:r w:rsidRPr="00305CC7">
              <w:rPr>
                <w:rStyle w:val="spelle"/>
                <w:lang w:val="uk-UA"/>
              </w:rPr>
              <w:t>системи</w:t>
            </w:r>
            <w:r w:rsidRPr="00305CC7">
              <w:rPr>
                <w:lang w:val="uk-UA"/>
              </w:rPr>
              <w:t xml:space="preserve">, </w:t>
            </w:r>
            <w:r w:rsidRPr="00305CC7">
              <w:rPr>
                <w:rStyle w:val="spelle"/>
                <w:lang w:val="uk-UA"/>
              </w:rPr>
              <w:t>радіотехнології</w:t>
            </w:r>
            <w:r w:rsidRPr="00305CC7">
              <w:rPr>
                <w:lang w:val="uk-UA"/>
              </w:rPr>
              <w:t xml:space="preserve">, </w:t>
            </w:r>
            <w:r w:rsidRPr="00305CC7">
              <w:rPr>
                <w:rStyle w:val="spelle"/>
                <w:lang w:val="uk-UA"/>
              </w:rPr>
              <w:t>радіоелектронні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засоби</w:t>
            </w:r>
            <w:r w:rsidRPr="00305CC7">
              <w:rPr>
                <w:lang w:val="uk-UA"/>
              </w:rPr>
              <w:t xml:space="preserve">, </w:t>
            </w:r>
            <w:r w:rsidRPr="00305CC7">
              <w:rPr>
                <w:rStyle w:val="spelle"/>
                <w:lang w:val="uk-UA"/>
              </w:rPr>
              <w:t>випромінювальні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spelle"/>
                <w:lang w:val="uk-UA"/>
              </w:rPr>
              <w:t>пристрої</w:t>
            </w:r>
            <w:r w:rsidRPr="00305CC7">
              <w:rPr>
                <w:lang w:val="uk-UA"/>
              </w:rPr>
              <w:t xml:space="preserve">), </w:t>
            </w:r>
            <w:r w:rsidRPr="00305CC7">
              <w:rPr>
                <w:rStyle w:val="spelle"/>
                <w:lang w:val="uk-UA"/>
              </w:rPr>
              <w:t>що</w:t>
            </w:r>
            <w:r w:rsidRPr="00305CC7">
              <w:rPr>
                <w:lang w:val="uk-UA"/>
              </w:rPr>
              <w:t xml:space="preserve"> не </w:t>
            </w:r>
            <w:r w:rsidRPr="00305CC7">
              <w:rPr>
                <w:rStyle w:val="spelle"/>
                <w:lang w:val="uk-UA"/>
              </w:rPr>
              <w:t>зазначені</w:t>
            </w:r>
            <w:r w:rsidRPr="00305CC7">
              <w:rPr>
                <w:lang w:val="uk-UA"/>
              </w:rPr>
              <w:t xml:space="preserve"> </w:t>
            </w:r>
            <w:r w:rsidRPr="00305CC7">
              <w:rPr>
                <w:rStyle w:val="grame"/>
                <w:lang w:val="uk-UA"/>
              </w:rPr>
              <w:t>у цьому</w:t>
            </w:r>
            <w:r w:rsidRPr="00305CC7">
              <w:rPr>
                <w:lang w:val="uk-UA"/>
              </w:rPr>
              <w:t xml:space="preserve"> переліку</w:t>
            </w:r>
          </w:p>
        </w:tc>
      </w:tr>
    </w:tbl>
    <w:p w:rsidR="001A5665" w:rsidRDefault="001A5665"/>
    <w:p w:rsidR="001A5665" w:rsidRDefault="001A5665"/>
    <w:p w:rsidR="001A5665" w:rsidRDefault="001A5665"/>
    <w:p w:rsidR="001A5665" w:rsidRPr="00FE41FD" w:rsidRDefault="001A5665">
      <w:pPr>
        <w:rPr>
          <w:sz w:val="22"/>
          <w:szCs w:val="22"/>
        </w:rPr>
      </w:pPr>
      <w:r w:rsidRPr="00FE41FD">
        <w:rPr>
          <w:rStyle w:val="st46"/>
          <w:iCs/>
          <w:color w:val="auto"/>
          <w:sz w:val="22"/>
          <w:szCs w:val="22"/>
        </w:rPr>
        <w:t>{Додаток 15 в редакції</w:t>
      </w:r>
      <w:r w:rsidRPr="00FE41FD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FE41FD">
        <w:rPr>
          <w:rStyle w:val="st131"/>
          <w:iCs/>
          <w:color w:val="auto"/>
          <w:sz w:val="22"/>
          <w:szCs w:val="22"/>
        </w:rPr>
        <w:t>№ 927 від 07.11.2016</w:t>
      </w:r>
      <w:r w:rsidRPr="00FE41FD">
        <w:rPr>
          <w:rStyle w:val="st46"/>
          <w:iCs/>
          <w:color w:val="auto"/>
          <w:sz w:val="22"/>
          <w:szCs w:val="22"/>
        </w:rPr>
        <w:t>}</w:t>
      </w:r>
    </w:p>
    <w:sectPr w:rsidR="001A5665" w:rsidRPr="00FE41FD" w:rsidSect="002A12D2">
      <w:headerReference w:type="even" r:id="rId7"/>
      <w:headerReference w:type="default" r:id="rId8"/>
      <w:pgSz w:w="11906" w:h="16838" w:code="9"/>
      <w:pgMar w:top="1134" w:right="680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665" w:rsidRDefault="001A5665">
      <w:r>
        <w:separator/>
      </w:r>
    </w:p>
  </w:endnote>
  <w:endnote w:type="continuationSeparator" w:id="0">
    <w:p w:rsidR="001A5665" w:rsidRDefault="001A5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665" w:rsidRDefault="001A5665">
      <w:r>
        <w:separator/>
      </w:r>
    </w:p>
  </w:footnote>
  <w:footnote w:type="continuationSeparator" w:id="0">
    <w:p w:rsidR="001A5665" w:rsidRDefault="001A56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65" w:rsidRDefault="001A5665" w:rsidP="00547E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5665" w:rsidRDefault="001A56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65" w:rsidRPr="00B679DD" w:rsidRDefault="001A5665" w:rsidP="00305CC7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340"/>
    <w:rsid w:val="00007EF8"/>
    <w:rsid w:val="0001370D"/>
    <w:rsid w:val="00013BE7"/>
    <w:rsid w:val="00057683"/>
    <w:rsid w:val="00142AC6"/>
    <w:rsid w:val="001473F7"/>
    <w:rsid w:val="001A5665"/>
    <w:rsid w:val="001E4CA6"/>
    <w:rsid w:val="00237117"/>
    <w:rsid w:val="00244832"/>
    <w:rsid w:val="00264C8B"/>
    <w:rsid w:val="0027249D"/>
    <w:rsid w:val="002816ED"/>
    <w:rsid w:val="002A12D2"/>
    <w:rsid w:val="00305CC7"/>
    <w:rsid w:val="00306E2A"/>
    <w:rsid w:val="00307D32"/>
    <w:rsid w:val="00314483"/>
    <w:rsid w:val="00322755"/>
    <w:rsid w:val="00447134"/>
    <w:rsid w:val="00472856"/>
    <w:rsid w:val="00473A98"/>
    <w:rsid w:val="004E5072"/>
    <w:rsid w:val="0052350D"/>
    <w:rsid w:val="005430D5"/>
    <w:rsid w:val="00547ECE"/>
    <w:rsid w:val="005A1921"/>
    <w:rsid w:val="005B6772"/>
    <w:rsid w:val="00600C7E"/>
    <w:rsid w:val="00602687"/>
    <w:rsid w:val="006029E0"/>
    <w:rsid w:val="0060393F"/>
    <w:rsid w:val="006122BB"/>
    <w:rsid w:val="00626E9F"/>
    <w:rsid w:val="00693506"/>
    <w:rsid w:val="006A3789"/>
    <w:rsid w:val="007009E8"/>
    <w:rsid w:val="0070283A"/>
    <w:rsid w:val="00757240"/>
    <w:rsid w:val="00766340"/>
    <w:rsid w:val="00792393"/>
    <w:rsid w:val="00834732"/>
    <w:rsid w:val="008B5180"/>
    <w:rsid w:val="00917CA5"/>
    <w:rsid w:val="00973AFC"/>
    <w:rsid w:val="00975585"/>
    <w:rsid w:val="009D2388"/>
    <w:rsid w:val="009E3AFA"/>
    <w:rsid w:val="00A667D3"/>
    <w:rsid w:val="00B3261F"/>
    <w:rsid w:val="00B45444"/>
    <w:rsid w:val="00B679DD"/>
    <w:rsid w:val="00B91CE6"/>
    <w:rsid w:val="00BA7BE5"/>
    <w:rsid w:val="00BB13BA"/>
    <w:rsid w:val="00BD11DF"/>
    <w:rsid w:val="00C41C6D"/>
    <w:rsid w:val="00C42216"/>
    <w:rsid w:val="00C43718"/>
    <w:rsid w:val="00C5661C"/>
    <w:rsid w:val="00C75D72"/>
    <w:rsid w:val="00C87456"/>
    <w:rsid w:val="00C963DE"/>
    <w:rsid w:val="00CD71FB"/>
    <w:rsid w:val="00D2665C"/>
    <w:rsid w:val="00D45FCC"/>
    <w:rsid w:val="00D61667"/>
    <w:rsid w:val="00D86628"/>
    <w:rsid w:val="00DA56C8"/>
    <w:rsid w:val="00DE062A"/>
    <w:rsid w:val="00E07FDC"/>
    <w:rsid w:val="00E21D3E"/>
    <w:rsid w:val="00EA4FB3"/>
    <w:rsid w:val="00EE0B0A"/>
    <w:rsid w:val="00EE1877"/>
    <w:rsid w:val="00EF59E2"/>
    <w:rsid w:val="00F5501E"/>
    <w:rsid w:val="00F87F38"/>
    <w:rsid w:val="00FE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83A"/>
    <w:pPr>
      <w:suppressAutoHyphens/>
    </w:pPr>
    <w:rPr>
      <w:sz w:val="24"/>
      <w:szCs w:val="24"/>
      <w:lang w:val="uk-UA" w:eastAsia="ar-SA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70283A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DA55D8"/>
    <w:rPr>
      <w:rFonts w:asciiTheme="majorHAnsi" w:eastAsiaTheme="majorEastAsia" w:hAnsiTheme="majorHAnsi" w:cstheme="majorBidi"/>
      <w:b/>
      <w:bCs/>
      <w:sz w:val="26"/>
      <w:szCs w:val="26"/>
      <w:lang w:val="uk-UA" w:eastAsia="ar-SA"/>
    </w:rPr>
  </w:style>
  <w:style w:type="character" w:customStyle="1" w:styleId="1">
    <w:name w:val="Основной шрифт абзаца1"/>
    <w:uiPriority w:val="99"/>
    <w:rsid w:val="0070283A"/>
  </w:style>
  <w:style w:type="character" w:customStyle="1" w:styleId="a">
    <w:name w:val="Символы концевой сноски"/>
    <w:uiPriority w:val="99"/>
    <w:rsid w:val="0070283A"/>
    <w:rPr>
      <w:vertAlign w:val="superscript"/>
    </w:rPr>
  </w:style>
  <w:style w:type="character" w:customStyle="1" w:styleId="12">
    <w:name w:val="Стиль Знак концевой сноски + 12 пт"/>
    <w:uiPriority w:val="99"/>
    <w:rsid w:val="0070283A"/>
    <w:rPr>
      <w:rFonts w:ascii="Times New Roman" w:hAnsi="Times New Roman"/>
      <w:color w:val="FF00FF"/>
      <w:position w:val="0"/>
      <w:sz w:val="22"/>
      <w:vertAlign w:val="baseline"/>
    </w:rPr>
  </w:style>
  <w:style w:type="character" w:customStyle="1" w:styleId="spelle">
    <w:name w:val="spelle"/>
    <w:basedOn w:val="1"/>
    <w:uiPriority w:val="99"/>
    <w:rsid w:val="0070283A"/>
    <w:rPr>
      <w:rFonts w:cs="Times New Roman"/>
    </w:rPr>
  </w:style>
  <w:style w:type="character" w:customStyle="1" w:styleId="grame">
    <w:name w:val="grame"/>
    <w:basedOn w:val="1"/>
    <w:uiPriority w:val="99"/>
    <w:rsid w:val="0070283A"/>
    <w:rPr>
      <w:rFonts w:cs="Times New Roman"/>
    </w:rPr>
  </w:style>
  <w:style w:type="character" w:customStyle="1" w:styleId="a0">
    <w:name w:val="! ТХТ Знак"/>
    <w:uiPriority w:val="99"/>
    <w:rsid w:val="0070283A"/>
    <w:rPr>
      <w:color w:val="000000"/>
      <w:sz w:val="28"/>
      <w:lang w:val="uk-UA" w:eastAsia="ar-SA" w:bidi="ar-SA"/>
    </w:rPr>
  </w:style>
  <w:style w:type="paragraph" w:customStyle="1" w:styleId="a1">
    <w:name w:val="Заголовок"/>
    <w:basedOn w:val="Normal"/>
    <w:next w:val="BodyText"/>
    <w:uiPriority w:val="99"/>
    <w:rsid w:val="007028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028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55D8"/>
    <w:rPr>
      <w:sz w:val="24"/>
      <w:szCs w:val="24"/>
      <w:lang w:val="uk-UA" w:eastAsia="ar-SA"/>
    </w:rPr>
  </w:style>
  <w:style w:type="paragraph" w:styleId="List">
    <w:name w:val="List"/>
    <w:basedOn w:val="BodyText"/>
    <w:uiPriority w:val="99"/>
    <w:rsid w:val="0070283A"/>
    <w:rPr>
      <w:rFonts w:cs="Mangal"/>
    </w:rPr>
  </w:style>
  <w:style w:type="paragraph" w:customStyle="1" w:styleId="10">
    <w:name w:val="Название1"/>
    <w:basedOn w:val="Normal"/>
    <w:uiPriority w:val="99"/>
    <w:rsid w:val="0070283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70283A"/>
    <w:pPr>
      <w:suppressLineNumbers/>
    </w:pPr>
    <w:rPr>
      <w:rFonts w:cs="Mangal"/>
    </w:rPr>
  </w:style>
  <w:style w:type="paragraph" w:customStyle="1" w:styleId="DIa">
    <w:name w:val="_DIa_снокси"/>
    <w:basedOn w:val="Normal"/>
    <w:uiPriority w:val="99"/>
    <w:rsid w:val="0070283A"/>
    <w:pPr>
      <w:widowControl w:val="0"/>
      <w:spacing w:before="3" w:after="3"/>
      <w:ind w:left="85"/>
    </w:pPr>
    <w:rPr>
      <w:color w:val="008000"/>
      <w:position w:val="7"/>
      <w:sz w:val="22"/>
      <w:szCs w:val="28"/>
    </w:rPr>
  </w:style>
  <w:style w:type="paragraph" w:styleId="EndnoteText">
    <w:name w:val="endnote text"/>
    <w:basedOn w:val="Normal"/>
    <w:link w:val="EndnoteTextChar"/>
    <w:uiPriority w:val="99"/>
    <w:rsid w:val="0070283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55D8"/>
    <w:rPr>
      <w:sz w:val="20"/>
      <w:szCs w:val="20"/>
      <w:lang w:val="uk-UA" w:eastAsia="ar-SA"/>
    </w:rPr>
  </w:style>
  <w:style w:type="paragraph" w:customStyle="1" w:styleId="Diatxt">
    <w:name w:val="_Dia_txt"/>
    <w:basedOn w:val="EndnoteText"/>
    <w:uiPriority w:val="99"/>
    <w:rsid w:val="0070283A"/>
    <w:pPr>
      <w:widowControl w:val="0"/>
      <w:spacing w:before="120" w:after="120"/>
      <w:ind w:left="181" w:hanging="181"/>
      <w:jc w:val="both"/>
    </w:pPr>
    <w:rPr>
      <w:color w:val="008000"/>
      <w:sz w:val="22"/>
      <w:szCs w:val="22"/>
    </w:rPr>
  </w:style>
  <w:style w:type="paragraph" w:styleId="NormalWeb">
    <w:name w:val="Normal (Web)"/>
    <w:basedOn w:val="Normal"/>
    <w:uiPriority w:val="99"/>
    <w:rsid w:val="0070283A"/>
    <w:pPr>
      <w:spacing w:before="280" w:after="280"/>
    </w:pPr>
    <w:rPr>
      <w:lang w:val="ru-RU"/>
    </w:rPr>
  </w:style>
  <w:style w:type="paragraph" w:customStyle="1" w:styleId="a2">
    <w:name w:val="! ТХТ"/>
    <w:uiPriority w:val="99"/>
    <w:rsid w:val="0070283A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3">
    <w:name w:val="Содержимое таблицы"/>
    <w:basedOn w:val="Normal"/>
    <w:uiPriority w:val="99"/>
    <w:rsid w:val="0070283A"/>
    <w:pPr>
      <w:suppressLineNumbers/>
    </w:pPr>
  </w:style>
  <w:style w:type="paragraph" w:customStyle="1" w:styleId="a4">
    <w:name w:val="Заголовок таблицы"/>
    <w:basedOn w:val="a3"/>
    <w:uiPriority w:val="99"/>
    <w:rsid w:val="0070283A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42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5D8"/>
    <w:rPr>
      <w:sz w:val="0"/>
      <w:szCs w:val="0"/>
      <w:lang w:val="uk-UA" w:eastAsia="ar-SA"/>
    </w:rPr>
  </w:style>
  <w:style w:type="paragraph" w:styleId="Header">
    <w:name w:val="header"/>
    <w:basedOn w:val="Normal"/>
    <w:link w:val="HeaderChar"/>
    <w:uiPriority w:val="99"/>
    <w:rsid w:val="00C75D7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55D8"/>
    <w:rPr>
      <w:sz w:val="24"/>
      <w:szCs w:val="24"/>
      <w:lang w:val="uk-UA" w:eastAsia="ar-SA"/>
    </w:rPr>
  </w:style>
  <w:style w:type="character" w:styleId="PageNumber">
    <w:name w:val="page number"/>
    <w:basedOn w:val="DefaultParagraphFont"/>
    <w:uiPriority w:val="99"/>
    <w:rsid w:val="00C75D7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75D7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55D8"/>
    <w:rPr>
      <w:sz w:val="24"/>
      <w:szCs w:val="24"/>
      <w:lang w:val="uk-UA" w:eastAsia="ar-SA"/>
    </w:rPr>
  </w:style>
  <w:style w:type="character" w:customStyle="1" w:styleId="st121">
    <w:name w:val="st121"/>
    <w:uiPriority w:val="99"/>
    <w:rsid w:val="00FE41FD"/>
    <w:rPr>
      <w:i/>
      <w:color w:val="000000"/>
    </w:rPr>
  </w:style>
  <w:style w:type="character" w:customStyle="1" w:styleId="st131">
    <w:name w:val="st131"/>
    <w:uiPriority w:val="99"/>
    <w:rsid w:val="00FE41FD"/>
    <w:rPr>
      <w:i/>
      <w:color w:val="0000FF"/>
    </w:rPr>
  </w:style>
  <w:style w:type="character" w:customStyle="1" w:styleId="st46">
    <w:name w:val="st46"/>
    <w:uiPriority w:val="99"/>
    <w:rsid w:val="00FE41FD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339</Words>
  <Characters>1936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15</dc:title>
  <dc:subject/>
  <dc:creator>Олена В. Кисельова</dc:creator>
  <cp:keywords/>
  <dc:description/>
  <cp:lastModifiedBy>User</cp:lastModifiedBy>
  <cp:revision>2</cp:revision>
  <cp:lastPrinted>2014-12-29T12:54:00Z</cp:lastPrinted>
  <dcterms:created xsi:type="dcterms:W3CDTF">2017-01-04T08:25:00Z</dcterms:created>
  <dcterms:modified xsi:type="dcterms:W3CDTF">2017-01-04T08:25:00Z</dcterms:modified>
</cp:coreProperties>
</file>