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3"/>
      </w:tblGrid>
      <w:tr w:rsidR="00FF7C5C" w:rsidTr="005D5F2B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FF7C5C" w:rsidTr="005D5F2B">
              <w:tc>
                <w:tcPr>
                  <w:tcW w:w="5000" w:type="pct"/>
                </w:tcPr>
                <w:p w:rsidR="00FF7C5C" w:rsidRDefault="00CF73E7" w:rsidP="005D5F2B">
                  <w:pPr>
                    <w:pStyle w:val="a3"/>
                  </w:pPr>
                  <w:r w:rsidRPr="00CF73E7">
                    <w:t> </w:t>
                  </w:r>
                  <w:r w:rsidR="00FF7C5C">
                    <w:t>Додаток 1</w:t>
                  </w:r>
                  <w:r w:rsidR="00FF7C5C">
                    <w:br/>
                    <w:t xml:space="preserve">до Порядку призупинення </w:t>
                  </w:r>
                  <w:r w:rsidR="00FF7C5C">
                    <w:br/>
                    <w:t>бюджетних асигнувань</w:t>
                  </w:r>
                  <w:r w:rsidR="00FF7C5C">
                    <w:br/>
                    <w:t>(пункт 3)</w:t>
                  </w:r>
                </w:p>
              </w:tc>
            </w:tr>
          </w:tbl>
          <w:p w:rsidR="00FF7C5C" w:rsidRDefault="00FF7C5C" w:rsidP="005D5F2B"/>
        </w:tc>
      </w:tr>
    </w:tbl>
    <w:p w:rsidR="00FF7C5C" w:rsidRDefault="00FF7C5C" w:rsidP="00FF7C5C">
      <w:pPr>
        <w:pStyle w:val="a3"/>
      </w:pPr>
    </w:p>
    <w:p w:rsidR="00FF7C5C" w:rsidRDefault="00FF7C5C" w:rsidP="00FF7C5C">
      <w:pPr>
        <w:pStyle w:val="3"/>
        <w:jc w:val="center"/>
      </w:pPr>
      <w:bookmarkStart w:id="0" w:name="34"/>
      <w:bookmarkEnd w:id="0"/>
      <w:r>
        <w:t>РОЗПОРЯДЖЕННЯ</w:t>
      </w:r>
      <w:r>
        <w:br/>
        <w:t>про призупинення бюджетних асигнувань</w:t>
      </w:r>
    </w:p>
    <w:p w:rsidR="00FF7C5C" w:rsidRDefault="00FF7C5C" w:rsidP="00FF7C5C">
      <w:pPr>
        <w:pStyle w:val="a3"/>
        <w:jc w:val="center"/>
      </w:pPr>
      <w:bookmarkStart w:id="1" w:name="35"/>
      <w:bookmarkEnd w:id="1"/>
      <w:r>
        <w:t>№ ___________</w:t>
      </w:r>
      <w:bookmarkStart w:id="2" w:name="36"/>
      <w:bookmarkEnd w:id="2"/>
      <w:r>
        <w:br/>
        <w:t>"___" ____________ 20__ р.</w:t>
      </w:r>
    </w:p>
    <w:tbl>
      <w:tblPr>
        <w:tblW w:w="10500" w:type="dxa"/>
        <w:tblLook w:val="0000"/>
      </w:tblPr>
      <w:tblGrid>
        <w:gridCol w:w="3885"/>
        <w:gridCol w:w="2415"/>
        <w:gridCol w:w="4200"/>
      </w:tblGrid>
      <w:tr w:rsidR="00FF7C5C" w:rsidTr="005D5F2B">
        <w:tc>
          <w:tcPr>
            <w:tcW w:w="5000" w:type="pct"/>
            <w:gridSpan w:val="3"/>
          </w:tcPr>
          <w:p w:rsidR="00FF7C5C" w:rsidRDefault="00FF7C5C" w:rsidP="005D5F2B">
            <w:pPr>
              <w:pStyle w:val="a3"/>
            </w:pPr>
            <w:bookmarkStart w:id="3" w:name="37"/>
            <w:bookmarkEnd w:id="3"/>
            <w:r>
              <w:t>На підставі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   (протокол про порушення бюджетного законодавства або акт ревізії,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         їх реквізити (дата, місце складання))</w:t>
            </w:r>
            <w:r>
              <w:rPr>
                <w:sz w:val="20"/>
                <w:szCs w:val="20"/>
              </w:rPr>
              <w:br/>
            </w:r>
            <w:r>
              <w:t>у якому засвідчено, що 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(повне найменування, код за ЄДРПОУ 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         та місцезнаходження розпорядника бюджетних коштів)</w:t>
            </w:r>
            <w:r>
              <w:rPr>
                <w:sz w:val="20"/>
                <w:szCs w:val="20"/>
              </w:rPr>
              <w:br/>
            </w:r>
            <w:r>
              <w:t>порушено бюджетне законодавство 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     (дата учинення і суть порушення бюджетного законодавства)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відповідно до пункту 3 частини першої статті 117 Бюджетного кодексу України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(повне найменування органу, уповноваженого приймати розпорядження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про призупинення бюджетних асигнувань)</w:t>
            </w:r>
            <w:r>
              <w:rPr>
                <w:sz w:val="20"/>
                <w:szCs w:val="20"/>
              </w:rPr>
              <w:br/>
            </w:r>
            <w:r>
              <w:t>зобов'язує призупинити бюджетні асигнування 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        (повне найменування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               розпорядника бюджетних коштів)</w:t>
            </w:r>
            <w:r>
              <w:rPr>
                <w:sz w:val="20"/>
                <w:szCs w:val="20"/>
              </w:rPr>
              <w:br/>
            </w:r>
            <w:r>
              <w:t>за бюджетною програмою 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      (код та назва програмної класифікації видатків та кредитування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державного бюджету або код та назва програмної класифікації видатків та кредитування місцевих бюджетів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      (код та назва Типової програмної класифікації видатків та кредитування місцевих бюджетів))</w:t>
            </w:r>
            <w:r>
              <w:rPr>
                <w:sz w:val="20"/>
                <w:szCs w:val="20"/>
              </w:rPr>
              <w:br/>
            </w:r>
            <w:r>
              <w:t>за кодами скороченої економічної класифікації видатків бюджету та класифікації кредитування бюджету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           (код та сума,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в термін від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            (дата, з якої призупиняються бюджетні асигнування)</w:t>
            </w:r>
            <w:r>
              <w:rPr>
                <w:sz w:val="20"/>
                <w:szCs w:val="20"/>
              </w:rPr>
              <w:br/>
            </w:r>
            <w:r>
              <w:t>до ___________________________________________________, протягом якого наслідки порушення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(дата, до якої призупиняються бюджетні асигнування)</w:t>
            </w:r>
            <w:r>
              <w:rPr>
                <w:sz w:val="20"/>
                <w:szCs w:val="20"/>
              </w:rPr>
              <w:br/>
            </w:r>
            <w:r>
              <w:t>бюджетного законодавства має бути усунуто.</w:t>
            </w:r>
          </w:p>
          <w:p w:rsidR="00FF7C5C" w:rsidRDefault="00FF7C5C" w:rsidP="005D5F2B">
            <w:pPr>
              <w:pStyle w:val="a3"/>
            </w:pPr>
            <w:bookmarkStart w:id="4" w:name="38"/>
            <w:bookmarkEnd w:id="4"/>
            <w:r>
              <w:t>Інформацію про усунення порушення бюджетного законодавства разом з підтвердними документами подати до 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(дата)</w:t>
            </w:r>
          </w:p>
        </w:tc>
      </w:tr>
      <w:tr w:rsidR="00FF7C5C" w:rsidTr="005D5F2B">
        <w:tc>
          <w:tcPr>
            <w:tcW w:w="1850" w:type="pct"/>
          </w:tcPr>
          <w:p w:rsidR="00FF7C5C" w:rsidRDefault="00FF7C5C" w:rsidP="005D5F2B">
            <w:pPr>
              <w:pStyle w:val="a3"/>
              <w:jc w:val="center"/>
            </w:pPr>
            <w:bookmarkStart w:id="5" w:name="39"/>
            <w:bookmarkEnd w:id="5"/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50" w:type="pct"/>
          </w:tcPr>
          <w:p w:rsidR="00FF7C5C" w:rsidRDefault="00FF7C5C" w:rsidP="005D5F2B">
            <w:pPr>
              <w:pStyle w:val="a3"/>
              <w:jc w:val="center"/>
            </w:pPr>
            <w:bookmarkStart w:id="6" w:name="40"/>
            <w:bookmarkEnd w:id="6"/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000" w:type="pct"/>
          </w:tcPr>
          <w:p w:rsidR="00FF7C5C" w:rsidRDefault="00FF7C5C" w:rsidP="005D5F2B">
            <w:pPr>
              <w:pStyle w:val="a3"/>
              <w:jc w:val="center"/>
            </w:pPr>
            <w:bookmarkStart w:id="7" w:name="41"/>
            <w:bookmarkEnd w:id="7"/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FF7C5C" w:rsidTr="005D5F2B">
        <w:tc>
          <w:tcPr>
            <w:tcW w:w="1850" w:type="pct"/>
          </w:tcPr>
          <w:p w:rsidR="00FF7C5C" w:rsidRDefault="00FF7C5C" w:rsidP="005D5F2B">
            <w:pPr>
              <w:pStyle w:val="a3"/>
            </w:pPr>
            <w:bookmarkStart w:id="8" w:name="42"/>
            <w:bookmarkEnd w:id="8"/>
            <w:r>
              <w:t>М.П.</w:t>
            </w:r>
          </w:p>
        </w:tc>
        <w:tc>
          <w:tcPr>
            <w:tcW w:w="1150" w:type="pct"/>
          </w:tcPr>
          <w:p w:rsidR="00FF7C5C" w:rsidRDefault="00FF7C5C" w:rsidP="005D5F2B">
            <w:pPr>
              <w:pStyle w:val="a3"/>
              <w:jc w:val="center"/>
            </w:pPr>
            <w:bookmarkStart w:id="9" w:name="43"/>
            <w:bookmarkEnd w:id="9"/>
            <w:r>
              <w:t> </w:t>
            </w:r>
          </w:p>
        </w:tc>
        <w:tc>
          <w:tcPr>
            <w:tcW w:w="2000" w:type="pct"/>
          </w:tcPr>
          <w:p w:rsidR="00FF7C5C" w:rsidRDefault="00FF7C5C" w:rsidP="005D5F2B">
            <w:pPr>
              <w:pStyle w:val="a3"/>
              <w:jc w:val="center"/>
            </w:pPr>
            <w:bookmarkStart w:id="10" w:name="44"/>
            <w:bookmarkEnd w:id="10"/>
            <w:r>
              <w:t> </w:t>
            </w:r>
          </w:p>
        </w:tc>
      </w:tr>
    </w:tbl>
    <w:p w:rsidR="00FF7C5C" w:rsidRPr="009F79FD" w:rsidRDefault="00FF7C5C" w:rsidP="00FF7C5C">
      <w:pPr>
        <w:pStyle w:val="a3"/>
        <w:jc w:val="right"/>
      </w:pPr>
      <w:r w:rsidRPr="009F79FD">
        <w:rPr>
          <w:rStyle w:val="st46"/>
          <w:color w:val="auto"/>
        </w:rPr>
        <w:lastRenderedPageBreak/>
        <w:t xml:space="preserve">{Додаток 1 із змінами, внесеними згідно з Наказом Міністерства фінансів </w:t>
      </w:r>
      <w:r w:rsidRPr="009F79FD">
        <w:rPr>
          <w:rStyle w:val="st131"/>
          <w:color w:val="auto"/>
        </w:rPr>
        <w:t>№ 1185 від 08.10.2010</w:t>
      </w:r>
      <w:r w:rsidRPr="009F79FD">
        <w:rPr>
          <w:rStyle w:val="st121"/>
          <w:color w:val="auto"/>
        </w:rPr>
        <w:t>; в редакції</w:t>
      </w:r>
      <w:r w:rsidRPr="009F79FD">
        <w:rPr>
          <w:rStyle w:val="st42"/>
        </w:rPr>
        <w:t xml:space="preserve"> </w:t>
      </w:r>
      <w:r w:rsidRPr="009F79FD">
        <w:rPr>
          <w:rStyle w:val="st46"/>
          <w:color w:val="auto"/>
        </w:rPr>
        <w:t>Наказу Міністерства фінансів</w:t>
      </w:r>
      <w:r w:rsidRPr="009F79FD">
        <w:rPr>
          <w:rStyle w:val="st42"/>
        </w:rPr>
        <w:t xml:space="preserve"> </w:t>
      </w:r>
      <w:r w:rsidRPr="009F79FD">
        <w:rPr>
          <w:rStyle w:val="st131"/>
          <w:color w:val="auto"/>
        </w:rPr>
        <w:t>№ 227 від 31.05.2019</w:t>
      </w:r>
      <w:r w:rsidRPr="009F79FD">
        <w:rPr>
          <w:rStyle w:val="st46"/>
          <w:color w:val="auto"/>
        </w:rPr>
        <w:t>}</w:t>
      </w:r>
    </w:p>
    <w:p w:rsidR="00CF73E7" w:rsidRPr="00CF73E7" w:rsidRDefault="00CF73E7" w:rsidP="00FF7C5C">
      <w:pPr>
        <w:pStyle w:val="a3"/>
        <w:jc w:val="both"/>
      </w:pPr>
    </w:p>
    <w:p w:rsidR="00CF73E7" w:rsidRPr="00CF73E7" w:rsidRDefault="00CF73E7" w:rsidP="00CF73E7">
      <w:pPr>
        <w:pStyle w:val="a3"/>
        <w:jc w:val="both"/>
      </w:pPr>
      <w:r w:rsidRPr="00CF73E7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391"/>
      </w:tblGrid>
      <w:tr w:rsidR="00CF73E7" w:rsidRPr="00CF73E7" w:rsidTr="00F77404">
        <w:trPr>
          <w:tblCellSpacing w:w="18" w:type="dxa"/>
        </w:trPr>
        <w:tc>
          <w:tcPr>
            <w:tcW w:w="5000" w:type="pct"/>
            <w:hideMark/>
          </w:tcPr>
          <w:p w:rsidR="00CF73E7" w:rsidRPr="00CF73E7" w:rsidRDefault="00CF73E7" w:rsidP="00F77404">
            <w:pPr>
              <w:pStyle w:val="a3"/>
            </w:pPr>
            <w:r w:rsidRPr="00CF73E7">
              <w:t>Додаток 2</w:t>
            </w:r>
            <w:r w:rsidRPr="00CF73E7">
              <w:br/>
              <w:t>до Порядку призупинення бюджетних асигнувань</w:t>
            </w:r>
          </w:p>
        </w:tc>
      </w:tr>
    </w:tbl>
    <w:p w:rsidR="00CF73E7" w:rsidRPr="00CF73E7" w:rsidRDefault="00CF73E7" w:rsidP="00CF73E7">
      <w:pPr>
        <w:pStyle w:val="a3"/>
        <w:jc w:val="both"/>
      </w:pPr>
      <w:r w:rsidRPr="00CF73E7">
        <w:br w:type="textWrapping" w:clear="all"/>
      </w:r>
    </w:p>
    <w:p w:rsidR="00CF73E7" w:rsidRPr="00CF73E7" w:rsidRDefault="00CF73E7" w:rsidP="00CF73E7">
      <w:pPr>
        <w:pStyle w:val="3"/>
        <w:jc w:val="center"/>
        <w:rPr>
          <w:rFonts w:eastAsia="Times New Roman"/>
        </w:rPr>
      </w:pPr>
      <w:r w:rsidRPr="00CF73E7">
        <w:rPr>
          <w:rFonts w:eastAsia="Times New Roman"/>
        </w:rPr>
        <w:t>Інформація щодо прийнятих рішень про призупинення бюджетних асигнувань</w:t>
      </w:r>
    </w:p>
    <w:p w:rsidR="00CF73E7" w:rsidRPr="00CF73E7" w:rsidRDefault="00CF73E7" w:rsidP="00CF73E7">
      <w:pPr>
        <w:pStyle w:val="a3"/>
        <w:jc w:val="center"/>
        <w:rPr>
          <w:sz w:val="20"/>
          <w:szCs w:val="20"/>
        </w:rPr>
      </w:pPr>
      <w:r w:rsidRPr="00CF73E7">
        <w:rPr>
          <w:b/>
          <w:bCs/>
        </w:rPr>
        <w:t>_____________________________________________________________________________________</w:t>
      </w:r>
      <w:r w:rsidRPr="00CF73E7">
        <w:br/>
      </w:r>
      <w:r w:rsidRPr="00CF73E7">
        <w:rPr>
          <w:sz w:val="20"/>
          <w:szCs w:val="20"/>
        </w:rPr>
        <w:t>(Міністерство фінансів Автономної Республіки Крим або найменування місцевого фінансового органу)</w:t>
      </w:r>
    </w:p>
    <w:p w:rsidR="00CF73E7" w:rsidRPr="00CF73E7" w:rsidRDefault="00CF73E7" w:rsidP="00CF73E7">
      <w:pPr>
        <w:pStyle w:val="a3"/>
        <w:jc w:val="center"/>
      </w:pPr>
      <w:r w:rsidRPr="00CF73E7">
        <w:rPr>
          <w:b/>
          <w:bCs/>
        </w:rPr>
        <w:t>за ______ рік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67"/>
        <w:gridCol w:w="1312"/>
        <w:gridCol w:w="1293"/>
        <w:gridCol w:w="1713"/>
        <w:gridCol w:w="1355"/>
        <w:gridCol w:w="1293"/>
        <w:gridCol w:w="1300"/>
        <w:gridCol w:w="1154"/>
      </w:tblGrid>
      <w:tr w:rsidR="00CF73E7" w:rsidRPr="00CF73E7" w:rsidTr="00F7740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Розпорядник бюджетних коштів, яким порушено бюджетне законодавство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Порушення, за яке прийнято рішення про призупинення бюджетних асигнувань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Орган, за поданням якого прийнято рішення про призупинення бюджетних асигнувань</w:t>
            </w:r>
            <w:r w:rsidRPr="00CF73E7">
              <w:br/>
              <w:t>(1 - орган Казначейства;</w:t>
            </w:r>
            <w:r w:rsidRPr="00CF73E7">
              <w:br/>
              <w:t xml:space="preserve">2 - орган </w:t>
            </w:r>
            <w:proofErr w:type="spellStart"/>
            <w:r w:rsidRPr="00CF73E7">
              <w:t>Держаудитслужби</w:t>
            </w:r>
            <w:proofErr w:type="spellEnd"/>
            <w:r w:rsidRPr="00CF73E7">
              <w:t>;</w:t>
            </w:r>
            <w:r w:rsidRPr="00CF73E7">
              <w:br/>
              <w:t>3 - місцевий фінансовий орган;</w:t>
            </w:r>
            <w:r w:rsidRPr="00CF73E7">
              <w:br/>
              <w:t>4 - головний розпорядник бюджетних коштів), із зазначенням назви органу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Підстава для призупинення бюджетних асигнувань</w:t>
            </w:r>
            <w:r w:rsidRPr="00CF73E7">
              <w:br/>
              <w:t>(1 - протокол про порушення бюджетного законодавства;</w:t>
            </w:r>
            <w:r w:rsidRPr="00CF73E7">
              <w:br/>
              <w:t>2 - акт ревізії)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Термін застосування рішення про призупинення бюджетних асигнувань</w:t>
            </w:r>
            <w:r w:rsidRPr="00CF73E7">
              <w:br/>
              <w:t>(1 - до двох місяців;</w:t>
            </w:r>
            <w:r w:rsidRPr="00CF73E7">
              <w:br/>
              <w:t>2 - від двох до трьох місяців)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Термін усунення порушення бюджетного законодавства</w:t>
            </w:r>
            <w:r w:rsidRPr="00CF73E7">
              <w:br/>
              <w:t>(1 - до двох місяців;</w:t>
            </w:r>
            <w:r w:rsidRPr="00CF73E7">
              <w:br/>
              <w:t>2 - від двох до трьох місяців;</w:t>
            </w:r>
            <w:r w:rsidRPr="00CF73E7">
              <w:br/>
              <w:t>3 - більше трьох місяців;</w:t>
            </w:r>
            <w:r w:rsidRPr="00CF73E7">
              <w:br/>
              <w:t>4 - не усунено)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Прийняття рішення про відновлення дії бюджетних асигнувань</w:t>
            </w:r>
            <w:r w:rsidRPr="00CF73E7">
              <w:br/>
              <w:t>(1 - прийнято;</w:t>
            </w:r>
            <w:r w:rsidRPr="00CF73E7">
              <w:br/>
              <w:t>2 - не прийнято)</w:t>
            </w:r>
          </w:p>
        </w:tc>
      </w:tr>
      <w:tr w:rsidR="00CF73E7" w:rsidRPr="00CF73E7" w:rsidTr="00F77404">
        <w:trPr>
          <w:tblCellSpacing w:w="18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3E7" w:rsidRPr="00CF73E7" w:rsidRDefault="00CF73E7" w:rsidP="00F77404">
            <w:pPr>
              <w:pStyle w:val="a3"/>
              <w:jc w:val="center"/>
            </w:pPr>
            <w:r w:rsidRPr="00CF73E7">
              <w:t>8</w:t>
            </w:r>
          </w:p>
        </w:tc>
      </w:tr>
    </w:tbl>
    <w:p w:rsidR="00CF73E7" w:rsidRPr="00FF7C5C" w:rsidRDefault="00CF73E7" w:rsidP="00CF73E7">
      <w:pPr>
        <w:pStyle w:val="a3"/>
        <w:jc w:val="center"/>
        <w:rPr>
          <w:lang w:val="ru-RU"/>
        </w:rPr>
      </w:pPr>
      <w:r w:rsidRPr="00CF73E7">
        <w:br w:type="textWrapping" w:clear="all"/>
      </w:r>
    </w:p>
    <w:p w:rsidR="00CF73E7" w:rsidRPr="00CF73E7" w:rsidRDefault="00CF73E7" w:rsidP="00CF73E7">
      <w:pPr>
        <w:pStyle w:val="a3"/>
        <w:jc w:val="right"/>
      </w:pPr>
      <w:r w:rsidRPr="00CF73E7">
        <w:t>(Порядок доповнено новим додатком 2 згідно з наказом</w:t>
      </w:r>
      <w:r w:rsidRPr="00CF73E7">
        <w:br/>
        <w:t> Міністерства фінансів України від 02.08.2018 р. N 665,</w:t>
      </w:r>
      <w:r w:rsidRPr="00CF73E7">
        <w:br/>
        <w:t>у зв'язку з цим додаток 2 вважати додатком 3)</w:t>
      </w:r>
    </w:p>
    <w:p w:rsidR="007725AF" w:rsidRDefault="00CF73E7" w:rsidP="00FF7C5C">
      <w:pPr>
        <w:pStyle w:val="a3"/>
        <w:jc w:val="both"/>
        <w:rPr>
          <w:lang w:val="ru-RU"/>
        </w:rPr>
      </w:pPr>
      <w:r w:rsidRPr="00CF73E7">
        <w:t> </w:t>
      </w:r>
    </w:p>
    <w:tbl>
      <w:tblPr>
        <w:tblW w:w="5000" w:type="pct"/>
        <w:tblLook w:val="0000"/>
      </w:tblPr>
      <w:tblGrid>
        <w:gridCol w:w="9853"/>
      </w:tblGrid>
      <w:tr w:rsidR="00FF7C5C" w:rsidTr="005D5F2B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FF7C5C" w:rsidTr="005D5F2B">
              <w:tc>
                <w:tcPr>
                  <w:tcW w:w="5000" w:type="pct"/>
                </w:tcPr>
                <w:p w:rsidR="00FF7C5C" w:rsidRDefault="00FF7C5C" w:rsidP="005D5F2B">
                  <w:pPr>
                    <w:pStyle w:val="a3"/>
                  </w:pPr>
                  <w:r>
                    <w:lastRenderedPageBreak/>
                    <w:t>Додаток 3</w:t>
                  </w:r>
                  <w:r>
                    <w:br/>
                    <w:t>до Порядку призупинення</w:t>
                  </w:r>
                  <w:r>
                    <w:br/>
                    <w:t>бюджетних асигнувань</w:t>
                  </w:r>
                  <w:r>
                    <w:br/>
                    <w:t>(пункт 9)</w:t>
                  </w:r>
                </w:p>
              </w:tc>
            </w:tr>
          </w:tbl>
          <w:p w:rsidR="00FF7C5C" w:rsidRDefault="00FF7C5C" w:rsidP="005D5F2B"/>
        </w:tc>
      </w:tr>
    </w:tbl>
    <w:p w:rsidR="00FF7C5C" w:rsidRDefault="00FF7C5C" w:rsidP="00FF7C5C">
      <w:pPr>
        <w:pStyle w:val="a3"/>
      </w:pPr>
      <w:r>
        <w:br w:type="textWrapping" w:clear="all"/>
      </w:r>
    </w:p>
    <w:p w:rsidR="00FF7C5C" w:rsidRDefault="00FF7C5C" w:rsidP="00FF7C5C">
      <w:pPr>
        <w:pStyle w:val="3"/>
        <w:jc w:val="center"/>
      </w:pPr>
      <w:bookmarkStart w:id="11" w:name="47"/>
      <w:bookmarkEnd w:id="11"/>
      <w:r>
        <w:t>РОЗПОРЯДЖЕННЯ</w:t>
      </w:r>
      <w:r>
        <w:br/>
        <w:t>про відновлення дії бюджетних асигнувань</w:t>
      </w:r>
    </w:p>
    <w:p w:rsidR="00FF7C5C" w:rsidRDefault="00FF7C5C" w:rsidP="00FF7C5C">
      <w:pPr>
        <w:pStyle w:val="a3"/>
        <w:jc w:val="center"/>
      </w:pPr>
      <w:bookmarkStart w:id="12" w:name="48"/>
      <w:bookmarkEnd w:id="12"/>
      <w:r>
        <w:t>№ ________</w:t>
      </w:r>
      <w:bookmarkStart w:id="13" w:name="49"/>
      <w:bookmarkEnd w:id="13"/>
      <w:r>
        <w:br/>
        <w:t>"___" ____________ 20__ р.</w:t>
      </w:r>
    </w:p>
    <w:tbl>
      <w:tblPr>
        <w:tblW w:w="10500" w:type="dxa"/>
        <w:tblLook w:val="0000"/>
      </w:tblPr>
      <w:tblGrid>
        <w:gridCol w:w="3570"/>
        <w:gridCol w:w="3465"/>
        <w:gridCol w:w="3465"/>
      </w:tblGrid>
      <w:tr w:rsidR="00FF7C5C" w:rsidTr="005D5F2B">
        <w:tc>
          <w:tcPr>
            <w:tcW w:w="5000" w:type="pct"/>
            <w:gridSpan w:val="3"/>
          </w:tcPr>
          <w:p w:rsidR="00FF7C5C" w:rsidRDefault="00FF7C5C" w:rsidP="005D5F2B">
            <w:pPr>
              <w:pStyle w:val="a3"/>
            </w:pPr>
            <w:bookmarkStart w:id="14" w:name="50"/>
            <w:bookmarkEnd w:id="14"/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              (повне найменування органу, який прийняв розпорядження 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            про призупинення бюджетних асигнувань)</w:t>
            </w:r>
            <w:r>
              <w:rPr>
                <w:sz w:val="20"/>
                <w:szCs w:val="20"/>
              </w:rPr>
              <w:br/>
            </w:r>
            <w:r>
              <w:t>на підставі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      (найменування та реквізити документів, що підтверджують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    усунення порушення бюджетного законодавства або ведення позовної роботи,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  спрямованої на усунення порушення бюджетного законодавства)</w:t>
            </w:r>
            <w:r>
              <w:rPr>
                <w:sz w:val="20"/>
                <w:szCs w:val="20"/>
              </w:rPr>
              <w:br/>
            </w:r>
            <w:r>
              <w:t>повідомляє, що розпорядження про призупинення бюджетних асигнувань від ____________ 20__ р. № ____, прийняте 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         (повне найменування органу,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    який прийняв розпорядження про призупинення бюджетних асигнувань)</w:t>
            </w:r>
            <w:r>
              <w:rPr>
                <w:sz w:val="20"/>
                <w:szCs w:val="20"/>
              </w:rPr>
              <w:br/>
            </w:r>
            <w:r>
              <w:t>вважається таким, що втратило чинність, у зв'язку з чим зобов'язує відновити дію бюджетних асигнувань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(повне найменування, код за ЄДРПОУ та місцезнаходження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розпорядника бюджетних коштів)</w:t>
            </w:r>
            <w:r>
              <w:rPr>
                <w:sz w:val="20"/>
                <w:szCs w:val="20"/>
              </w:rPr>
              <w:br/>
            </w:r>
            <w:r>
              <w:t>за бюджетною програмою 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(код та назва програмної класифікації видатків та кредитування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державного бюджету або код та назва програмної класифікації видатків та кредитування місцевих бюджетів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(код та назва Типової програмної класифікації видатків та кредитування місцевих бюджетів))</w:t>
            </w:r>
            <w:r>
              <w:rPr>
                <w:sz w:val="20"/>
                <w:szCs w:val="20"/>
              </w:rPr>
              <w:br/>
            </w:r>
            <w:r>
              <w:t>за кодами скороченої економічної класифікації видатків бюджету та класифікації кредитування бюджету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        (код та сума,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F7C5C" w:rsidTr="005D5F2B">
        <w:tc>
          <w:tcPr>
            <w:tcW w:w="1700" w:type="pct"/>
          </w:tcPr>
          <w:p w:rsidR="00FF7C5C" w:rsidRDefault="00FF7C5C" w:rsidP="005D5F2B">
            <w:pPr>
              <w:pStyle w:val="a3"/>
              <w:jc w:val="center"/>
            </w:pPr>
            <w:bookmarkStart w:id="15" w:name="51"/>
            <w:bookmarkEnd w:id="15"/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650" w:type="pct"/>
          </w:tcPr>
          <w:p w:rsidR="00FF7C5C" w:rsidRDefault="00FF7C5C" w:rsidP="005D5F2B">
            <w:pPr>
              <w:pStyle w:val="a3"/>
              <w:jc w:val="center"/>
            </w:pPr>
            <w:bookmarkStart w:id="16" w:name="52"/>
            <w:bookmarkEnd w:id="16"/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</w:tcPr>
          <w:p w:rsidR="00FF7C5C" w:rsidRDefault="00FF7C5C" w:rsidP="005D5F2B">
            <w:pPr>
              <w:pStyle w:val="a3"/>
              <w:jc w:val="center"/>
            </w:pPr>
            <w:bookmarkStart w:id="17" w:name="53"/>
            <w:bookmarkEnd w:id="17"/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FF7C5C" w:rsidTr="005D5F2B">
        <w:tc>
          <w:tcPr>
            <w:tcW w:w="1700" w:type="pct"/>
          </w:tcPr>
          <w:p w:rsidR="00FF7C5C" w:rsidRDefault="00FF7C5C" w:rsidP="005D5F2B">
            <w:pPr>
              <w:pStyle w:val="a3"/>
            </w:pPr>
            <w:bookmarkStart w:id="18" w:name="54"/>
            <w:bookmarkEnd w:id="18"/>
            <w:r>
              <w:t>М.П.</w:t>
            </w:r>
          </w:p>
        </w:tc>
        <w:tc>
          <w:tcPr>
            <w:tcW w:w="1650" w:type="pct"/>
          </w:tcPr>
          <w:p w:rsidR="00FF7C5C" w:rsidRDefault="00FF7C5C" w:rsidP="005D5F2B">
            <w:pPr>
              <w:pStyle w:val="a3"/>
              <w:jc w:val="center"/>
            </w:pPr>
            <w:bookmarkStart w:id="19" w:name="55"/>
            <w:bookmarkEnd w:id="19"/>
            <w:r>
              <w:t> </w:t>
            </w:r>
          </w:p>
        </w:tc>
        <w:tc>
          <w:tcPr>
            <w:tcW w:w="1650" w:type="pct"/>
          </w:tcPr>
          <w:p w:rsidR="00FF7C5C" w:rsidRDefault="00FF7C5C" w:rsidP="005D5F2B">
            <w:pPr>
              <w:pStyle w:val="a3"/>
              <w:jc w:val="center"/>
            </w:pPr>
            <w:bookmarkStart w:id="20" w:name="56"/>
            <w:bookmarkEnd w:id="20"/>
            <w:r>
              <w:t> </w:t>
            </w:r>
          </w:p>
        </w:tc>
      </w:tr>
    </w:tbl>
    <w:p w:rsidR="00FF7C5C" w:rsidRDefault="00FF7C5C" w:rsidP="00FF7C5C"/>
    <w:p w:rsidR="00FF7C5C" w:rsidRDefault="00FF7C5C" w:rsidP="00FF7C5C"/>
    <w:p w:rsidR="00FF7C5C" w:rsidRPr="00FF7C5C" w:rsidRDefault="00FF7C5C" w:rsidP="00FF7C5C">
      <w:pPr>
        <w:jc w:val="right"/>
      </w:pPr>
      <w:r w:rsidRPr="0095108C">
        <w:rPr>
          <w:rStyle w:val="st46"/>
          <w:color w:val="auto"/>
        </w:rPr>
        <w:t xml:space="preserve">{Додаток із змінами, внесеними згідно з Наказом Міністерства фінансів </w:t>
      </w:r>
      <w:r w:rsidRPr="0095108C">
        <w:rPr>
          <w:rStyle w:val="st131"/>
          <w:color w:val="auto"/>
        </w:rPr>
        <w:t>№ 1185 від 08.10.2010</w:t>
      </w:r>
      <w:r w:rsidRPr="0095108C">
        <w:rPr>
          <w:rStyle w:val="st121"/>
          <w:color w:val="auto"/>
        </w:rPr>
        <w:t>; в редакції</w:t>
      </w:r>
      <w:r w:rsidRPr="0095108C">
        <w:rPr>
          <w:rStyle w:val="st42"/>
        </w:rPr>
        <w:t xml:space="preserve"> </w:t>
      </w:r>
      <w:r w:rsidRPr="0095108C">
        <w:rPr>
          <w:rStyle w:val="st46"/>
          <w:color w:val="auto"/>
        </w:rPr>
        <w:t>Наказу Міністерства фінансів</w:t>
      </w:r>
      <w:r w:rsidRPr="0095108C">
        <w:rPr>
          <w:rStyle w:val="st42"/>
        </w:rPr>
        <w:t xml:space="preserve"> </w:t>
      </w:r>
      <w:r w:rsidRPr="0095108C">
        <w:rPr>
          <w:rStyle w:val="st131"/>
          <w:color w:val="auto"/>
        </w:rPr>
        <w:t>№ 227 від 31.05.2019</w:t>
      </w:r>
      <w:r w:rsidRPr="0095108C">
        <w:rPr>
          <w:rStyle w:val="st46"/>
          <w:color w:val="auto"/>
        </w:rPr>
        <w:t>}</w:t>
      </w:r>
    </w:p>
    <w:sectPr w:rsidR="00FF7C5C" w:rsidRPr="00FF7C5C" w:rsidSect="00FF7C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F73E7"/>
    <w:rsid w:val="007725AF"/>
    <w:rsid w:val="007B1BC2"/>
    <w:rsid w:val="00B45A24"/>
    <w:rsid w:val="00C45EC7"/>
    <w:rsid w:val="00CF73E7"/>
    <w:rsid w:val="00E54FE6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F7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3E7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nhideWhenUsed/>
    <w:rsid w:val="00CF73E7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F7C5C"/>
    <w:rPr>
      <w:color w:val="000000"/>
    </w:rPr>
  </w:style>
  <w:style w:type="character" w:customStyle="1" w:styleId="st121">
    <w:name w:val="st121"/>
    <w:uiPriority w:val="99"/>
    <w:rsid w:val="00FF7C5C"/>
    <w:rPr>
      <w:i/>
      <w:iCs/>
      <w:color w:val="000000"/>
    </w:rPr>
  </w:style>
  <w:style w:type="character" w:customStyle="1" w:styleId="st131">
    <w:name w:val="st131"/>
    <w:uiPriority w:val="99"/>
    <w:rsid w:val="00FF7C5C"/>
    <w:rPr>
      <w:i/>
      <w:iCs/>
      <w:color w:val="0000FF"/>
    </w:rPr>
  </w:style>
  <w:style w:type="character" w:customStyle="1" w:styleId="st46">
    <w:name w:val="st46"/>
    <w:uiPriority w:val="99"/>
    <w:rsid w:val="00FF7C5C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Анютка</cp:lastModifiedBy>
  <cp:revision>2</cp:revision>
  <dcterms:created xsi:type="dcterms:W3CDTF">2018-09-25T09:26:00Z</dcterms:created>
  <dcterms:modified xsi:type="dcterms:W3CDTF">2022-03-25T14:19:00Z</dcterms:modified>
</cp:coreProperties>
</file>