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506E" w:rsidRDefault="00E5506E" w:rsidP="00E5506E">
      <w:pPr>
        <w:pStyle w:val="3"/>
        <w:rPr>
          <w:sz w:val="27"/>
          <w:szCs w:val="27"/>
        </w:rPr>
      </w:pPr>
      <w:bookmarkStart w:id="0" w:name="_GoBack"/>
      <w:r>
        <w:rPr>
          <w:rStyle w:val="a9"/>
          <w:b w:val="0"/>
          <w:bCs/>
        </w:rPr>
        <w:t>Разница между гражданско-правовым и трудовым договором</w:t>
      </w:r>
    </w:p>
    <w:tbl>
      <w:tblPr>
        <w:tblW w:w="49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86"/>
        <w:gridCol w:w="3331"/>
        <w:gridCol w:w="4241"/>
      </w:tblGrid>
      <w:tr w:rsidR="00E5506E" w:rsidTr="00E5506E">
        <w:trPr>
          <w:tblCellSpacing w:w="15" w:type="dxa"/>
        </w:trPr>
        <w:tc>
          <w:tcPr>
            <w:tcW w:w="1560" w:type="dxa"/>
            <w:vAlign w:val="center"/>
            <w:hideMark/>
          </w:tcPr>
          <w:bookmarkEnd w:id="0"/>
          <w:p w:rsidR="00E5506E" w:rsidRDefault="00E5506E">
            <w:pPr>
              <w:pStyle w:val="aa"/>
              <w:jc w:val="center"/>
            </w:pPr>
            <w:r>
              <w:rPr>
                <w:rStyle w:val="a9"/>
              </w:rPr>
              <w:t>Признаки</w:t>
            </w:r>
          </w:p>
        </w:tc>
        <w:tc>
          <w:tcPr>
            <w:tcW w:w="3420" w:type="dxa"/>
            <w:vAlign w:val="center"/>
            <w:hideMark/>
          </w:tcPr>
          <w:p w:rsidR="00E5506E" w:rsidRDefault="00E5506E">
            <w:pPr>
              <w:pStyle w:val="aa"/>
              <w:jc w:val="center"/>
            </w:pPr>
            <w:r>
              <w:rPr>
                <w:rStyle w:val="a9"/>
              </w:rPr>
              <w:t>Трудовой договор</w:t>
            </w:r>
          </w:p>
        </w:tc>
        <w:tc>
          <w:tcPr>
            <w:tcW w:w="4395" w:type="dxa"/>
            <w:vAlign w:val="center"/>
            <w:hideMark/>
          </w:tcPr>
          <w:p w:rsidR="00E5506E" w:rsidRDefault="00E5506E">
            <w:pPr>
              <w:pStyle w:val="aa"/>
              <w:jc w:val="center"/>
            </w:pPr>
            <w:r>
              <w:rPr>
                <w:rStyle w:val="a9"/>
              </w:rPr>
              <w:t>Гражданско-правовой договор</w:t>
            </w:r>
          </w:p>
        </w:tc>
      </w:tr>
      <w:tr w:rsidR="00E5506E" w:rsidTr="00E5506E">
        <w:trPr>
          <w:tblCellSpacing w:w="15" w:type="dxa"/>
        </w:trPr>
        <w:tc>
          <w:tcPr>
            <w:tcW w:w="1560" w:type="dxa"/>
            <w:vAlign w:val="center"/>
            <w:hideMark/>
          </w:tcPr>
          <w:p w:rsidR="00E5506E" w:rsidRDefault="00E5506E">
            <w:pPr>
              <w:pStyle w:val="aa"/>
            </w:pPr>
            <w:r>
              <w:t>Стороны договора</w:t>
            </w:r>
          </w:p>
        </w:tc>
        <w:tc>
          <w:tcPr>
            <w:tcW w:w="3420" w:type="dxa"/>
            <w:vAlign w:val="center"/>
            <w:hideMark/>
          </w:tcPr>
          <w:p w:rsidR="00E5506E" w:rsidRDefault="00E5506E">
            <w:pPr>
              <w:pStyle w:val="aa"/>
            </w:pPr>
            <w:r>
              <w:t>Работодатель и работник (ст. 21 КЗоТ). Работником может быть только физическое лицо</w:t>
            </w:r>
          </w:p>
        </w:tc>
        <w:tc>
          <w:tcPr>
            <w:tcW w:w="4395" w:type="dxa"/>
            <w:vAlign w:val="center"/>
            <w:hideMark/>
          </w:tcPr>
          <w:p w:rsidR="00E5506E" w:rsidRDefault="00E5506E">
            <w:pPr>
              <w:pStyle w:val="aa"/>
            </w:pPr>
            <w:r>
              <w:t>По договору подряда – заказчик и подрядчик.</w:t>
            </w:r>
          </w:p>
          <w:p w:rsidR="00E5506E" w:rsidRDefault="00E5506E">
            <w:pPr>
              <w:pStyle w:val="aa"/>
            </w:pPr>
            <w:r>
              <w:t>По договору о предоставлении услуг – заказчик и исполнитель.</w:t>
            </w:r>
          </w:p>
          <w:p w:rsidR="00E5506E" w:rsidRDefault="00E5506E">
            <w:pPr>
              <w:pStyle w:val="aa"/>
            </w:pPr>
            <w:r>
              <w:t>Подрядчиком и исполнителем может быть как физическое лицо, так и ФЛП</w:t>
            </w:r>
          </w:p>
        </w:tc>
      </w:tr>
      <w:tr w:rsidR="00E5506E" w:rsidTr="00E5506E">
        <w:trPr>
          <w:tblCellSpacing w:w="15" w:type="dxa"/>
        </w:trPr>
        <w:tc>
          <w:tcPr>
            <w:tcW w:w="1560" w:type="dxa"/>
            <w:vAlign w:val="center"/>
            <w:hideMark/>
          </w:tcPr>
          <w:p w:rsidR="00E5506E" w:rsidRDefault="00E5506E">
            <w:pPr>
              <w:pStyle w:val="aa"/>
            </w:pPr>
            <w:r>
              <w:t>Название договора</w:t>
            </w:r>
          </w:p>
        </w:tc>
        <w:tc>
          <w:tcPr>
            <w:tcW w:w="3420" w:type="dxa"/>
            <w:vAlign w:val="center"/>
            <w:hideMark/>
          </w:tcPr>
          <w:p w:rsidR="00E5506E" w:rsidRDefault="00E5506E">
            <w:pPr>
              <w:pStyle w:val="aa"/>
            </w:pPr>
            <w:r>
              <w:t>Трудовой договор (контракт)</w:t>
            </w:r>
          </w:p>
        </w:tc>
        <w:tc>
          <w:tcPr>
            <w:tcW w:w="4395" w:type="dxa"/>
            <w:vAlign w:val="center"/>
            <w:hideMark/>
          </w:tcPr>
          <w:p w:rsidR="00E5506E" w:rsidRDefault="00E5506E">
            <w:pPr>
              <w:pStyle w:val="aa"/>
            </w:pPr>
            <w:r>
              <w:t xml:space="preserve">Договор подряда; договор о предоставлении услуг. </w:t>
            </w:r>
            <w:r>
              <w:rPr>
                <w:rStyle w:val="a9"/>
              </w:rPr>
              <w:t>Не допускается</w:t>
            </w:r>
            <w:r>
              <w:t xml:space="preserve"> использования названия «трудовое соглашение»</w:t>
            </w:r>
          </w:p>
        </w:tc>
      </w:tr>
      <w:tr w:rsidR="00E5506E" w:rsidTr="00E5506E">
        <w:trPr>
          <w:tblCellSpacing w:w="15" w:type="dxa"/>
        </w:trPr>
        <w:tc>
          <w:tcPr>
            <w:tcW w:w="1560" w:type="dxa"/>
            <w:vAlign w:val="center"/>
            <w:hideMark/>
          </w:tcPr>
          <w:p w:rsidR="00E5506E" w:rsidRDefault="00E5506E">
            <w:pPr>
              <w:pStyle w:val="aa"/>
            </w:pPr>
            <w:r>
              <w:t>Оформление отношений</w:t>
            </w:r>
          </w:p>
        </w:tc>
        <w:tc>
          <w:tcPr>
            <w:tcW w:w="3420" w:type="dxa"/>
            <w:vAlign w:val="center"/>
            <w:hideMark/>
          </w:tcPr>
          <w:p w:rsidR="00E5506E" w:rsidRDefault="00E5506E">
            <w:pPr>
              <w:pStyle w:val="aa"/>
            </w:pPr>
            <w:r>
              <w:t>Трудовой договор заключается обязательно на основании приказа (распоряжения). С обязательным представлением в ГНС уведомления о приеме на работу работника (за исключением руководителя). По требованию работника вносится запись в трудовую книжку</w:t>
            </w:r>
          </w:p>
        </w:tc>
        <w:tc>
          <w:tcPr>
            <w:tcW w:w="4395" w:type="dxa"/>
            <w:vAlign w:val="center"/>
            <w:hideMark/>
          </w:tcPr>
          <w:p w:rsidR="00E5506E" w:rsidRDefault="00E5506E">
            <w:pPr>
              <w:pStyle w:val="aa"/>
            </w:pPr>
            <w:r>
              <w:t>Заключается только в письменной форме. Уведомление в ГНС не подается, запись в трудовую книжку не вносится даже по просьбе работника</w:t>
            </w:r>
          </w:p>
        </w:tc>
      </w:tr>
      <w:tr w:rsidR="00E5506E" w:rsidTr="00E5506E">
        <w:trPr>
          <w:tblCellSpacing w:w="15" w:type="dxa"/>
        </w:trPr>
        <w:tc>
          <w:tcPr>
            <w:tcW w:w="1560" w:type="dxa"/>
            <w:vAlign w:val="center"/>
            <w:hideMark/>
          </w:tcPr>
          <w:p w:rsidR="00E5506E" w:rsidRDefault="00E5506E">
            <w:pPr>
              <w:pStyle w:val="aa"/>
            </w:pPr>
            <w:r>
              <w:t>Рабочее время и время отдыха</w:t>
            </w:r>
          </w:p>
        </w:tc>
        <w:tc>
          <w:tcPr>
            <w:tcW w:w="3420" w:type="dxa"/>
            <w:vAlign w:val="center"/>
            <w:hideMark/>
          </w:tcPr>
          <w:p w:rsidR="00E5506E" w:rsidRDefault="00E5506E">
            <w:pPr>
              <w:pStyle w:val="aa"/>
            </w:pPr>
            <w:r>
              <w:t>В соответствии с КЗоТ норма рабочего времени – не более 40 часов в неделю. Продолжительность:</w:t>
            </w:r>
          </w:p>
          <w:p w:rsidR="00E5506E" w:rsidRDefault="00E5506E">
            <w:pPr>
              <w:pStyle w:val="aa"/>
            </w:pPr>
            <w:r>
              <w:t>– еженедельного непрерывного отдыха согласно ст. 70 КЗоТ – не менее 42 часов;</w:t>
            </w:r>
          </w:p>
          <w:p w:rsidR="00E5506E" w:rsidRDefault="00E5506E">
            <w:pPr>
              <w:pStyle w:val="aa"/>
            </w:pPr>
            <w:r>
              <w:t>– ежегодного основного отпуска – не менее 24 календарных дней</w:t>
            </w:r>
          </w:p>
        </w:tc>
        <w:tc>
          <w:tcPr>
            <w:tcW w:w="4395" w:type="dxa"/>
            <w:vAlign w:val="center"/>
            <w:hideMark/>
          </w:tcPr>
          <w:p w:rsidR="00E5506E" w:rsidRDefault="00E5506E">
            <w:pPr>
              <w:pStyle w:val="aa"/>
            </w:pPr>
            <w:r>
              <w:t>На подрядчика (исполнителя) не распространяются ограничения продолжительности работы. Не предусмотрены отпуска и выходные. Подрядчик (исполнитель) выполняет работу (предоставляет услуги) в удобное время или обусловленное договором</w:t>
            </w:r>
          </w:p>
        </w:tc>
      </w:tr>
      <w:tr w:rsidR="00E5506E" w:rsidTr="00E5506E">
        <w:trPr>
          <w:tblCellSpacing w:w="15" w:type="dxa"/>
        </w:trPr>
        <w:tc>
          <w:tcPr>
            <w:tcW w:w="1560" w:type="dxa"/>
            <w:vAlign w:val="center"/>
            <w:hideMark/>
          </w:tcPr>
          <w:p w:rsidR="00E5506E" w:rsidRDefault="00E5506E">
            <w:pPr>
              <w:pStyle w:val="aa"/>
            </w:pPr>
            <w:r>
              <w:t>Оплата</w:t>
            </w:r>
          </w:p>
        </w:tc>
        <w:tc>
          <w:tcPr>
            <w:tcW w:w="3420" w:type="dxa"/>
            <w:vAlign w:val="center"/>
            <w:hideMark/>
          </w:tcPr>
          <w:p w:rsidR="00E5506E" w:rsidRDefault="00E5506E">
            <w:pPr>
              <w:pStyle w:val="aa"/>
            </w:pPr>
            <w:r>
              <w:t>В трудовом договоре указывается уровень заработной платы не ниже минимального уровня, установленного законодательством, а также доплаты, надбавки и т. п.</w:t>
            </w:r>
          </w:p>
        </w:tc>
        <w:tc>
          <w:tcPr>
            <w:tcW w:w="4395" w:type="dxa"/>
            <w:vAlign w:val="center"/>
            <w:hideMark/>
          </w:tcPr>
          <w:p w:rsidR="00E5506E" w:rsidRDefault="00E5506E">
            <w:pPr>
              <w:pStyle w:val="aa"/>
            </w:pPr>
            <w:r>
              <w:t>В договоре подряда и предоставления услуг цена определяется сторонами договора. По договору о предоставлении услуг (подряда) заказчик (исполнитель) обязан оплатить предоставленную ему услугу (выполненную работу) в размере, в сроки и в порядке, установленных договором</w:t>
            </w:r>
          </w:p>
        </w:tc>
      </w:tr>
      <w:tr w:rsidR="00E5506E" w:rsidTr="00E5506E">
        <w:trPr>
          <w:tblCellSpacing w:w="15" w:type="dxa"/>
        </w:trPr>
        <w:tc>
          <w:tcPr>
            <w:tcW w:w="1560" w:type="dxa"/>
            <w:vAlign w:val="center"/>
            <w:hideMark/>
          </w:tcPr>
          <w:p w:rsidR="00E5506E" w:rsidRDefault="00E5506E">
            <w:pPr>
              <w:pStyle w:val="aa"/>
            </w:pPr>
            <w:r>
              <w:t>Командировки</w:t>
            </w:r>
          </w:p>
        </w:tc>
        <w:tc>
          <w:tcPr>
            <w:tcW w:w="3420" w:type="dxa"/>
            <w:vAlign w:val="center"/>
            <w:hideMark/>
          </w:tcPr>
          <w:p w:rsidR="00E5506E" w:rsidRDefault="00E5506E">
            <w:pPr>
              <w:pStyle w:val="aa"/>
            </w:pPr>
            <w:r>
              <w:t>Работники могут направляться в командировку. За время командировки им выплачивается средняя зарплата и компенсируются командировочные расходы (суточные, расходы на проживание и проезд)</w:t>
            </w:r>
          </w:p>
        </w:tc>
        <w:tc>
          <w:tcPr>
            <w:tcW w:w="4395" w:type="dxa"/>
            <w:vAlign w:val="center"/>
            <w:hideMark/>
          </w:tcPr>
          <w:p w:rsidR="00E5506E" w:rsidRDefault="00E5506E">
            <w:pPr>
              <w:pStyle w:val="aa"/>
            </w:pPr>
            <w:r>
              <w:t>По ГПД исполнители направляться именно в командировку не могут. Они могут осуществлять поездку для выполнения заказа, но оплачивают ее самостоятельно или оплата определяется условиями договора</w:t>
            </w:r>
          </w:p>
        </w:tc>
      </w:tr>
      <w:tr w:rsidR="00E5506E" w:rsidTr="00E5506E">
        <w:trPr>
          <w:tblCellSpacing w:w="15" w:type="dxa"/>
        </w:trPr>
        <w:tc>
          <w:tcPr>
            <w:tcW w:w="1560" w:type="dxa"/>
            <w:vAlign w:val="center"/>
            <w:hideMark/>
          </w:tcPr>
          <w:p w:rsidR="00E5506E" w:rsidRDefault="00E5506E">
            <w:pPr>
              <w:pStyle w:val="aa"/>
            </w:pPr>
            <w:r>
              <w:t>Охрана труда</w:t>
            </w:r>
          </w:p>
        </w:tc>
        <w:tc>
          <w:tcPr>
            <w:tcW w:w="3420" w:type="dxa"/>
            <w:vAlign w:val="center"/>
            <w:hideMark/>
          </w:tcPr>
          <w:p w:rsidR="00E5506E" w:rsidRDefault="00E5506E">
            <w:pPr>
              <w:pStyle w:val="aa"/>
            </w:pPr>
            <w:r>
              <w:t>Законодательство гарантирует работникам право на охрану труда во время работы, на льготы и компенсации за тяжелые и вредные условия труда. На предприятиях, в учреждениях, организациях всех форм собственности должны быть созданы безопасные и безвредные условия труда</w:t>
            </w:r>
          </w:p>
        </w:tc>
        <w:tc>
          <w:tcPr>
            <w:tcW w:w="4395" w:type="dxa"/>
            <w:vAlign w:val="center"/>
            <w:hideMark/>
          </w:tcPr>
          <w:p w:rsidR="00E5506E" w:rsidRDefault="00E5506E">
            <w:pPr>
              <w:pStyle w:val="aa"/>
            </w:pPr>
            <w:r>
              <w:t>Гражданский кодекс не устанавливает никаких требований к заказчику по созданию безопасных и безвредных условий труда для подрядчика (исполнителя). Согласно ст. 1196 ГК подлежит возмещению только ущерб, нанесенный увечьем, другим повреждением здоровья или смертью, которые наступили при выполнении подрядчиком (исполнителем) договорных обязательств</w:t>
            </w:r>
          </w:p>
        </w:tc>
      </w:tr>
    </w:tbl>
    <w:p w:rsidR="00E90C47" w:rsidRPr="00E5506E" w:rsidRDefault="00E90C47" w:rsidP="00E5506E"/>
    <w:sectPr w:rsidR="00E90C47" w:rsidRPr="00E5506E" w:rsidSect="00CC366B">
      <w:headerReference w:type="default" r:id="rId8"/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31B2" w:rsidRDefault="006731B2">
      <w:r>
        <w:separator/>
      </w:r>
    </w:p>
  </w:endnote>
  <w:endnote w:type="continuationSeparator" w:id="0">
    <w:p w:rsidR="006731B2" w:rsidRDefault="006731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17D1" w:rsidRPr="00E117D1" w:rsidRDefault="00E117D1" w:rsidP="00E117D1">
    <w:pPr>
      <w:pStyle w:val="a5"/>
      <w:jc w:val="right"/>
    </w:pPr>
    <w:r>
      <w:rPr>
        <w:noProof/>
        <w:lang w:val="ru-RU"/>
      </w:rPr>
      <w:drawing>
        <wp:inline distT="0" distB="0" distL="0" distR="0" wp14:anchorId="17078090" wp14:editId="2D9D4A43">
          <wp:extent cx="895350" cy="219075"/>
          <wp:effectExtent l="0" t="0" r="0" b="9525"/>
          <wp:docPr id="3" name="Рисунок 3" descr="лого цветное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Рисунок 3" descr="лого цветное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31B2" w:rsidRDefault="006731B2">
      <w:r>
        <w:separator/>
      </w:r>
    </w:p>
  </w:footnote>
  <w:footnote w:type="continuationSeparator" w:id="0">
    <w:p w:rsidR="006731B2" w:rsidRDefault="006731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52B0" w:rsidRDefault="00E852B0">
    <w:pPr>
      <w:pStyle w:val="af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21C3E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23ECE"/>
    <w:multiLevelType w:val="multilevel"/>
    <w:tmpl w:val="697AE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997EC8"/>
    <w:multiLevelType w:val="multilevel"/>
    <w:tmpl w:val="11A89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174C63"/>
    <w:multiLevelType w:val="multilevel"/>
    <w:tmpl w:val="62FAA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CF4BF5"/>
    <w:multiLevelType w:val="multilevel"/>
    <w:tmpl w:val="5CF0C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6705A5"/>
    <w:multiLevelType w:val="multilevel"/>
    <w:tmpl w:val="5FA24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DE2FC5"/>
    <w:multiLevelType w:val="multilevel"/>
    <w:tmpl w:val="A6C2D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3D732B"/>
    <w:multiLevelType w:val="multilevel"/>
    <w:tmpl w:val="02E8D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5DE0C90"/>
    <w:multiLevelType w:val="multilevel"/>
    <w:tmpl w:val="677C7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0547BC2"/>
    <w:multiLevelType w:val="multilevel"/>
    <w:tmpl w:val="14927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2055C8F"/>
    <w:multiLevelType w:val="multilevel"/>
    <w:tmpl w:val="4FD4D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2D83714"/>
    <w:multiLevelType w:val="multilevel"/>
    <w:tmpl w:val="720E0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5721098"/>
    <w:multiLevelType w:val="multilevel"/>
    <w:tmpl w:val="B712B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9A0697C"/>
    <w:multiLevelType w:val="multilevel"/>
    <w:tmpl w:val="1F64A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FC81D4D"/>
    <w:multiLevelType w:val="hybridMultilevel"/>
    <w:tmpl w:val="470AA6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18421F"/>
    <w:multiLevelType w:val="multilevel"/>
    <w:tmpl w:val="E50ED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8E65247"/>
    <w:multiLevelType w:val="multilevel"/>
    <w:tmpl w:val="5DB67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9F165AE"/>
    <w:multiLevelType w:val="multilevel"/>
    <w:tmpl w:val="1D2EB8A4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7" w15:restartNumberingAfterBreak="0">
    <w:nsid w:val="4D39507E"/>
    <w:multiLevelType w:val="multilevel"/>
    <w:tmpl w:val="4218F0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56B10154"/>
    <w:multiLevelType w:val="multilevel"/>
    <w:tmpl w:val="549E8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7A1725E"/>
    <w:multiLevelType w:val="multilevel"/>
    <w:tmpl w:val="7E563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330753A"/>
    <w:multiLevelType w:val="multilevel"/>
    <w:tmpl w:val="4218F0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 w15:restartNumberingAfterBreak="0">
    <w:nsid w:val="65012D72"/>
    <w:multiLevelType w:val="multilevel"/>
    <w:tmpl w:val="5A90D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80E296A"/>
    <w:multiLevelType w:val="multilevel"/>
    <w:tmpl w:val="41A0EC4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3" w15:restartNumberingAfterBreak="0">
    <w:nsid w:val="6BEA2FAE"/>
    <w:multiLevelType w:val="multilevel"/>
    <w:tmpl w:val="ABFA3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C5263F6"/>
    <w:multiLevelType w:val="multilevel"/>
    <w:tmpl w:val="4E600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DBC05E1"/>
    <w:multiLevelType w:val="hybridMultilevel"/>
    <w:tmpl w:val="14AC68AC"/>
    <w:lvl w:ilvl="0" w:tplc="499A2490">
      <w:start w:val="1"/>
      <w:numFmt w:val="decimal"/>
      <w:lvlText w:val="%1)"/>
      <w:lvlJc w:val="left"/>
      <w:pPr>
        <w:ind w:left="1416" w:hanging="9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6" w15:restartNumberingAfterBreak="0">
    <w:nsid w:val="6E6A29B0"/>
    <w:multiLevelType w:val="multilevel"/>
    <w:tmpl w:val="DB9A4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E701298"/>
    <w:multiLevelType w:val="multilevel"/>
    <w:tmpl w:val="F612C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0431187"/>
    <w:multiLevelType w:val="multilevel"/>
    <w:tmpl w:val="29284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6A206FE"/>
    <w:multiLevelType w:val="multilevel"/>
    <w:tmpl w:val="EFDA3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11"/>
  </w:num>
  <w:num w:numId="3">
    <w:abstractNumId w:val="3"/>
  </w:num>
  <w:num w:numId="4">
    <w:abstractNumId w:val="24"/>
  </w:num>
  <w:num w:numId="5">
    <w:abstractNumId w:val="7"/>
  </w:num>
  <w:num w:numId="6">
    <w:abstractNumId w:val="28"/>
  </w:num>
  <w:num w:numId="7">
    <w:abstractNumId w:val="1"/>
  </w:num>
  <w:num w:numId="8">
    <w:abstractNumId w:val="17"/>
  </w:num>
  <w:num w:numId="9">
    <w:abstractNumId w:val="20"/>
  </w:num>
  <w:num w:numId="10">
    <w:abstractNumId w:val="5"/>
  </w:num>
  <w:num w:numId="11">
    <w:abstractNumId w:val="4"/>
  </w:num>
  <w:num w:numId="12">
    <w:abstractNumId w:val="2"/>
  </w:num>
  <w:num w:numId="13">
    <w:abstractNumId w:val="9"/>
  </w:num>
  <w:num w:numId="14">
    <w:abstractNumId w:val="21"/>
  </w:num>
  <w:num w:numId="15">
    <w:abstractNumId w:val="29"/>
  </w:num>
  <w:num w:numId="16">
    <w:abstractNumId w:val="18"/>
  </w:num>
  <w:num w:numId="17">
    <w:abstractNumId w:val="27"/>
  </w:num>
  <w:num w:numId="18">
    <w:abstractNumId w:val="10"/>
  </w:num>
  <w:num w:numId="19">
    <w:abstractNumId w:val="8"/>
  </w:num>
  <w:num w:numId="20">
    <w:abstractNumId w:val="19"/>
  </w:num>
  <w:num w:numId="21">
    <w:abstractNumId w:val="26"/>
  </w:num>
  <w:num w:numId="22">
    <w:abstractNumId w:val="6"/>
  </w:num>
  <w:num w:numId="23">
    <w:abstractNumId w:val="12"/>
  </w:num>
  <w:num w:numId="24">
    <w:abstractNumId w:val="23"/>
  </w:num>
  <w:num w:numId="25">
    <w:abstractNumId w:val="0"/>
  </w:num>
  <w:num w:numId="26">
    <w:abstractNumId w:val="22"/>
  </w:num>
  <w:num w:numId="27">
    <w:abstractNumId w:val="25"/>
  </w:num>
  <w:num w:numId="28">
    <w:abstractNumId w:val="16"/>
  </w:num>
  <w:num w:numId="29">
    <w:abstractNumId w:val="13"/>
  </w:num>
  <w:num w:numId="3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3D2"/>
    <w:rsid w:val="0000367F"/>
    <w:rsid w:val="0002742F"/>
    <w:rsid w:val="00041A21"/>
    <w:rsid w:val="000455D6"/>
    <w:rsid w:val="0005351D"/>
    <w:rsid w:val="00060267"/>
    <w:rsid w:val="00067F49"/>
    <w:rsid w:val="00084826"/>
    <w:rsid w:val="0009791D"/>
    <w:rsid w:val="000A1C52"/>
    <w:rsid w:val="000A43A0"/>
    <w:rsid w:val="000A73E6"/>
    <w:rsid w:val="000C41A8"/>
    <w:rsid w:val="000C78F1"/>
    <w:rsid w:val="000D4999"/>
    <w:rsid w:val="000F21B6"/>
    <w:rsid w:val="000F69A0"/>
    <w:rsid w:val="00100FB9"/>
    <w:rsid w:val="00121883"/>
    <w:rsid w:val="001223F3"/>
    <w:rsid w:val="00126310"/>
    <w:rsid w:val="0013574B"/>
    <w:rsid w:val="001376AF"/>
    <w:rsid w:val="0014610C"/>
    <w:rsid w:val="00150229"/>
    <w:rsid w:val="001547A7"/>
    <w:rsid w:val="00161575"/>
    <w:rsid w:val="00161FAA"/>
    <w:rsid w:val="00162F25"/>
    <w:rsid w:val="00163B35"/>
    <w:rsid w:val="00166950"/>
    <w:rsid w:val="001914E8"/>
    <w:rsid w:val="00193226"/>
    <w:rsid w:val="001951FF"/>
    <w:rsid w:val="001A18E4"/>
    <w:rsid w:val="001A233C"/>
    <w:rsid w:val="001B26A3"/>
    <w:rsid w:val="001C2598"/>
    <w:rsid w:val="001E3173"/>
    <w:rsid w:val="001F4602"/>
    <w:rsid w:val="00202F4C"/>
    <w:rsid w:val="00207F70"/>
    <w:rsid w:val="00215437"/>
    <w:rsid w:val="00220527"/>
    <w:rsid w:val="00243D45"/>
    <w:rsid w:val="00257BFF"/>
    <w:rsid w:val="002661E9"/>
    <w:rsid w:val="002673F5"/>
    <w:rsid w:val="00294892"/>
    <w:rsid w:val="00296EED"/>
    <w:rsid w:val="002A6C73"/>
    <w:rsid w:val="002D232D"/>
    <w:rsid w:val="002D31F2"/>
    <w:rsid w:val="002D5CB7"/>
    <w:rsid w:val="002D6F53"/>
    <w:rsid w:val="002D75E8"/>
    <w:rsid w:val="002F48E6"/>
    <w:rsid w:val="00304312"/>
    <w:rsid w:val="003045EE"/>
    <w:rsid w:val="00351C24"/>
    <w:rsid w:val="00352139"/>
    <w:rsid w:val="003646BB"/>
    <w:rsid w:val="00393547"/>
    <w:rsid w:val="003A0272"/>
    <w:rsid w:val="003A1DDE"/>
    <w:rsid w:val="003A2E92"/>
    <w:rsid w:val="003A737A"/>
    <w:rsid w:val="003D56DE"/>
    <w:rsid w:val="003D599B"/>
    <w:rsid w:val="003E26F7"/>
    <w:rsid w:val="003E3D5D"/>
    <w:rsid w:val="004146C0"/>
    <w:rsid w:val="00417E17"/>
    <w:rsid w:val="00435DDB"/>
    <w:rsid w:val="00445FA2"/>
    <w:rsid w:val="00455651"/>
    <w:rsid w:val="00466D51"/>
    <w:rsid w:val="004852F1"/>
    <w:rsid w:val="004B21C3"/>
    <w:rsid w:val="004B2CB8"/>
    <w:rsid w:val="004B5D0A"/>
    <w:rsid w:val="004C0299"/>
    <w:rsid w:val="004D2ACE"/>
    <w:rsid w:val="004D3045"/>
    <w:rsid w:val="004F2357"/>
    <w:rsid w:val="004F286E"/>
    <w:rsid w:val="004F5258"/>
    <w:rsid w:val="004F6888"/>
    <w:rsid w:val="00502115"/>
    <w:rsid w:val="00506389"/>
    <w:rsid w:val="00514411"/>
    <w:rsid w:val="00527CB8"/>
    <w:rsid w:val="00536220"/>
    <w:rsid w:val="0054319F"/>
    <w:rsid w:val="005434F0"/>
    <w:rsid w:val="0054765D"/>
    <w:rsid w:val="00581870"/>
    <w:rsid w:val="00581BC2"/>
    <w:rsid w:val="005824EE"/>
    <w:rsid w:val="005B2237"/>
    <w:rsid w:val="005B3421"/>
    <w:rsid w:val="005C0AD5"/>
    <w:rsid w:val="005C3F2D"/>
    <w:rsid w:val="005D4226"/>
    <w:rsid w:val="005F4C11"/>
    <w:rsid w:val="005F53DE"/>
    <w:rsid w:val="00600E7D"/>
    <w:rsid w:val="00606244"/>
    <w:rsid w:val="00607E91"/>
    <w:rsid w:val="00611714"/>
    <w:rsid w:val="00615E94"/>
    <w:rsid w:val="00620A1B"/>
    <w:rsid w:val="00632012"/>
    <w:rsid w:val="006346E4"/>
    <w:rsid w:val="00637F0C"/>
    <w:rsid w:val="00641E04"/>
    <w:rsid w:val="00645050"/>
    <w:rsid w:val="0064665A"/>
    <w:rsid w:val="006550D4"/>
    <w:rsid w:val="0066671D"/>
    <w:rsid w:val="00666F38"/>
    <w:rsid w:val="006731B2"/>
    <w:rsid w:val="0068213D"/>
    <w:rsid w:val="00686557"/>
    <w:rsid w:val="006A17C3"/>
    <w:rsid w:val="006C115A"/>
    <w:rsid w:val="006C23AA"/>
    <w:rsid w:val="006E366A"/>
    <w:rsid w:val="006E478D"/>
    <w:rsid w:val="006E5663"/>
    <w:rsid w:val="006F502D"/>
    <w:rsid w:val="00704056"/>
    <w:rsid w:val="007040BF"/>
    <w:rsid w:val="00715C16"/>
    <w:rsid w:val="0072760B"/>
    <w:rsid w:val="0073309D"/>
    <w:rsid w:val="00737A8B"/>
    <w:rsid w:val="00752275"/>
    <w:rsid w:val="007967BB"/>
    <w:rsid w:val="00797F23"/>
    <w:rsid w:val="007A29A6"/>
    <w:rsid w:val="007B7095"/>
    <w:rsid w:val="007C182C"/>
    <w:rsid w:val="007D3BC2"/>
    <w:rsid w:val="007D55E5"/>
    <w:rsid w:val="007D7ED5"/>
    <w:rsid w:val="007E7EDB"/>
    <w:rsid w:val="00820CBD"/>
    <w:rsid w:val="008349AA"/>
    <w:rsid w:val="00842BE7"/>
    <w:rsid w:val="008443D7"/>
    <w:rsid w:val="00847A65"/>
    <w:rsid w:val="00853219"/>
    <w:rsid w:val="00857712"/>
    <w:rsid w:val="00861DDA"/>
    <w:rsid w:val="00864B9B"/>
    <w:rsid w:val="00865F06"/>
    <w:rsid w:val="008A305D"/>
    <w:rsid w:val="008A6E07"/>
    <w:rsid w:val="008A746C"/>
    <w:rsid w:val="008B18CF"/>
    <w:rsid w:val="008C117D"/>
    <w:rsid w:val="008C665B"/>
    <w:rsid w:val="008F110B"/>
    <w:rsid w:val="008F1584"/>
    <w:rsid w:val="0091076B"/>
    <w:rsid w:val="00913338"/>
    <w:rsid w:val="00925CE2"/>
    <w:rsid w:val="00931D33"/>
    <w:rsid w:val="00936B34"/>
    <w:rsid w:val="009441F4"/>
    <w:rsid w:val="00950FD6"/>
    <w:rsid w:val="009512D7"/>
    <w:rsid w:val="00981CE9"/>
    <w:rsid w:val="0098409C"/>
    <w:rsid w:val="00991536"/>
    <w:rsid w:val="00994647"/>
    <w:rsid w:val="0099762B"/>
    <w:rsid w:val="009A3D4C"/>
    <w:rsid w:val="009A4C83"/>
    <w:rsid w:val="009B50FF"/>
    <w:rsid w:val="009C3071"/>
    <w:rsid w:val="009D176E"/>
    <w:rsid w:val="009D4A2E"/>
    <w:rsid w:val="009D7CF6"/>
    <w:rsid w:val="009E70C5"/>
    <w:rsid w:val="009F17DD"/>
    <w:rsid w:val="009F48DF"/>
    <w:rsid w:val="00A12563"/>
    <w:rsid w:val="00A20153"/>
    <w:rsid w:val="00A2024F"/>
    <w:rsid w:val="00A22F89"/>
    <w:rsid w:val="00A23319"/>
    <w:rsid w:val="00A24FDC"/>
    <w:rsid w:val="00A25517"/>
    <w:rsid w:val="00A3109D"/>
    <w:rsid w:val="00A36838"/>
    <w:rsid w:val="00A4035F"/>
    <w:rsid w:val="00A55EDF"/>
    <w:rsid w:val="00A56BFC"/>
    <w:rsid w:val="00A61F6F"/>
    <w:rsid w:val="00A70C32"/>
    <w:rsid w:val="00A719D3"/>
    <w:rsid w:val="00A76D08"/>
    <w:rsid w:val="00AA7797"/>
    <w:rsid w:val="00AB485D"/>
    <w:rsid w:val="00AC2E12"/>
    <w:rsid w:val="00AE0DE3"/>
    <w:rsid w:val="00AE751F"/>
    <w:rsid w:val="00AF4EE7"/>
    <w:rsid w:val="00B11017"/>
    <w:rsid w:val="00B1679A"/>
    <w:rsid w:val="00B250F4"/>
    <w:rsid w:val="00B25C42"/>
    <w:rsid w:val="00B26F9D"/>
    <w:rsid w:val="00B3298F"/>
    <w:rsid w:val="00B4151F"/>
    <w:rsid w:val="00B567AA"/>
    <w:rsid w:val="00B7228B"/>
    <w:rsid w:val="00B82F06"/>
    <w:rsid w:val="00B85192"/>
    <w:rsid w:val="00BA554E"/>
    <w:rsid w:val="00BB36FA"/>
    <w:rsid w:val="00BC35B0"/>
    <w:rsid w:val="00BC5C57"/>
    <w:rsid w:val="00BC66CD"/>
    <w:rsid w:val="00BD15E7"/>
    <w:rsid w:val="00BD6B74"/>
    <w:rsid w:val="00BF2A4F"/>
    <w:rsid w:val="00BF7AD3"/>
    <w:rsid w:val="00C00AAC"/>
    <w:rsid w:val="00C15F01"/>
    <w:rsid w:val="00C46143"/>
    <w:rsid w:val="00C5523B"/>
    <w:rsid w:val="00C67EB3"/>
    <w:rsid w:val="00C81A5F"/>
    <w:rsid w:val="00C844D6"/>
    <w:rsid w:val="00C853D2"/>
    <w:rsid w:val="00C86F45"/>
    <w:rsid w:val="00CA7750"/>
    <w:rsid w:val="00CB3749"/>
    <w:rsid w:val="00CC366B"/>
    <w:rsid w:val="00CC70FC"/>
    <w:rsid w:val="00CD0C3F"/>
    <w:rsid w:val="00CD552E"/>
    <w:rsid w:val="00CF0316"/>
    <w:rsid w:val="00D00E27"/>
    <w:rsid w:val="00D01459"/>
    <w:rsid w:val="00D11BDF"/>
    <w:rsid w:val="00D14C9D"/>
    <w:rsid w:val="00D3297D"/>
    <w:rsid w:val="00D417FE"/>
    <w:rsid w:val="00D45DA5"/>
    <w:rsid w:val="00D46A7B"/>
    <w:rsid w:val="00D508F0"/>
    <w:rsid w:val="00D73801"/>
    <w:rsid w:val="00D90C02"/>
    <w:rsid w:val="00DA2BCF"/>
    <w:rsid w:val="00DB336D"/>
    <w:rsid w:val="00DB454F"/>
    <w:rsid w:val="00DB5069"/>
    <w:rsid w:val="00DC4BF3"/>
    <w:rsid w:val="00DC70A5"/>
    <w:rsid w:val="00DD0DA2"/>
    <w:rsid w:val="00DF2CFC"/>
    <w:rsid w:val="00DF33A5"/>
    <w:rsid w:val="00E01AD1"/>
    <w:rsid w:val="00E05E5F"/>
    <w:rsid w:val="00E117D1"/>
    <w:rsid w:val="00E15978"/>
    <w:rsid w:val="00E20313"/>
    <w:rsid w:val="00E21C3E"/>
    <w:rsid w:val="00E227A3"/>
    <w:rsid w:val="00E37B4E"/>
    <w:rsid w:val="00E50272"/>
    <w:rsid w:val="00E512AE"/>
    <w:rsid w:val="00E51767"/>
    <w:rsid w:val="00E5506E"/>
    <w:rsid w:val="00E63EB0"/>
    <w:rsid w:val="00E7162F"/>
    <w:rsid w:val="00E852B0"/>
    <w:rsid w:val="00E85A47"/>
    <w:rsid w:val="00E90C47"/>
    <w:rsid w:val="00EA3124"/>
    <w:rsid w:val="00EA3351"/>
    <w:rsid w:val="00EB2B63"/>
    <w:rsid w:val="00EB58D8"/>
    <w:rsid w:val="00EC528E"/>
    <w:rsid w:val="00EC6AED"/>
    <w:rsid w:val="00ED00F3"/>
    <w:rsid w:val="00ED3B8E"/>
    <w:rsid w:val="00EE03D9"/>
    <w:rsid w:val="00EF06C8"/>
    <w:rsid w:val="00F06670"/>
    <w:rsid w:val="00F1409C"/>
    <w:rsid w:val="00F33755"/>
    <w:rsid w:val="00F363C8"/>
    <w:rsid w:val="00F41232"/>
    <w:rsid w:val="00F44186"/>
    <w:rsid w:val="00F57815"/>
    <w:rsid w:val="00F71C5D"/>
    <w:rsid w:val="00F7249F"/>
    <w:rsid w:val="00F83C30"/>
    <w:rsid w:val="00F8620C"/>
    <w:rsid w:val="00F93608"/>
    <w:rsid w:val="00FA3CEE"/>
    <w:rsid w:val="00FA72D6"/>
    <w:rsid w:val="00FB27C3"/>
    <w:rsid w:val="00FB2C58"/>
    <w:rsid w:val="00FB783F"/>
    <w:rsid w:val="00FB7DD1"/>
    <w:rsid w:val="00FC1E57"/>
    <w:rsid w:val="00FC4AE0"/>
    <w:rsid w:val="00FD461E"/>
    <w:rsid w:val="00FD7027"/>
    <w:rsid w:val="00FE1F58"/>
    <w:rsid w:val="00FE31E9"/>
    <w:rsid w:val="00FE55FE"/>
    <w:rsid w:val="00FE5A80"/>
    <w:rsid w:val="00FF096F"/>
    <w:rsid w:val="00FF166D"/>
    <w:rsid w:val="00FF1C26"/>
    <w:rsid w:val="00FF3753"/>
    <w:rsid w:val="00FF380C"/>
    <w:rsid w:val="00FF450A"/>
    <w:rsid w:val="00FF5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8AD6DD8A-CF31-4522-8DDF-0F8626257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page number" w:semiHidden="1" w:uiPriority="0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0" w:qFormat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2" w:semiHidden="1" w:uiPriority="0" w:unhideWhenUsed="1"/>
    <w:lsdException w:name="Body Text Indent 3" w:semiHidden="1" w:uiPriority="0" w:unhideWhenUsed="1"/>
    <w:lsdException w:name="Hyperlink" w:semiHidden="1" w:uiPriority="0" w:unhideWhenUsed="1"/>
    <w:lsdException w:name="Strong" w:uiPriority="22" w:qFormat="1"/>
    <w:lsdException w:name="Emphasis" w:uiPriority="0" w:qFormat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4C83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AE751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AE751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21C3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5">
    <w:name w:val="heading 5"/>
    <w:basedOn w:val="a"/>
    <w:next w:val="a"/>
    <w:link w:val="50"/>
    <w:uiPriority w:val="9"/>
    <w:qFormat/>
    <w:rsid w:val="00AE751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AE751F"/>
    <w:rPr>
      <w:rFonts w:cs="Times New Roman"/>
      <w:b/>
      <w:kern w:val="36"/>
      <w:sz w:val="48"/>
    </w:rPr>
  </w:style>
  <w:style w:type="character" w:customStyle="1" w:styleId="20">
    <w:name w:val="Заголовок 2 Знак"/>
    <w:basedOn w:val="a0"/>
    <w:link w:val="2"/>
    <w:uiPriority w:val="9"/>
    <w:locked/>
    <w:rsid w:val="00AE751F"/>
    <w:rPr>
      <w:rFonts w:cs="Times New Roman"/>
      <w:b/>
      <w:sz w:val="36"/>
    </w:rPr>
  </w:style>
  <w:style w:type="character" w:customStyle="1" w:styleId="50">
    <w:name w:val="Заголовок 5 Знак"/>
    <w:basedOn w:val="a0"/>
    <w:link w:val="5"/>
    <w:uiPriority w:val="9"/>
    <w:locked/>
    <w:rsid w:val="00AE751F"/>
    <w:rPr>
      <w:rFonts w:cs="Times New Roman"/>
      <w:b/>
      <w:i/>
      <w:sz w:val="26"/>
    </w:rPr>
  </w:style>
  <w:style w:type="character" w:styleId="a3">
    <w:name w:val="Emphasis"/>
    <w:basedOn w:val="a0"/>
    <w:uiPriority w:val="20"/>
    <w:qFormat/>
    <w:rsid w:val="00AE751F"/>
    <w:rPr>
      <w:rFonts w:cs="Times New Roman"/>
      <w:i/>
    </w:rPr>
  </w:style>
  <w:style w:type="table" w:styleId="a4">
    <w:name w:val="Table Grid"/>
    <w:basedOn w:val="a1"/>
    <w:uiPriority w:val="39"/>
    <w:rsid w:val="009A4C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er"/>
    <w:basedOn w:val="a"/>
    <w:link w:val="a6"/>
    <w:uiPriority w:val="99"/>
    <w:rsid w:val="00E05E5F"/>
    <w:pPr>
      <w:tabs>
        <w:tab w:val="center" w:pos="4677"/>
        <w:tab w:val="right" w:pos="9355"/>
      </w:tabs>
    </w:pPr>
    <w:rPr>
      <w:lang w:val="uk-UA"/>
    </w:rPr>
  </w:style>
  <w:style w:type="character" w:customStyle="1" w:styleId="a6">
    <w:name w:val="Нижний колонтитул Знак"/>
    <w:basedOn w:val="a0"/>
    <w:link w:val="a5"/>
    <w:uiPriority w:val="99"/>
    <w:locked/>
    <w:rsid w:val="00E05E5F"/>
    <w:rPr>
      <w:rFonts w:cs="Times New Roman"/>
      <w:sz w:val="24"/>
      <w:lang w:val="uk-UA" w:eastAsia="x-none"/>
    </w:rPr>
  </w:style>
  <w:style w:type="paragraph" w:styleId="a7">
    <w:name w:val="Title"/>
    <w:basedOn w:val="a"/>
    <w:next w:val="a"/>
    <w:link w:val="a8"/>
    <w:uiPriority w:val="10"/>
    <w:qFormat/>
    <w:rsid w:val="00AE751F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8">
    <w:name w:val="Название Знак"/>
    <w:basedOn w:val="a0"/>
    <w:link w:val="a7"/>
    <w:uiPriority w:val="10"/>
    <w:locked/>
    <w:rsid w:val="00AE751F"/>
    <w:rPr>
      <w:rFonts w:ascii="Cambria" w:hAnsi="Cambria" w:cs="Times New Roman"/>
      <w:b/>
      <w:kern w:val="28"/>
      <w:sz w:val="32"/>
    </w:rPr>
  </w:style>
  <w:style w:type="character" w:styleId="a9">
    <w:name w:val="Strong"/>
    <w:basedOn w:val="a0"/>
    <w:uiPriority w:val="22"/>
    <w:qFormat/>
    <w:rsid w:val="00AE751F"/>
    <w:rPr>
      <w:rFonts w:cs="Times New Roman"/>
      <w:b/>
    </w:rPr>
  </w:style>
  <w:style w:type="paragraph" w:styleId="aa">
    <w:name w:val="Normal (Web)"/>
    <w:basedOn w:val="a"/>
    <w:uiPriority w:val="99"/>
    <w:rsid w:val="00AE751F"/>
    <w:pPr>
      <w:spacing w:before="100" w:beforeAutospacing="1" w:after="100" w:afterAutospacing="1"/>
    </w:pPr>
    <w:rPr>
      <w:sz w:val="20"/>
      <w:szCs w:val="20"/>
    </w:rPr>
  </w:style>
  <w:style w:type="character" w:styleId="ab">
    <w:name w:val="Hyperlink"/>
    <w:basedOn w:val="a0"/>
    <w:uiPriority w:val="99"/>
    <w:rsid w:val="00AE751F"/>
    <w:rPr>
      <w:rFonts w:cs="Times New Roman"/>
      <w:color w:val="0000FF"/>
      <w:u w:val="single"/>
    </w:rPr>
  </w:style>
  <w:style w:type="paragraph" w:customStyle="1" w:styleId="11">
    <w:name w:val="Обычный (веб)1"/>
    <w:basedOn w:val="a"/>
    <w:rsid w:val="00AE751F"/>
    <w:pPr>
      <w:spacing w:before="100" w:beforeAutospacing="1" w:after="100" w:afterAutospacing="1"/>
    </w:pPr>
    <w:rPr>
      <w:rFonts w:ascii="Verdana" w:hAnsi="Verdana"/>
      <w:color w:val="003366"/>
      <w:sz w:val="18"/>
      <w:szCs w:val="18"/>
    </w:rPr>
  </w:style>
  <w:style w:type="paragraph" w:customStyle="1" w:styleId="fix1">
    <w:name w:val="fix1"/>
    <w:basedOn w:val="a"/>
    <w:rsid w:val="00AE751F"/>
    <w:pPr>
      <w:spacing w:before="100" w:beforeAutospacing="1" w:after="100" w:afterAutospacing="1"/>
    </w:pPr>
    <w:rPr>
      <w:rFonts w:ascii="Courier New" w:hAnsi="Courier New" w:cs="Courier New"/>
      <w:color w:val="003366"/>
      <w:sz w:val="21"/>
      <w:szCs w:val="21"/>
    </w:rPr>
  </w:style>
  <w:style w:type="character" w:customStyle="1" w:styleId="editsection1">
    <w:name w:val="editsection1"/>
    <w:basedOn w:val="a0"/>
    <w:rsid w:val="00AE751F"/>
    <w:rPr>
      <w:rFonts w:cs="Times New Roman"/>
    </w:rPr>
  </w:style>
  <w:style w:type="character" w:customStyle="1" w:styleId="mw-headline">
    <w:name w:val="mw-headline"/>
    <w:basedOn w:val="a0"/>
    <w:rsid w:val="00AE751F"/>
    <w:rPr>
      <w:rFonts w:cs="Times New Roman"/>
    </w:rPr>
  </w:style>
  <w:style w:type="character" w:customStyle="1" w:styleId="plainlinks">
    <w:name w:val="plainlinks"/>
    <w:basedOn w:val="a0"/>
    <w:rsid w:val="00AE751F"/>
    <w:rPr>
      <w:rFonts w:cs="Times New Roman"/>
    </w:rPr>
  </w:style>
  <w:style w:type="character" w:customStyle="1" w:styleId="tocnumber2">
    <w:name w:val="tocnumber2"/>
    <w:basedOn w:val="a0"/>
    <w:rsid w:val="00AE751F"/>
    <w:rPr>
      <w:rFonts w:cs="Times New Roman"/>
    </w:rPr>
  </w:style>
  <w:style w:type="character" w:customStyle="1" w:styleId="toctext">
    <w:name w:val="toctext"/>
    <w:basedOn w:val="a0"/>
    <w:rsid w:val="00AE751F"/>
    <w:rPr>
      <w:rFonts w:cs="Times New Roman"/>
    </w:rPr>
  </w:style>
  <w:style w:type="character" w:customStyle="1" w:styleId="editsection">
    <w:name w:val="editsection"/>
    <w:basedOn w:val="a0"/>
    <w:rsid w:val="00AE751F"/>
    <w:rPr>
      <w:rFonts w:cs="Times New Roman"/>
    </w:rPr>
  </w:style>
  <w:style w:type="character" w:customStyle="1" w:styleId="citation">
    <w:name w:val="citation"/>
    <w:rsid w:val="00AE751F"/>
    <w:rPr>
      <w:sz w:val="22"/>
    </w:rPr>
  </w:style>
  <w:style w:type="paragraph" w:styleId="z-">
    <w:name w:val="HTML Top of Form"/>
    <w:basedOn w:val="a"/>
    <w:next w:val="a"/>
    <w:link w:val="z-0"/>
    <w:hidden/>
    <w:uiPriority w:val="99"/>
    <w:rsid w:val="00AE751F"/>
    <w:pPr>
      <w:pBdr>
        <w:bottom w:val="single" w:sz="6" w:space="1" w:color="auto"/>
      </w:pBdr>
      <w:jc w:val="center"/>
    </w:pPr>
    <w:rPr>
      <w:rFonts w:ascii="Arial" w:hAnsi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locked/>
    <w:rsid w:val="00AE751F"/>
    <w:rPr>
      <w:rFonts w:ascii="Arial" w:hAnsi="Arial" w:cs="Times New Roman"/>
      <w:vanish/>
      <w:sz w:val="16"/>
    </w:rPr>
  </w:style>
  <w:style w:type="paragraph" w:styleId="z-1">
    <w:name w:val="HTML Bottom of Form"/>
    <w:basedOn w:val="a"/>
    <w:next w:val="a"/>
    <w:link w:val="z-2"/>
    <w:hidden/>
    <w:uiPriority w:val="99"/>
    <w:rsid w:val="00AE751F"/>
    <w:pPr>
      <w:pBdr>
        <w:top w:val="single" w:sz="6" w:space="1" w:color="auto"/>
      </w:pBdr>
      <w:jc w:val="center"/>
    </w:pPr>
    <w:rPr>
      <w:rFonts w:ascii="Arial" w:hAnsi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locked/>
    <w:rsid w:val="00AE751F"/>
    <w:rPr>
      <w:rFonts w:ascii="Arial" w:hAnsi="Arial" w:cs="Times New Roman"/>
      <w:vanish/>
      <w:sz w:val="16"/>
    </w:rPr>
  </w:style>
  <w:style w:type="paragraph" w:styleId="HTML">
    <w:name w:val="HTML Preformatted"/>
    <w:basedOn w:val="a"/>
    <w:link w:val="HTML0"/>
    <w:uiPriority w:val="99"/>
    <w:rsid w:val="00AE751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color w:val="000000"/>
      <w:sz w:val="21"/>
      <w:szCs w:val="21"/>
    </w:rPr>
  </w:style>
  <w:style w:type="character" w:customStyle="1" w:styleId="HTML0">
    <w:name w:val="Стандартный HTML Знак"/>
    <w:basedOn w:val="a0"/>
    <w:link w:val="HTML"/>
    <w:uiPriority w:val="99"/>
    <w:locked/>
    <w:rsid w:val="00AE751F"/>
    <w:rPr>
      <w:rFonts w:ascii="Courier New" w:hAnsi="Courier New" w:cs="Times New Roman"/>
      <w:color w:val="000000"/>
      <w:sz w:val="21"/>
    </w:rPr>
  </w:style>
  <w:style w:type="paragraph" w:styleId="ac">
    <w:name w:val="Body Text Indent"/>
    <w:basedOn w:val="a"/>
    <w:link w:val="ad"/>
    <w:uiPriority w:val="99"/>
    <w:rsid w:val="00AE751F"/>
    <w:pPr>
      <w:ind w:firstLine="567"/>
      <w:jc w:val="both"/>
    </w:pPr>
    <w:rPr>
      <w:sz w:val="28"/>
      <w:szCs w:val="16"/>
    </w:rPr>
  </w:style>
  <w:style w:type="character" w:customStyle="1" w:styleId="ad">
    <w:name w:val="Основной текст с отступом Знак"/>
    <w:basedOn w:val="a0"/>
    <w:link w:val="ac"/>
    <w:uiPriority w:val="99"/>
    <w:locked/>
    <w:rsid w:val="00AE751F"/>
    <w:rPr>
      <w:rFonts w:cs="Times New Roman"/>
      <w:sz w:val="16"/>
    </w:rPr>
  </w:style>
  <w:style w:type="paragraph" w:styleId="ae">
    <w:name w:val="Body Text"/>
    <w:basedOn w:val="a"/>
    <w:link w:val="af"/>
    <w:uiPriority w:val="99"/>
    <w:rsid w:val="00AE751F"/>
    <w:pPr>
      <w:jc w:val="center"/>
    </w:pPr>
    <w:rPr>
      <w:b/>
      <w:bCs/>
      <w:sz w:val="28"/>
      <w:szCs w:val="20"/>
    </w:rPr>
  </w:style>
  <w:style w:type="character" w:customStyle="1" w:styleId="af">
    <w:name w:val="Основной текст Знак"/>
    <w:basedOn w:val="a0"/>
    <w:link w:val="ae"/>
    <w:uiPriority w:val="99"/>
    <w:locked/>
    <w:rsid w:val="00AE751F"/>
    <w:rPr>
      <w:rFonts w:cs="Times New Roman"/>
      <w:b/>
      <w:sz w:val="28"/>
    </w:rPr>
  </w:style>
  <w:style w:type="paragraph" w:styleId="31">
    <w:name w:val="Body Text Indent 3"/>
    <w:basedOn w:val="a"/>
    <w:link w:val="32"/>
    <w:uiPriority w:val="99"/>
    <w:rsid w:val="00AE751F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locked/>
    <w:rsid w:val="00AE751F"/>
    <w:rPr>
      <w:rFonts w:cs="Times New Roman"/>
      <w:sz w:val="16"/>
    </w:rPr>
  </w:style>
  <w:style w:type="paragraph" w:styleId="af0">
    <w:name w:val="header"/>
    <w:basedOn w:val="a"/>
    <w:link w:val="af1"/>
    <w:uiPriority w:val="99"/>
    <w:rsid w:val="00AE751F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f1">
    <w:name w:val="Верхний колонтитул Знак"/>
    <w:basedOn w:val="a0"/>
    <w:link w:val="af0"/>
    <w:uiPriority w:val="99"/>
    <w:locked/>
    <w:rsid w:val="00AE751F"/>
    <w:rPr>
      <w:rFonts w:cs="Times New Roman"/>
    </w:rPr>
  </w:style>
  <w:style w:type="character" w:styleId="af2">
    <w:name w:val="page number"/>
    <w:basedOn w:val="a0"/>
    <w:uiPriority w:val="99"/>
    <w:rsid w:val="00AE751F"/>
    <w:rPr>
      <w:rFonts w:cs="Times New Roman"/>
    </w:rPr>
  </w:style>
  <w:style w:type="paragraph" w:styleId="21">
    <w:name w:val="Body Text 2"/>
    <w:basedOn w:val="a"/>
    <w:link w:val="22"/>
    <w:uiPriority w:val="99"/>
    <w:rsid w:val="00AE751F"/>
    <w:pPr>
      <w:spacing w:after="120" w:line="480" w:lineRule="auto"/>
      <w:jc w:val="both"/>
    </w:pPr>
    <w:rPr>
      <w:rFonts w:ascii="Courier New" w:hAnsi="Courier New"/>
      <w:sz w:val="20"/>
      <w:lang w:val="uk-UA"/>
    </w:rPr>
  </w:style>
  <w:style w:type="character" w:customStyle="1" w:styleId="22">
    <w:name w:val="Основной текст 2 Знак"/>
    <w:basedOn w:val="a0"/>
    <w:link w:val="21"/>
    <w:uiPriority w:val="99"/>
    <w:locked/>
    <w:rsid w:val="00AE751F"/>
    <w:rPr>
      <w:rFonts w:ascii="Courier New" w:hAnsi="Courier New" w:cs="Times New Roman"/>
      <w:sz w:val="24"/>
      <w:lang w:val="uk-UA" w:eastAsia="x-none"/>
    </w:rPr>
  </w:style>
  <w:style w:type="paragraph" w:styleId="af3">
    <w:name w:val="Balloon Text"/>
    <w:basedOn w:val="a"/>
    <w:link w:val="af4"/>
    <w:uiPriority w:val="99"/>
    <w:semiHidden/>
    <w:unhideWhenUsed/>
    <w:rsid w:val="004C0299"/>
    <w:rPr>
      <w:rFonts w:ascii="Tahoma" w:hAnsi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locked/>
    <w:rsid w:val="004C0299"/>
    <w:rPr>
      <w:rFonts w:ascii="Tahoma" w:hAnsi="Tahoma" w:cs="Times New Roman"/>
      <w:sz w:val="16"/>
    </w:rPr>
  </w:style>
  <w:style w:type="paragraph" w:styleId="af5">
    <w:name w:val="List Paragraph"/>
    <w:basedOn w:val="a"/>
    <w:uiPriority w:val="34"/>
    <w:qFormat/>
    <w:rsid w:val="00E90C47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E21C3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715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5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5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4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4DEF54-9070-404D-B596-A97A1B0958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430</Words>
  <Characters>2457</Characters>
  <Application>Microsoft Office Word</Application>
  <DocSecurity>0</DocSecurity>
  <Lines>20</Lines>
  <Paragraphs>5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*</Company>
  <LinksUpToDate>false</LinksUpToDate>
  <CharactersWithSpaces>2882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 Онищенко</dc:creator>
  <cp:keywords/>
  <dc:description/>
  <cp:lastModifiedBy>Наталья Н. Шевчук</cp:lastModifiedBy>
  <cp:revision>2</cp:revision>
  <cp:lastPrinted>2021-10-05T16:34:00Z</cp:lastPrinted>
  <dcterms:created xsi:type="dcterms:W3CDTF">2021-11-25T12:20:00Z</dcterms:created>
  <dcterms:modified xsi:type="dcterms:W3CDTF">2021-11-25T12:20:00Z</dcterms:modified>
</cp:coreProperties>
</file>