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A683" w14:textId="77777777" w:rsidR="00244BDE" w:rsidRDefault="00244BDE" w:rsidP="00244BDE">
      <w:pPr>
        <w:pStyle w:val="3"/>
      </w:pPr>
      <w:r>
        <w:rPr>
          <w:rStyle w:val="a9"/>
          <w:b/>
          <w:bCs/>
        </w:rPr>
        <w:t>Таблица 1. Структура раздела В и его приложений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9709"/>
        <w:gridCol w:w="2465"/>
      </w:tblGrid>
      <w:tr w:rsidR="00244BDE" w14:paraId="069C23A8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682AC6CE" w14:textId="77777777" w:rsidR="00244BDE" w:rsidRDefault="00244BDE">
            <w:pPr>
              <w:pStyle w:val="aa"/>
              <w:jc w:val="center"/>
            </w:pPr>
            <w:bookmarkStart w:id="0" w:name="_GoBack"/>
            <w:r>
              <w:rPr>
                <w:rStyle w:val="a9"/>
              </w:rPr>
              <w:t>Строка раздела В</w:t>
            </w:r>
          </w:p>
        </w:tc>
        <w:tc>
          <w:tcPr>
            <w:tcW w:w="6240" w:type="dxa"/>
            <w:vAlign w:val="center"/>
            <w:hideMark/>
          </w:tcPr>
          <w:p w14:paraId="4C19B729" w14:textId="77777777" w:rsidR="00244BDE" w:rsidRDefault="00244BDE">
            <w:pPr>
              <w:pStyle w:val="aa"/>
              <w:jc w:val="center"/>
            </w:pPr>
            <w:r>
              <w:rPr>
                <w:rStyle w:val="a9"/>
              </w:rPr>
              <w:t>Кто заполняет</w:t>
            </w:r>
          </w:p>
        </w:tc>
        <w:tc>
          <w:tcPr>
            <w:tcW w:w="1560" w:type="dxa"/>
            <w:vAlign w:val="center"/>
            <w:hideMark/>
          </w:tcPr>
          <w:p w14:paraId="11947012" w14:textId="77777777" w:rsidR="00244BDE" w:rsidRDefault="00244BDE">
            <w:pPr>
              <w:pStyle w:val="aa"/>
              <w:jc w:val="center"/>
            </w:pPr>
            <w:r>
              <w:rPr>
                <w:rStyle w:val="a9"/>
              </w:rPr>
              <w:t>Используемое приложение</w:t>
            </w:r>
          </w:p>
        </w:tc>
      </w:tr>
      <w:tr w:rsidR="00244BDE" w14:paraId="2B77011F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2F109197" w14:textId="77777777" w:rsidR="00244BDE" w:rsidRDefault="00244BDE">
            <w:pPr>
              <w:pStyle w:val="aa"/>
              <w:jc w:val="center"/>
            </w:pPr>
            <w:r>
              <w:t>В1, В3 – В 5</w:t>
            </w:r>
          </w:p>
        </w:tc>
        <w:tc>
          <w:tcPr>
            <w:tcW w:w="6240" w:type="dxa"/>
            <w:vAlign w:val="center"/>
            <w:hideMark/>
          </w:tcPr>
          <w:p w14:paraId="29AE121E" w14:textId="77777777" w:rsidR="00244BDE" w:rsidRDefault="00244BDE">
            <w:pPr>
              <w:pStyle w:val="aa"/>
            </w:pPr>
            <w:r>
              <w:t>Производители горючего</w:t>
            </w:r>
          </w:p>
        </w:tc>
        <w:tc>
          <w:tcPr>
            <w:tcW w:w="1560" w:type="dxa"/>
            <w:vAlign w:val="center"/>
            <w:hideMark/>
          </w:tcPr>
          <w:p w14:paraId="15F9CE96" w14:textId="77777777" w:rsidR="00244BDE" w:rsidRDefault="00244BDE">
            <w:pPr>
              <w:pStyle w:val="aa"/>
              <w:jc w:val="center"/>
            </w:pPr>
            <w:r>
              <w:t>Д1</w:t>
            </w:r>
          </w:p>
        </w:tc>
      </w:tr>
      <w:tr w:rsidR="00244BDE" w14:paraId="3E375C25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0F72D7AF" w14:textId="77777777" w:rsidR="00244BDE" w:rsidRDefault="00244BDE">
            <w:pPr>
              <w:pStyle w:val="aa"/>
              <w:jc w:val="center"/>
            </w:pPr>
            <w:r>
              <w:t>В2</w:t>
            </w:r>
          </w:p>
        </w:tc>
        <w:tc>
          <w:tcPr>
            <w:tcW w:w="6240" w:type="dxa"/>
            <w:vAlign w:val="center"/>
            <w:hideMark/>
          </w:tcPr>
          <w:p w14:paraId="43C90ABF" w14:textId="77777777" w:rsidR="00244BDE" w:rsidRDefault="00244BDE">
            <w:pPr>
              <w:pStyle w:val="aa"/>
            </w:pPr>
            <w:r>
              <w:t>Лица, реализующие горючее в понимании пп. 14.1.212 НК</w:t>
            </w:r>
          </w:p>
        </w:tc>
        <w:tc>
          <w:tcPr>
            <w:tcW w:w="1560" w:type="dxa"/>
            <w:vAlign w:val="center"/>
            <w:hideMark/>
          </w:tcPr>
          <w:p w14:paraId="12AE27BE" w14:textId="77777777" w:rsidR="00244BDE" w:rsidRDefault="00244BDE">
            <w:pPr>
              <w:pStyle w:val="aa"/>
              <w:jc w:val="center"/>
            </w:pPr>
            <w:r>
              <w:t>Д1</w:t>
            </w:r>
            <w:r>
              <w:rPr>
                <w:vertAlign w:val="superscript"/>
              </w:rPr>
              <w:t>1</w:t>
            </w:r>
          </w:p>
        </w:tc>
      </w:tr>
      <w:tr w:rsidR="00244BDE" w14:paraId="7AAE46F1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6CD6D327" w14:textId="77777777" w:rsidR="00244BDE" w:rsidRDefault="00244BDE">
            <w:pPr>
              <w:pStyle w:val="aa"/>
              <w:jc w:val="center"/>
            </w:pPr>
            <w:r>
              <w:t>В6</w:t>
            </w:r>
          </w:p>
        </w:tc>
        <w:tc>
          <w:tcPr>
            <w:tcW w:w="6240" w:type="dxa"/>
            <w:vAlign w:val="center"/>
            <w:hideMark/>
          </w:tcPr>
          <w:p w14:paraId="086F6599" w14:textId="77777777" w:rsidR="00244BDE" w:rsidRDefault="00244BDE">
            <w:pPr>
              <w:pStyle w:val="aa"/>
            </w:pPr>
            <w:r>
              <w:t>Лица, заправляющие двигатели внутреннего сгорания «негорючим», использованным как горючее</w:t>
            </w:r>
          </w:p>
        </w:tc>
        <w:tc>
          <w:tcPr>
            <w:tcW w:w="1560" w:type="dxa"/>
            <w:vAlign w:val="center"/>
            <w:hideMark/>
          </w:tcPr>
          <w:p w14:paraId="34995DBF" w14:textId="77777777" w:rsidR="00244BDE" w:rsidRDefault="00244BDE">
            <w:pPr>
              <w:pStyle w:val="aa"/>
              <w:jc w:val="center"/>
            </w:pPr>
            <w:r>
              <w:t>Д1</w:t>
            </w:r>
          </w:p>
        </w:tc>
      </w:tr>
      <w:tr w:rsidR="00244BDE" w14:paraId="49592030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0AE49499" w14:textId="77777777" w:rsidR="00244BDE" w:rsidRDefault="00244BDE">
            <w:pPr>
              <w:pStyle w:val="aa"/>
              <w:jc w:val="center"/>
            </w:pPr>
            <w:r>
              <w:t>В7 – В 12</w:t>
            </w:r>
          </w:p>
        </w:tc>
        <w:tc>
          <w:tcPr>
            <w:tcW w:w="6240" w:type="dxa"/>
            <w:vAlign w:val="center"/>
            <w:hideMark/>
          </w:tcPr>
          <w:p w14:paraId="7E256D99" w14:textId="77777777" w:rsidR="00244BDE" w:rsidRDefault="00244BDE">
            <w:pPr>
              <w:pStyle w:val="aa"/>
            </w:pPr>
            <w:r>
              <w:t>Лица, нарушившие льготный режим налогообложения по целевому использованию горючего (нецелевое использование горючего)</w:t>
            </w:r>
          </w:p>
        </w:tc>
        <w:tc>
          <w:tcPr>
            <w:tcW w:w="1560" w:type="dxa"/>
            <w:vAlign w:val="center"/>
            <w:hideMark/>
          </w:tcPr>
          <w:p w14:paraId="7CEA7360" w14:textId="77777777" w:rsidR="00244BDE" w:rsidRDefault="00244BDE">
            <w:pPr>
              <w:pStyle w:val="aa"/>
              <w:jc w:val="center"/>
            </w:pPr>
            <w:r>
              <w:t>Д1</w:t>
            </w:r>
          </w:p>
        </w:tc>
      </w:tr>
      <w:tr w:rsidR="00244BDE" w14:paraId="26F0B844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7B34A415" w14:textId="77777777" w:rsidR="00244BDE" w:rsidRDefault="00244BDE">
            <w:pPr>
              <w:pStyle w:val="aa"/>
              <w:jc w:val="center"/>
            </w:pPr>
            <w:r>
              <w:t>В13</w:t>
            </w:r>
          </w:p>
        </w:tc>
        <w:tc>
          <w:tcPr>
            <w:tcW w:w="6240" w:type="dxa"/>
            <w:vAlign w:val="center"/>
            <w:hideMark/>
          </w:tcPr>
          <w:p w14:paraId="2D87A0E2" w14:textId="77777777" w:rsidR="00244BDE" w:rsidRDefault="00244BDE">
            <w:pPr>
              <w:pStyle w:val="aa"/>
            </w:pPr>
            <w:r>
              <w:t>Лица, реализующие бензины авиационные и горючее для реактивных двигателей</w:t>
            </w:r>
          </w:p>
        </w:tc>
        <w:tc>
          <w:tcPr>
            <w:tcW w:w="1560" w:type="dxa"/>
            <w:vAlign w:val="center"/>
            <w:hideMark/>
          </w:tcPr>
          <w:p w14:paraId="4733BD44" w14:textId="77777777" w:rsidR="00244BDE" w:rsidRDefault="00244BDE">
            <w:pPr>
              <w:pStyle w:val="aa"/>
              <w:jc w:val="center"/>
            </w:pPr>
            <w:r>
              <w:t>Д1</w:t>
            </w:r>
            <w:r>
              <w:rPr>
                <w:vertAlign w:val="superscript"/>
              </w:rPr>
              <w:t>4</w:t>
            </w:r>
          </w:p>
        </w:tc>
      </w:tr>
      <w:tr w:rsidR="00244BDE" w14:paraId="2388D081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7BD9C504" w14:textId="77777777" w:rsidR="00244BDE" w:rsidRDefault="00244BDE">
            <w:pPr>
              <w:pStyle w:val="aa"/>
              <w:jc w:val="center"/>
            </w:pPr>
            <w:r>
              <w:t>В14.1, В14.3</w:t>
            </w:r>
          </w:p>
        </w:tc>
        <w:tc>
          <w:tcPr>
            <w:tcW w:w="6240" w:type="dxa"/>
            <w:vAlign w:val="center"/>
            <w:hideMark/>
          </w:tcPr>
          <w:p w14:paraId="6C68331F" w14:textId="77777777" w:rsidR="00244BDE" w:rsidRDefault="00244BDE">
            <w:pPr>
              <w:pStyle w:val="aa"/>
            </w:pPr>
            <w:r>
              <w:t>Лица, реализовавшие горючее, в случае его возврата, и прочих оснований для корректировки налоговых обязательств, в частности, потери в пределах норм естественной убыли</w:t>
            </w:r>
          </w:p>
        </w:tc>
        <w:tc>
          <w:tcPr>
            <w:tcW w:w="1560" w:type="dxa"/>
            <w:vAlign w:val="center"/>
            <w:hideMark/>
          </w:tcPr>
          <w:p w14:paraId="747E1216" w14:textId="77777777" w:rsidR="00244BDE" w:rsidRDefault="00244BDE">
            <w:pPr>
              <w:pStyle w:val="aa"/>
              <w:jc w:val="center"/>
            </w:pPr>
            <w:r>
              <w:t>Д1</w:t>
            </w:r>
          </w:p>
        </w:tc>
      </w:tr>
      <w:tr w:rsidR="00244BDE" w14:paraId="4C05ABAD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52B397BD" w14:textId="77777777" w:rsidR="00244BDE" w:rsidRDefault="00244BDE">
            <w:pPr>
              <w:pStyle w:val="aa"/>
              <w:jc w:val="center"/>
            </w:pPr>
            <w:r>
              <w:t>В14.2</w:t>
            </w:r>
          </w:p>
        </w:tc>
        <w:tc>
          <w:tcPr>
            <w:tcW w:w="6240" w:type="dxa"/>
            <w:vAlign w:val="center"/>
            <w:hideMark/>
          </w:tcPr>
          <w:p w14:paraId="4ED11450" w14:textId="77777777" w:rsidR="00244BDE" w:rsidRDefault="00244BDE">
            <w:pPr>
              <w:pStyle w:val="aa"/>
            </w:pPr>
            <w:r>
              <w:t>Производители горючего, использующие подакцизное сырье</w:t>
            </w:r>
          </w:p>
        </w:tc>
        <w:tc>
          <w:tcPr>
            <w:tcW w:w="1560" w:type="dxa"/>
            <w:vAlign w:val="center"/>
            <w:hideMark/>
          </w:tcPr>
          <w:p w14:paraId="4605150F" w14:textId="77777777" w:rsidR="00244BDE" w:rsidRDefault="00244BDE">
            <w:pPr>
              <w:pStyle w:val="aa"/>
              <w:jc w:val="center"/>
            </w:pPr>
            <w:r>
              <w:t>Д11</w:t>
            </w:r>
          </w:p>
        </w:tc>
      </w:tr>
      <w:tr w:rsidR="00244BDE" w14:paraId="50B11E28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1097F3C7" w14:textId="77777777" w:rsidR="00244BDE" w:rsidRDefault="00244BDE">
            <w:pPr>
              <w:pStyle w:val="aa"/>
              <w:jc w:val="center"/>
            </w:pPr>
            <w:r>
              <w:t>В15 – В 20</w:t>
            </w:r>
          </w:p>
        </w:tc>
        <w:tc>
          <w:tcPr>
            <w:tcW w:w="6240" w:type="dxa"/>
            <w:vAlign w:val="center"/>
            <w:hideMark/>
          </w:tcPr>
          <w:p w14:paraId="306FCA4C" w14:textId="77777777" w:rsidR="00244BDE" w:rsidRDefault="00244BDE">
            <w:pPr>
              <w:pStyle w:val="aa"/>
            </w:pPr>
            <w:r>
              <w:t>Лица, использовавшие льготы</w:t>
            </w:r>
          </w:p>
        </w:tc>
        <w:tc>
          <w:tcPr>
            <w:tcW w:w="1560" w:type="dxa"/>
            <w:vAlign w:val="center"/>
            <w:hideMark/>
          </w:tcPr>
          <w:p w14:paraId="4BB09781" w14:textId="77777777" w:rsidR="00244BDE" w:rsidRDefault="00244BDE">
            <w:pPr>
              <w:pStyle w:val="aa"/>
              <w:jc w:val="center"/>
            </w:pPr>
            <w:r>
              <w:t>Д 4</w:t>
            </w:r>
          </w:p>
        </w:tc>
      </w:tr>
      <w:tr w:rsidR="00244BDE" w14:paraId="3DCA5263" w14:textId="77777777" w:rsidTr="00244BDE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35DECCC2" w14:textId="77777777" w:rsidR="00244BDE" w:rsidRDefault="00244BDE">
            <w:pPr>
              <w:pStyle w:val="aa"/>
              <w:jc w:val="center"/>
            </w:pPr>
            <w:r>
              <w:t>В21</w:t>
            </w:r>
          </w:p>
        </w:tc>
        <w:tc>
          <w:tcPr>
            <w:tcW w:w="6240" w:type="dxa"/>
            <w:vAlign w:val="center"/>
            <w:hideMark/>
          </w:tcPr>
          <w:p w14:paraId="3F61FB5A" w14:textId="77777777" w:rsidR="00244BDE" w:rsidRDefault="00244BDE">
            <w:pPr>
              <w:pStyle w:val="aa"/>
            </w:pPr>
            <w:r>
              <w:t>Итоговая сумма налоговых обязательств</w:t>
            </w:r>
          </w:p>
        </w:tc>
        <w:tc>
          <w:tcPr>
            <w:tcW w:w="1560" w:type="dxa"/>
            <w:vAlign w:val="center"/>
            <w:hideMark/>
          </w:tcPr>
          <w:p w14:paraId="2CF49379" w14:textId="77777777" w:rsidR="00244BDE" w:rsidRDefault="00244BDE">
            <w:pPr>
              <w:pStyle w:val="aa"/>
              <w:jc w:val="center"/>
            </w:pPr>
            <w:r>
              <w:t>–</w:t>
            </w:r>
          </w:p>
        </w:tc>
      </w:tr>
      <w:bookmarkEnd w:id="0"/>
    </w:tbl>
    <w:p w14:paraId="0AD8FF37" w14:textId="58CA34C3" w:rsidR="00E3097F" w:rsidRPr="00244BDE" w:rsidRDefault="00E3097F" w:rsidP="00244BDE"/>
    <w:sectPr w:rsidR="00E3097F" w:rsidRPr="00244BDE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0C571" w14:textId="77777777" w:rsidR="00201E05" w:rsidRDefault="00201E05" w:rsidP="003506CA">
      <w:r>
        <w:separator/>
      </w:r>
    </w:p>
  </w:endnote>
  <w:endnote w:type="continuationSeparator" w:id="0">
    <w:p w14:paraId="17BBA38A" w14:textId="77777777" w:rsidR="00201E05" w:rsidRDefault="00201E05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D9A8" w14:textId="77777777" w:rsidR="00201E05" w:rsidRDefault="00201E05" w:rsidP="003506CA">
      <w:r>
        <w:separator/>
      </w:r>
    </w:p>
  </w:footnote>
  <w:footnote w:type="continuationSeparator" w:id="0">
    <w:p w14:paraId="1D7DC78C" w14:textId="77777777" w:rsidR="00201E05" w:rsidRDefault="00201E05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201E05"/>
    <w:rsid w:val="00244BDE"/>
    <w:rsid w:val="003506CA"/>
    <w:rsid w:val="0039637A"/>
    <w:rsid w:val="00465B53"/>
    <w:rsid w:val="0050094F"/>
    <w:rsid w:val="005C2752"/>
    <w:rsid w:val="007F5218"/>
    <w:rsid w:val="0081644B"/>
    <w:rsid w:val="00830D7E"/>
    <w:rsid w:val="008D5B4D"/>
    <w:rsid w:val="0095240C"/>
    <w:rsid w:val="009A4320"/>
    <w:rsid w:val="00B905FE"/>
    <w:rsid w:val="00BE1287"/>
    <w:rsid w:val="00CE6D50"/>
    <w:rsid w:val="00D543E1"/>
    <w:rsid w:val="00D91602"/>
    <w:rsid w:val="00DC1A77"/>
    <w:rsid w:val="00DF315F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3</cp:revision>
  <cp:lastPrinted>2021-04-19T11:48:00Z</cp:lastPrinted>
  <dcterms:created xsi:type="dcterms:W3CDTF">2021-04-19T12:48:00Z</dcterms:created>
  <dcterms:modified xsi:type="dcterms:W3CDTF">2021-10-21T18:34:00Z</dcterms:modified>
</cp:coreProperties>
</file>