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35" w:rsidRPr="00BE6135" w:rsidRDefault="00BE6135" w:rsidP="00BE6135">
      <w:pPr>
        <w:pStyle w:val="3"/>
        <w:jc w:val="center"/>
        <w:rPr>
          <w:b w:val="0"/>
        </w:rPr>
      </w:pPr>
      <w:bookmarkStart w:id="0" w:name="_GoBack"/>
      <w:r>
        <w:rPr>
          <w:rStyle w:val="a6"/>
          <w:b/>
          <w:bCs/>
        </w:rPr>
        <w:t>Договір купівлі-продажу частки</w:t>
      </w:r>
      <w:r>
        <w:rPr>
          <w:rStyle w:val="a6"/>
          <w:b/>
          <w:bCs/>
          <w:lang w:val="uk-UA"/>
        </w:rPr>
        <w:t xml:space="preserve"> </w:t>
      </w:r>
      <w:r w:rsidRPr="00BE6135">
        <w:rPr>
          <w:rStyle w:val="a6"/>
          <w:b/>
        </w:rPr>
        <w:t>у статутному капіталі</w:t>
      </w:r>
    </w:p>
    <w:bookmarkEnd w:id="0"/>
    <w:p w:rsidR="00BE6135" w:rsidRDefault="00BE6135" w:rsidP="00BE6135">
      <w:pPr>
        <w:pStyle w:val="a5"/>
        <w:jc w:val="center"/>
      </w:pPr>
      <w:r>
        <w:rPr>
          <w:rStyle w:val="a6"/>
        </w:rPr>
        <w:t>Товариства з обмеженою відповідальністю «Навколо світу»</w:t>
      </w:r>
    </w:p>
    <w:p w:rsidR="00BE6135" w:rsidRDefault="00BE6135" w:rsidP="00BE6135">
      <w:pPr>
        <w:pStyle w:val="a5"/>
      </w:pPr>
      <w:r>
        <w:t>&lt;...&gt;</w:t>
      </w:r>
    </w:p>
    <w:p w:rsidR="00BE6135" w:rsidRDefault="00BE6135" w:rsidP="00BE6135">
      <w:pPr>
        <w:pStyle w:val="a5"/>
        <w:jc w:val="center"/>
      </w:pPr>
      <w:r>
        <w:rPr>
          <w:rStyle w:val="a6"/>
        </w:rPr>
        <w:t>1. Предмет Договору</w:t>
      </w:r>
    </w:p>
    <w:p w:rsidR="00BE6135" w:rsidRDefault="00BE6135" w:rsidP="00BE6135">
      <w:pPr>
        <w:pStyle w:val="a5"/>
      </w:pPr>
      <w:r>
        <w:rPr>
          <w:rStyle w:val="a6"/>
        </w:rPr>
        <w:t>1.1.</w:t>
      </w:r>
      <w:r>
        <w:t xml:space="preserve"> У порядку та на умовах, визначених Договором, Продавець зобов’язується передати у власність Покупця частку, що становить 10 % статутного капіталу Товариства, що в грошовому вираженні становить 250 000 (двісті п’ятдесят тисяч) грн 00 коп., а Покупець зобов’язується прийняти та оплатити цю частку.</w:t>
      </w:r>
    </w:p>
    <w:p w:rsidR="00BE6135" w:rsidRDefault="00BE6135" w:rsidP="00BE6135">
      <w:pPr>
        <w:pStyle w:val="a5"/>
      </w:pPr>
      <w:r>
        <w:rPr>
          <w:rStyle w:val="a6"/>
        </w:rPr>
        <w:t xml:space="preserve">1.2. </w:t>
      </w:r>
      <w:r>
        <w:t>Відомості про Товариство:</w:t>
      </w:r>
    </w:p>
    <w:p w:rsidR="00BE6135" w:rsidRDefault="00BE6135" w:rsidP="00BE6135">
      <w:pPr>
        <w:pStyle w:val="a5"/>
      </w:pPr>
      <w:r>
        <w:t>&lt;...&gt;</w:t>
      </w:r>
    </w:p>
    <w:p w:rsidR="00BE6135" w:rsidRDefault="00BE6135" w:rsidP="00BE6135">
      <w:pPr>
        <w:pStyle w:val="a5"/>
        <w:jc w:val="center"/>
      </w:pPr>
      <w:r>
        <w:rPr>
          <w:rStyle w:val="a6"/>
        </w:rPr>
        <w:t>2. Гарантії Продавця</w:t>
      </w:r>
    </w:p>
    <w:p w:rsidR="00BE6135" w:rsidRDefault="00BE6135" w:rsidP="00BE6135">
      <w:pPr>
        <w:pStyle w:val="a5"/>
      </w:pPr>
      <w:r>
        <w:rPr>
          <w:rStyle w:val="a6"/>
        </w:rPr>
        <w:t xml:space="preserve">2.1. </w:t>
      </w:r>
      <w:r>
        <w:t>Продавець гарантує Покупцю, що: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Товариство належним чином створене та зареєстроване згідно із чинним законодавством;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на момент укладення Договору частка в розмірі 10 % статутного капіталу Товариства, що в грошовому вираженні становить 250 000 (двісті п’ятдесят тисяч) грн 00 коп., повністю оплачена, нікому іншому не продана, не заставлена, в управлінні, під забороною та арештом не перебуває, щодо неї не існує спорів та претензій третіх осіб;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Товариство є законним власником майна, що відображено в балансі Товариства на дату укладення Договору;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Товариство не має простроченої заборгованості зі сплати податків (податкового боргу) та внесків на всі види державного соціального та пенсійного страхування;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відсутні відкриті виконавчі провадження щодо Товариства та/або в разі, коли Товариство є боржником;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щодо Товариства немає справи про банкрутство;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у Товариства відсутні будь-які грошові або майнові зобов’язання, що виникли у зв’язку з обігом цінних паперів (векселів, облігацій тощо);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Товариство не є учасником судових процесів, у яких розглядаються грошові або майнові вимоги до нього, кредиторської заборгованості у Товариства немає;</w:t>
      </w:r>
    </w:p>
    <w:p w:rsidR="00BE6135" w:rsidRDefault="00BE6135" w:rsidP="00BE6135">
      <w:pPr>
        <w:numPr>
          <w:ilvl w:val="0"/>
          <w:numId w:val="29"/>
        </w:numPr>
        <w:spacing w:before="100" w:beforeAutospacing="1" w:after="100" w:afterAutospacing="1"/>
      </w:pPr>
      <w:r>
        <w:t>у Товариства відсутні будь-які грошові або майнові зобов’язання, що виникли або можуть виникнути в майбутньому за договорами поруки, застави (майнової поруки), надання гарантій та/або переведення боргу.</w:t>
      </w:r>
    </w:p>
    <w:p w:rsidR="00BE6135" w:rsidRDefault="00BE6135" w:rsidP="00BE6135">
      <w:pPr>
        <w:pStyle w:val="a5"/>
        <w:jc w:val="center"/>
      </w:pPr>
      <w:r>
        <w:rPr>
          <w:rStyle w:val="a6"/>
        </w:rPr>
        <w:t>3. Порядок оформлення купівлі-продажу частки</w:t>
      </w:r>
    </w:p>
    <w:p w:rsidR="00BE6135" w:rsidRDefault="00BE6135" w:rsidP="00BE6135">
      <w:pPr>
        <w:pStyle w:val="a5"/>
      </w:pPr>
      <w:r>
        <w:rPr>
          <w:rStyle w:val="a6"/>
        </w:rPr>
        <w:t>3.1.</w:t>
      </w:r>
      <w:r>
        <w:t xml:space="preserve"> Покупець вважається повноправним власником та набуває відповідних прав та обов’язків з моменту підписання акта приймання-передачі.</w:t>
      </w:r>
    </w:p>
    <w:p w:rsidR="00BE6135" w:rsidRDefault="00BE6135" w:rsidP="00BE6135">
      <w:pPr>
        <w:pStyle w:val="a5"/>
      </w:pPr>
      <w:r>
        <w:rPr>
          <w:rStyle w:val="a6"/>
        </w:rPr>
        <w:t>3.2.</w:t>
      </w:r>
      <w:r>
        <w:t xml:space="preserve"> У день підписання Договору Сторони зобов’язуються підписати всі документи, необхідні для внесення відомостей до Єдиного державного реєстру юридичних осіб, фізичних осіб – підприємців та громадських формувань (далі – ЄДР). Витрати, пов’язані з реєстрацією змін до відомостей, які містяться в ЄДР, несе Покупець.</w:t>
      </w:r>
    </w:p>
    <w:p w:rsidR="00BE6135" w:rsidRDefault="00BE6135" w:rsidP="00BE6135">
      <w:pPr>
        <w:pStyle w:val="a5"/>
        <w:jc w:val="center"/>
      </w:pPr>
      <w:r>
        <w:rPr>
          <w:rStyle w:val="a6"/>
        </w:rPr>
        <w:lastRenderedPageBreak/>
        <w:t>4. Ціна Договору та порядок розрахунків</w:t>
      </w:r>
    </w:p>
    <w:p w:rsidR="00BE6135" w:rsidRDefault="00BE6135" w:rsidP="00BE6135">
      <w:pPr>
        <w:pStyle w:val="a5"/>
      </w:pPr>
      <w:r>
        <w:rPr>
          <w:rStyle w:val="a6"/>
        </w:rPr>
        <w:t xml:space="preserve">4.1. </w:t>
      </w:r>
      <w:r>
        <w:t>За відступлення частки Покупець зобов’язується сплатити Продавцю 250 000 (двісті п’ятдесят тисяч) грн.</w:t>
      </w:r>
    </w:p>
    <w:p w:rsidR="00BE6135" w:rsidRDefault="00BE6135" w:rsidP="00BE6135">
      <w:pPr>
        <w:pStyle w:val="a5"/>
      </w:pPr>
      <w:r>
        <w:rPr>
          <w:rStyle w:val="a6"/>
        </w:rPr>
        <w:t xml:space="preserve">4.2. </w:t>
      </w:r>
      <w:r>
        <w:t>Оплата за Договором здійснюється шляхом безготівкового перерахування суми на поточний рахунок Продавця.</w:t>
      </w:r>
    </w:p>
    <w:p w:rsidR="00BE6135" w:rsidRDefault="00BE6135" w:rsidP="00BE6135">
      <w:pPr>
        <w:pStyle w:val="a5"/>
      </w:pPr>
      <w:r>
        <w:rPr>
          <w:rStyle w:val="a6"/>
        </w:rPr>
        <w:t xml:space="preserve">4.3. </w:t>
      </w:r>
      <w:r>
        <w:t>Усі витрати на оформлення та посвідчення Договору несе Покупець.</w:t>
      </w:r>
    </w:p>
    <w:p w:rsidR="00BE6135" w:rsidRDefault="00BE6135" w:rsidP="00BE6135">
      <w:pPr>
        <w:pStyle w:val="a5"/>
      </w:pPr>
      <w:r>
        <w:t>&lt;...&gt;</w:t>
      </w:r>
    </w:p>
    <w:p w:rsidR="00BE6135" w:rsidRDefault="00BE6135" w:rsidP="00BE6135">
      <w:pPr>
        <w:pStyle w:val="a5"/>
        <w:jc w:val="center"/>
      </w:pPr>
      <w:r>
        <w:rPr>
          <w:rStyle w:val="a6"/>
        </w:rPr>
        <w:t>7. Строк дії Договору та інші умови</w:t>
      </w:r>
    </w:p>
    <w:p w:rsidR="00BE6135" w:rsidRDefault="00BE6135" w:rsidP="00BE6135">
      <w:pPr>
        <w:pStyle w:val="a5"/>
      </w:pPr>
      <w:r>
        <w:rPr>
          <w:rStyle w:val="a6"/>
        </w:rPr>
        <w:t>7.1.</w:t>
      </w:r>
      <w:r>
        <w:t xml:space="preserve"> Договір набуває чинності з моменту його підписання та нотаріального посвідчення і діє до повного виконання Сторонами своїх зобов’язань за Договором.</w:t>
      </w:r>
    </w:p>
    <w:p w:rsidR="00BE6135" w:rsidRDefault="00BE6135" w:rsidP="00BE6135">
      <w:pPr>
        <w:pStyle w:val="a5"/>
      </w:pPr>
      <w:r>
        <w:rPr>
          <w:rStyle w:val="a6"/>
        </w:rPr>
        <w:t>7.2.</w:t>
      </w:r>
      <w:r>
        <w:t xml:space="preserve"> Після підписання Договору всі попередні переговори за ним, листування, попередні угоди та протоколи про наміри з питань, що так чи інакше стосуються Договору, втрачають юридичну силу.</w:t>
      </w:r>
    </w:p>
    <w:p w:rsidR="00BE6135" w:rsidRDefault="00BE6135" w:rsidP="00BE6135">
      <w:pPr>
        <w:pStyle w:val="a5"/>
      </w:pPr>
      <w:r>
        <w:rPr>
          <w:rStyle w:val="a6"/>
        </w:rPr>
        <w:t xml:space="preserve">7.3. </w:t>
      </w:r>
      <w:r>
        <w:t>Зміни в Договір можуть бути внесені за взаємною згодою Сторін, що оформляється додатковою угодою до Договору.</w:t>
      </w:r>
    </w:p>
    <w:p w:rsidR="00BE6135" w:rsidRDefault="00BE6135" w:rsidP="00BE6135">
      <w:pPr>
        <w:pStyle w:val="a5"/>
      </w:pPr>
      <w:r>
        <w:rPr>
          <w:rStyle w:val="a6"/>
        </w:rPr>
        <w:t xml:space="preserve">7.4. </w:t>
      </w:r>
      <w:r>
        <w:t>Зміни та доповнення, додаткові угоди та додатки до Договору є його невіддільною частиною і мають юридичну силу в разі, якщо вони викладені в письмовій формі, нотаріально посвідчені та підписані уповноваженими на те представниками Сторін.</w:t>
      </w:r>
    </w:p>
    <w:p w:rsidR="00BE6135" w:rsidRDefault="00BE6135" w:rsidP="00BE6135">
      <w:pPr>
        <w:pStyle w:val="a5"/>
      </w:pPr>
      <w:r>
        <w:rPr>
          <w:rStyle w:val="a6"/>
        </w:rPr>
        <w:t>7.5.</w:t>
      </w:r>
      <w:r>
        <w:t xml:space="preserve"> Усі правовідносини, що виникають у зв’язку з виконанням умов Договору і не врегульовані ним, регламентуються нормами чинного в Україні законодавства.</w:t>
      </w:r>
    </w:p>
    <w:p w:rsidR="00BE6135" w:rsidRDefault="00BE6135" w:rsidP="00BE6135">
      <w:pPr>
        <w:pStyle w:val="a5"/>
      </w:pPr>
      <w:r>
        <w:rPr>
          <w:rStyle w:val="a6"/>
        </w:rPr>
        <w:t>7.6.</w:t>
      </w:r>
      <w:r>
        <w:t xml:space="preserve"> Договір складено українською мовою у чотирьох примірниках, кожний з яких має однакову юридичну силу.</w:t>
      </w:r>
    </w:p>
    <w:p w:rsidR="00BE6135" w:rsidRDefault="00BE6135" w:rsidP="00BE6135">
      <w:pPr>
        <w:pStyle w:val="a5"/>
        <w:jc w:val="center"/>
      </w:pPr>
      <w:r>
        <w:rPr>
          <w:rStyle w:val="a6"/>
        </w:rPr>
        <w:t>8. Реквізити та підписи Сторін:</w:t>
      </w:r>
    </w:p>
    <w:p w:rsidR="00BE6135" w:rsidRDefault="00BE6135" w:rsidP="00BE6135">
      <w:pPr>
        <w:pStyle w:val="a5"/>
      </w:pPr>
      <w:r>
        <w:t>&lt;...&gt;</w:t>
      </w:r>
    </w:p>
    <w:p w:rsidR="00113EF4" w:rsidRPr="00BE6135" w:rsidRDefault="00113EF4" w:rsidP="00BE6135"/>
    <w:sectPr w:rsidR="00113EF4" w:rsidRPr="00BE6135" w:rsidSect="009703B1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A7" w:rsidRDefault="00FB34A7">
      <w:r>
        <w:separator/>
      </w:r>
    </w:p>
  </w:endnote>
  <w:endnote w:type="continuationSeparator" w:id="0">
    <w:p w:rsidR="00FB34A7" w:rsidRDefault="00FB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A7" w:rsidRDefault="00FB34A7">
      <w:r>
        <w:separator/>
      </w:r>
    </w:p>
  </w:footnote>
  <w:footnote w:type="continuationSeparator" w:id="0">
    <w:p w:rsidR="00FB34A7" w:rsidRDefault="00FB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AF2"/>
    <w:multiLevelType w:val="multilevel"/>
    <w:tmpl w:val="E9F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29F7"/>
    <w:multiLevelType w:val="multilevel"/>
    <w:tmpl w:val="26E8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E5D84"/>
    <w:multiLevelType w:val="multilevel"/>
    <w:tmpl w:val="BFD6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E3EA3"/>
    <w:multiLevelType w:val="multilevel"/>
    <w:tmpl w:val="88B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C63DC"/>
    <w:multiLevelType w:val="multilevel"/>
    <w:tmpl w:val="547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63DA4"/>
    <w:multiLevelType w:val="multilevel"/>
    <w:tmpl w:val="097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10B3C"/>
    <w:multiLevelType w:val="multilevel"/>
    <w:tmpl w:val="8262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92A90"/>
    <w:multiLevelType w:val="multilevel"/>
    <w:tmpl w:val="3F0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4642D"/>
    <w:multiLevelType w:val="multilevel"/>
    <w:tmpl w:val="D70C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171F2"/>
    <w:multiLevelType w:val="multilevel"/>
    <w:tmpl w:val="3FC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30FF8"/>
    <w:multiLevelType w:val="multilevel"/>
    <w:tmpl w:val="7A5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2219D"/>
    <w:multiLevelType w:val="multilevel"/>
    <w:tmpl w:val="78F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D1491"/>
    <w:multiLevelType w:val="multilevel"/>
    <w:tmpl w:val="4A8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82FB2"/>
    <w:multiLevelType w:val="multilevel"/>
    <w:tmpl w:val="E22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6C2919"/>
    <w:multiLevelType w:val="multilevel"/>
    <w:tmpl w:val="D4C2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17F57"/>
    <w:multiLevelType w:val="multilevel"/>
    <w:tmpl w:val="1BD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50CE7"/>
    <w:multiLevelType w:val="multilevel"/>
    <w:tmpl w:val="643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7"/>
  </w:num>
  <w:num w:numId="4">
    <w:abstractNumId w:val="8"/>
  </w:num>
  <w:num w:numId="5">
    <w:abstractNumId w:val="19"/>
  </w:num>
  <w:num w:numId="6">
    <w:abstractNumId w:val="9"/>
  </w:num>
  <w:num w:numId="7">
    <w:abstractNumId w:val="4"/>
  </w:num>
  <w:num w:numId="8">
    <w:abstractNumId w:val="2"/>
  </w:num>
  <w:num w:numId="9">
    <w:abstractNumId w:val="21"/>
  </w:num>
  <w:num w:numId="10">
    <w:abstractNumId w:val="24"/>
  </w:num>
  <w:num w:numId="11">
    <w:abstractNumId w:val="13"/>
  </w:num>
  <w:num w:numId="12">
    <w:abstractNumId w:val="17"/>
  </w:num>
  <w:num w:numId="13">
    <w:abstractNumId w:val="22"/>
  </w:num>
  <w:num w:numId="14">
    <w:abstractNumId w:val="25"/>
  </w:num>
  <w:num w:numId="15">
    <w:abstractNumId w:val="6"/>
  </w:num>
  <w:num w:numId="16">
    <w:abstractNumId w:val="10"/>
  </w:num>
  <w:num w:numId="17">
    <w:abstractNumId w:val="12"/>
  </w:num>
  <w:num w:numId="18">
    <w:abstractNumId w:val="7"/>
  </w:num>
  <w:num w:numId="19">
    <w:abstractNumId w:val="1"/>
  </w:num>
  <w:num w:numId="20">
    <w:abstractNumId w:val="14"/>
  </w:num>
  <w:num w:numId="21">
    <w:abstractNumId w:val="23"/>
  </w:num>
  <w:num w:numId="22">
    <w:abstractNumId w:val="18"/>
  </w:num>
  <w:num w:numId="23">
    <w:abstractNumId w:val="0"/>
  </w:num>
  <w:num w:numId="24">
    <w:abstractNumId w:val="28"/>
  </w:num>
  <w:num w:numId="25">
    <w:abstractNumId w:val="16"/>
  </w:num>
  <w:num w:numId="26">
    <w:abstractNumId w:val="3"/>
  </w:num>
  <w:num w:numId="27">
    <w:abstractNumId w:val="5"/>
  </w:num>
  <w:num w:numId="28">
    <w:abstractNumId w:val="2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145B8"/>
    <w:rsid w:val="00014F13"/>
    <w:rsid w:val="00022E9D"/>
    <w:rsid w:val="000270B6"/>
    <w:rsid w:val="000272E9"/>
    <w:rsid w:val="000304E1"/>
    <w:rsid w:val="00033E8F"/>
    <w:rsid w:val="00035554"/>
    <w:rsid w:val="00040780"/>
    <w:rsid w:val="00041B58"/>
    <w:rsid w:val="0004635D"/>
    <w:rsid w:val="00046A20"/>
    <w:rsid w:val="0004707E"/>
    <w:rsid w:val="000476E4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71C7A"/>
    <w:rsid w:val="00077C41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6AC8"/>
    <w:rsid w:val="000C74CE"/>
    <w:rsid w:val="000C76BA"/>
    <w:rsid w:val="000D0131"/>
    <w:rsid w:val="000D084D"/>
    <w:rsid w:val="000D25F5"/>
    <w:rsid w:val="000D2CDC"/>
    <w:rsid w:val="000D565E"/>
    <w:rsid w:val="000D5F34"/>
    <w:rsid w:val="000D6893"/>
    <w:rsid w:val="000D6CB6"/>
    <w:rsid w:val="000E0C8F"/>
    <w:rsid w:val="000E18CF"/>
    <w:rsid w:val="000E1B0C"/>
    <w:rsid w:val="000E21FD"/>
    <w:rsid w:val="000E6C98"/>
    <w:rsid w:val="000F4FEE"/>
    <w:rsid w:val="000F69A1"/>
    <w:rsid w:val="000F7136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732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87D3A"/>
    <w:rsid w:val="00191B2E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55D2"/>
    <w:rsid w:val="001C652C"/>
    <w:rsid w:val="001D07F3"/>
    <w:rsid w:val="001D0EE5"/>
    <w:rsid w:val="001D117D"/>
    <w:rsid w:val="001D3874"/>
    <w:rsid w:val="001D5A2F"/>
    <w:rsid w:val="001D5D18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3EE2"/>
    <w:rsid w:val="00215051"/>
    <w:rsid w:val="0021521C"/>
    <w:rsid w:val="00216BAE"/>
    <w:rsid w:val="00220210"/>
    <w:rsid w:val="00220FED"/>
    <w:rsid w:val="0022346B"/>
    <w:rsid w:val="002276AC"/>
    <w:rsid w:val="00230F69"/>
    <w:rsid w:val="002348AE"/>
    <w:rsid w:val="00237183"/>
    <w:rsid w:val="002372FB"/>
    <w:rsid w:val="002403FD"/>
    <w:rsid w:val="0024525D"/>
    <w:rsid w:val="00250903"/>
    <w:rsid w:val="00250CA2"/>
    <w:rsid w:val="0025156F"/>
    <w:rsid w:val="00251B14"/>
    <w:rsid w:val="002522B9"/>
    <w:rsid w:val="002526E0"/>
    <w:rsid w:val="0025630F"/>
    <w:rsid w:val="002563C9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403"/>
    <w:rsid w:val="002F5823"/>
    <w:rsid w:val="002F666E"/>
    <w:rsid w:val="0030020C"/>
    <w:rsid w:val="003002B6"/>
    <w:rsid w:val="00304F1C"/>
    <w:rsid w:val="00305BAD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33F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071"/>
    <w:rsid w:val="004D24CF"/>
    <w:rsid w:val="004D37CA"/>
    <w:rsid w:val="004D4126"/>
    <w:rsid w:val="004D5E09"/>
    <w:rsid w:val="004D5ED6"/>
    <w:rsid w:val="004E1443"/>
    <w:rsid w:val="004E4002"/>
    <w:rsid w:val="004E5164"/>
    <w:rsid w:val="004E5469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47D8B"/>
    <w:rsid w:val="00550593"/>
    <w:rsid w:val="005525C4"/>
    <w:rsid w:val="00552B43"/>
    <w:rsid w:val="00553995"/>
    <w:rsid w:val="005542A4"/>
    <w:rsid w:val="005549F3"/>
    <w:rsid w:val="00554D18"/>
    <w:rsid w:val="00555FF4"/>
    <w:rsid w:val="00563043"/>
    <w:rsid w:val="005655BE"/>
    <w:rsid w:val="005674B4"/>
    <w:rsid w:val="0057089D"/>
    <w:rsid w:val="00570BB6"/>
    <w:rsid w:val="00572570"/>
    <w:rsid w:val="005750BC"/>
    <w:rsid w:val="005758A9"/>
    <w:rsid w:val="00576723"/>
    <w:rsid w:val="0057692B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1EB8"/>
    <w:rsid w:val="005922F4"/>
    <w:rsid w:val="005929C8"/>
    <w:rsid w:val="00592F1C"/>
    <w:rsid w:val="0059318D"/>
    <w:rsid w:val="00593D49"/>
    <w:rsid w:val="005940EF"/>
    <w:rsid w:val="00594460"/>
    <w:rsid w:val="0059697E"/>
    <w:rsid w:val="0059771C"/>
    <w:rsid w:val="005A0100"/>
    <w:rsid w:val="005A1BE2"/>
    <w:rsid w:val="005A2608"/>
    <w:rsid w:val="005A3946"/>
    <w:rsid w:val="005B03FD"/>
    <w:rsid w:val="005B0AFA"/>
    <w:rsid w:val="005B1C09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5F31B6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2790E"/>
    <w:rsid w:val="0063030B"/>
    <w:rsid w:val="006310C1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2ED0"/>
    <w:rsid w:val="00696FE8"/>
    <w:rsid w:val="006A20FA"/>
    <w:rsid w:val="006A2CED"/>
    <w:rsid w:val="006A3318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3D9F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38F4"/>
    <w:rsid w:val="00754C64"/>
    <w:rsid w:val="00755997"/>
    <w:rsid w:val="00755B81"/>
    <w:rsid w:val="00755D7D"/>
    <w:rsid w:val="00756853"/>
    <w:rsid w:val="00756ED4"/>
    <w:rsid w:val="00757E41"/>
    <w:rsid w:val="00760182"/>
    <w:rsid w:val="007609DC"/>
    <w:rsid w:val="00760F04"/>
    <w:rsid w:val="007656CD"/>
    <w:rsid w:val="00767301"/>
    <w:rsid w:val="00767403"/>
    <w:rsid w:val="00770F1E"/>
    <w:rsid w:val="007752E7"/>
    <w:rsid w:val="007755A1"/>
    <w:rsid w:val="00775F11"/>
    <w:rsid w:val="007765F2"/>
    <w:rsid w:val="0077672A"/>
    <w:rsid w:val="0078382C"/>
    <w:rsid w:val="007909EE"/>
    <w:rsid w:val="00790EC2"/>
    <w:rsid w:val="007916E6"/>
    <w:rsid w:val="00795486"/>
    <w:rsid w:val="00796D84"/>
    <w:rsid w:val="00796DFD"/>
    <w:rsid w:val="007A10C3"/>
    <w:rsid w:val="007A12AB"/>
    <w:rsid w:val="007A2B40"/>
    <w:rsid w:val="007A4F1B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01FE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4238"/>
    <w:rsid w:val="00807643"/>
    <w:rsid w:val="00810EC8"/>
    <w:rsid w:val="008111F3"/>
    <w:rsid w:val="00812C58"/>
    <w:rsid w:val="0082137C"/>
    <w:rsid w:val="00822D20"/>
    <w:rsid w:val="00823545"/>
    <w:rsid w:val="008246F1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30E5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73B"/>
    <w:rsid w:val="008A093D"/>
    <w:rsid w:val="008A0B03"/>
    <w:rsid w:val="008A0C64"/>
    <w:rsid w:val="008A117F"/>
    <w:rsid w:val="008A321E"/>
    <w:rsid w:val="008A5C1C"/>
    <w:rsid w:val="008A6407"/>
    <w:rsid w:val="008A66AF"/>
    <w:rsid w:val="008B0A89"/>
    <w:rsid w:val="008B1D90"/>
    <w:rsid w:val="008B29AB"/>
    <w:rsid w:val="008B33A8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397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79B"/>
    <w:rsid w:val="0095686E"/>
    <w:rsid w:val="00962840"/>
    <w:rsid w:val="00963139"/>
    <w:rsid w:val="00963ED4"/>
    <w:rsid w:val="009641C5"/>
    <w:rsid w:val="00965698"/>
    <w:rsid w:val="009656EA"/>
    <w:rsid w:val="00966387"/>
    <w:rsid w:val="009665C7"/>
    <w:rsid w:val="009703B1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43C"/>
    <w:rsid w:val="00994704"/>
    <w:rsid w:val="00994CC0"/>
    <w:rsid w:val="00996E3D"/>
    <w:rsid w:val="00997B1D"/>
    <w:rsid w:val="009A01A9"/>
    <w:rsid w:val="009A0D97"/>
    <w:rsid w:val="009A2012"/>
    <w:rsid w:val="009A4E44"/>
    <w:rsid w:val="009A556D"/>
    <w:rsid w:val="009A5BE5"/>
    <w:rsid w:val="009A6D61"/>
    <w:rsid w:val="009A7FFC"/>
    <w:rsid w:val="009B1A52"/>
    <w:rsid w:val="009B3766"/>
    <w:rsid w:val="009B3C86"/>
    <w:rsid w:val="009B4DBF"/>
    <w:rsid w:val="009B6D6A"/>
    <w:rsid w:val="009B7A40"/>
    <w:rsid w:val="009B7F06"/>
    <w:rsid w:val="009C2F8A"/>
    <w:rsid w:val="009C39FC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3006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07F5"/>
    <w:rsid w:val="00A2148B"/>
    <w:rsid w:val="00A22A1D"/>
    <w:rsid w:val="00A24A45"/>
    <w:rsid w:val="00A24FB8"/>
    <w:rsid w:val="00A300DC"/>
    <w:rsid w:val="00A30254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14E3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2ED0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94915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4E64"/>
    <w:rsid w:val="00AD72B7"/>
    <w:rsid w:val="00AE03CD"/>
    <w:rsid w:val="00AE057F"/>
    <w:rsid w:val="00AE062F"/>
    <w:rsid w:val="00AE41FE"/>
    <w:rsid w:val="00AE45EF"/>
    <w:rsid w:val="00AE5241"/>
    <w:rsid w:val="00AE60C0"/>
    <w:rsid w:val="00AE7C7D"/>
    <w:rsid w:val="00AE7FFE"/>
    <w:rsid w:val="00AF01DD"/>
    <w:rsid w:val="00AF1F25"/>
    <w:rsid w:val="00AF3BE2"/>
    <w:rsid w:val="00AF519A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3881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3E9"/>
    <w:rsid w:val="00B36649"/>
    <w:rsid w:val="00B3782A"/>
    <w:rsid w:val="00B40441"/>
    <w:rsid w:val="00B40FE7"/>
    <w:rsid w:val="00B429BB"/>
    <w:rsid w:val="00B44AE7"/>
    <w:rsid w:val="00B46B4E"/>
    <w:rsid w:val="00B52DB7"/>
    <w:rsid w:val="00B545DE"/>
    <w:rsid w:val="00B55078"/>
    <w:rsid w:val="00B57B32"/>
    <w:rsid w:val="00B605A5"/>
    <w:rsid w:val="00B62AED"/>
    <w:rsid w:val="00B64885"/>
    <w:rsid w:val="00B65D30"/>
    <w:rsid w:val="00B66237"/>
    <w:rsid w:val="00B66CDA"/>
    <w:rsid w:val="00B72045"/>
    <w:rsid w:val="00B721B6"/>
    <w:rsid w:val="00B722F8"/>
    <w:rsid w:val="00B727C3"/>
    <w:rsid w:val="00B7352E"/>
    <w:rsid w:val="00B76EEE"/>
    <w:rsid w:val="00B771C4"/>
    <w:rsid w:val="00B852A6"/>
    <w:rsid w:val="00B9125A"/>
    <w:rsid w:val="00B9136E"/>
    <w:rsid w:val="00B93925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571B"/>
    <w:rsid w:val="00BC7A0B"/>
    <w:rsid w:val="00BC7CD7"/>
    <w:rsid w:val="00BD1713"/>
    <w:rsid w:val="00BD2693"/>
    <w:rsid w:val="00BD3F42"/>
    <w:rsid w:val="00BD6AD8"/>
    <w:rsid w:val="00BE1EB6"/>
    <w:rsid w:val="00BE5FDA"/>
    <w:rsid w:val="00BE6135"/>
    <w:rsid w:val="00BF14FD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DA7"/>
    <w:rsid w:val="00C74EA3"/>
    <w:rsid w:val="00C803EA"/>
    <w:rsid w:val="00C82886"/>
    <w:rsid w:val="00C835D9"/>
    <w:rsid w:val="00C85212"/>
    <w:rsid w:val="00C902BD"/>
    <w:rsid w:val="00C9364E"/>
    <w:rsid w:val="00C94F34"/>
    <w:rsid w:val="00CA1B64"/>
    <w:rsid w:val="00CA47BE"/>
    <w:rsid w:val="00CA7273"/>
    <w:rsid w:val="00CA744F"/>
    <w:rsid w:val="00CB1339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1E1F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6CD7"/>
    <w:rsid w:val="00D474E8"/>
    <w:rsid w:val="00D47D87"/>
    <w:rsid w:val="00D5174A"/>
    <w:rsid w:val="00D52A55"/>
    <w:rsid w:val="00D55822"/>
    <w:rsid w:val="00D63032"/>
    <w:rsid w:val="00D63282"/>
    <w:rsid w:val="00D7003C"/>
    <w:rsid w:val="00D706E1"/>
    <w:rsid w:val="00D70FE6"/>
    <w:rsid w:val="00D72D08"/>
    <w:rsid w:val="00D774F6"/>
    <w:rsid w:val="00D815B2"/>
    <w:rsid w:val="00D81AF9"/>
    <w:rsid w:val="00D82465"/>
    <w:rsid w:val="00D82F79"/>
    <w:rsid w:val="00D84758"/>
    <w:rsid w:val="00D84CA7"/>
    <w:rsid w:val="00D85B9F"/>
    <w:rsid w:val="00D86316"/>
    <w:rsid w:val="00D86A3C"/>
    <w:rsid w:val="00D9399C"/>
    <w:rsid w:val="00D93F51"/>
    <w:rsid w:val="00D96FFA"/>
    <w:rsid w:val="00DA0A13"/>
    <w:rsid w:val="00DA2157"/>
    <w:rsid w:val="00DA34EA"/>
    <w:rsid w:val="00DA46ED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C4F13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0439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319E"/>
    <w:rsid w:val="00E342B3"/>
    <w:rsid w:val="00E35CBD"/>
    <w:rsid w:val="00E404AA"/>
    <w:rsid w:val="00E40B03"/>
    <w:rsid w:val="00E40E95"/>
    <w:rsid w:val="00E410E0"/>
    <w:rsid w:val="00E451BE"/>
    <w:rsid w:val="00E47F2B"/>
    <w:rsid w:val="00E5024B"/>
    <w:rsid w:val="00E51DBD"/>
    <w:rsid w:val="00E53D88"/>
    <w:rsid w:val="00E54B0F"/>
    <w:rsid w:val="00E617CE"/>
    <w:rsid w:val="00E6498D"/>
    <w:rsid w:val="00E66D01"/>
    <w:rsid w:val="00E710A2"/>
    <w:rsid w:val="00E71243"/>
    <w:rsid w:val="00E718E7"/>
    <w:rsid w:val="00E741D5"/>
    <w:rsid w:val="00E75C3E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D2972"/>
    <w:rsid w:val="00ED2C73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5DBE"/>
    <w:rsid w:val="00EF7F8B"/>
    <w:rsid w:val="00F00661"/>
    <w:rsid w:val="00F020B0"/>
    <w:rsid w:val="00F035C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260"/>
    <w:rsid w:val="00F90B89"/>
    <w:rsid w:val="00F9200C"/>
    <w:rsid w:val="00F92853"/>
    <w:rsid w:val="00F92B2F"/>
    <w:rsid w:val="00F9682D"/>
    <w:rsid w:val="00F96A0C"/>
    <w:rsid w:val="00F970AB"/>
    <w:rsid w:val="00F9712E"/>
    <w:rsid w:val="00FA1A49"/>
    <w:rsid w:val="00FA2459"/>
    <w:rsid w:val="00FA4350"/>
    <w:rsid w:val="00FA4715"/>
    <w:rsid w:val="00FA5B5A"/>
    <w:rsid w:val="00FA65CB"/>
    <w:rsid w:val="00FA6705"/>
    <w:rsid w:val="00FA6798"/>
    <w:rsid w:val="00FA75BD"/>
    <w:rsid w:val="00FB2027"/>
    <w:rsid w:val="00FB34A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0B"/>
    <w:rsid w:val="00FE4637"/>
    <w:rsid w:val="00FE4721"/>
    <w:rsid w:val="00FE6EAC"/>
    <w:rsid w:val="00FF0F6D"/>
    <w:rsid w:val="00FF3190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2021-10-15T15:57:00Z</dcterms:created>
  <dcterms:modified xsi:type="dcterms:W3CDTF">2021-10-15T15:57:00Z</dcterms:modified>
</cp:coreProperties>
</file>