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AF" w:rsidRPr="00F436AF" w:rsidRDefault="00F436AF" w:rsidP="00F436AF">
      <w:pPr>
        <w:rPr>
          <w:lang w:val="ru-RU"/>
        </w:rPr>
      </w:pPr>
      <w:bookmarkStart w:id="0" w:name="_GoBack"/>
      <w:bookmarkEnd w:id="0"/>
      <w:r w:rsidRPr="00F436AF">
        <w:rPr>
          <w:lang w:val="ru-RU"/>
        </w:rPr>
        <w:t xml:space="preserve">На веб-сайті кму </w:t>
      </w:r>
      <w:r w:rsidRPr="00F436AF">
        <w:rPr>
          <w:lang w:val="en-US"/>
        </w:rPr>
        <w:t>http</w:t>
      </w:r>
      <w:r w:rsidRPr="00F436AF">
        <w:rPr>
          <w:lang w:val="ru-RU"/>
        </w:rPr>
        <w:t>://</w:t>
      </w:r>
      <w:r w:rsidRPr="00F436AF">
        <w:rPr>
          <w:lang w:val="en-US"/>
        </w:rPr>
        <w:t>www</w:t>
      </w:r>
      <w:r w:rsidRPr="00F436AF">
        <w:rPr>
          <w:lang w:val="ru-RU"/>
        </w:rPr>
        <w:t>.</w:t>
      </w:r>
      <w:r w:rsidRPr="00F436AF">
        <w:rPr>
          <w:lang w:val="en-US"/>
        </w:rPr>
        <w:t>kmu</w:t>
      </w:r>
      <w:r w:rsidRPr="00F436AF">
        <w:rPr>
          <w:lang w:val="ru-RU"/>
        </w:rPr>
        <w:t>.</w:t>
      </w:r>
      <w:r w:rsidRPr="00F436AF">
        <w:rPr>
          <w:lang w:val="en-US"/>
        </w:rPr>
        <w:t>gov</w:t>
      </w:r>
      <w:r w:rsidRPr="00F436AF">
        <w:rPr>
          <w:lang w:val="ru-RU"/>
        </w:rPr>
        <w:t>.</w:t>
      </w:r>
      <w:r w:rsidRPr="00F436AF">
        <w:rPr>
          <w:lang w:val="en-US"/>
        </w:rPr>
        <w:t>ua</w:t>
      </w:r>
    </w:p>
    <w:p w:rsidR="00F436AF" w:rsidRPr="00F436AF" w:rsidRDefault="00F436AF" w:rsidP="00F436AF">
      <w:pPr>
        <w:rPr>
          <w:b/>
          <w:bCs/>
        </w:rPr>
      </w:pPr>
      <w:r w:rsidRPr="00F436AF">
        <w:rPr>
          <w:b/>
          <w:bCs/>
        </w:rPr>
        <w:t xml:space="preserve">Мінфін оприлюднив попередню версію пакета змін </w:t>
      </w:r>
      <w:r w:rsidRPr="00F436AF">
        <w:rPr>
          <w:b/>
          <w:bCs/>
        </w:rPr>
        <w:br/>
        <w:t>до Податкового кодексу для публічного обговорення</w:t>
      </w:r>
    </w:p>
    <w:p w:rsidR="00F436AF" w:rsidRPr="00F436AF" w:rsidRDefault="00F436AF" w:rsidP="00F436AF">
      <w:r w:rsidRPr="00F436AF">
        <w:t>Мінфін оприлюднює попередню версію пакета змін до податкового законодавства. На сьогодні ця версія активно обговорюється із громадськими експертами та представниками іноземних та українських бізнес-асоціацій; паралельно Мінфін опрацьовує запропоновані ними зауваження та пропозиції.</w:t>
      </w:r>
    </w:p>
    <w:p w:rsidR="00F436AF" w:rsidRPr="00F436AF" w:rsidRDefault="00F436AF" w:rsidP="00F436AF">
      <w:r w:rsidRPr="00F436AF">
        <w:t>Над законопроектом працювала робоча груп, до якої увійшли представники бізнесу, Мінфіну, ДФС, народні депутати та громадські експерти. Планується, що вже найближчим часом законопроект буде подано на розгляд Кабміну та відповідно до Верховної Ради.</w:t>
      </w:r>
    </w:p>
    <w:p w:rsidR="00F436AF" w:rsidRPr="00F436AF" w:rsidRDefault="00F436AF" w:rsidP="00F436AF">
      <w:r w:rsidRPr="00F436AF">
        <w:t xml:space="preserve">Мінфін уже опубліковував попередню версію законопроекту 09.08.16 р. для ознайомлення з нею громадськості та висловлення пропозицій. Окрім того, 7 вересня міністр фінансів О. Данилюк представив оновлений варіант з урахуванням пропозицій усіх стейкхолдерів у Комітеті Верховної Ради </w:t>
      </w:r>
      <w:r w:rsidRPr="00F436AF">
        <w:br/>
        <w:t>з питань митної та податкової політики. Отримавши нові пропозиції, Мінфін представив громадським експертам презентацію оновленої робочої версії змін 20 вересня. Цю версію активно підтримали Американська торговельна палата, Всеукраїнське об’єднання підприємців малого та середнього бізнесу «Фортеця», Європейська бізнес-асоціація, Спілка українських підприємців, а також об’єднання громадських експертів Реанімаційного Пакета Реформ, до складу якого входять провідні дослідницькі центри та громадські організації.</w:t>
      </w:r>
    </w:p>
    <w:p w:rsidR="00F436AF" w:rsidRPr="00F436AF" w:rsidRDefault="00F436AF" w:rsidP="00F436AF">
      <w:r w:rsidRPr="00F436AF">
        <w:t>На цьому перелік не завершується, оскільки Мінфін далі продовжує зустрічі із зацікавленими сторонами для обговорення запропонованих змін.</w:t>
      </w:r>
    </w:p>
    <w:p w:rsidR="00F436AF" w:rsidRPr="00F436AF" w:rsidRDefault="00F436AF" w:rsidP="00F436AF">
      <w:pPr>
        <w:rPr>
          <w:b/>
          <w:bCs/>
        </w:rPr>
      </w:pPr>
      <w:r w:rsidRPr="00F436AF">
        <w:t xml:space="preserve">Законопроектом пропонується внести низку змін до Податкового кодексу (далі – ПК), якими </w:t>
      </w:r>
      <w:r w:rsidRPr="00F436AF">
        <w:rPr>
          <w:b/>
          <w:bCs/>
        </w:rPr>
        <w:t>передбачається:</w:t>
      </w:r>
    </w:p>
    <w:p w:rsidR="00F436AF" w:rsidRPr="00F436AF" w:rsidRDefault="00F436AF" w:rsidP="00F436AF">
      <w:pPr>
        <w:rPr>
          <w:b/>
          <w:bCs/>
        </w:rPr>
      </w:pPr>
      <w:r w:rsidRPr="00F436AF">
        <w:rPr>
          <w:b/>
          <w:bCs/>
        </w:rPr>
        <w:t>1) у частині адміністрування:</w:t>
      </w:r>
    </w:p>
    <w:p w:rsidR="00F436AF" w:rsidRPr="00F436AF" w:rsidRDefault="00F436AF" w:rsidP="00F436AF">
      <w:r w:rsidRPr="00F436AF">
        <w:t>переведення всієї методології на Мінфін (порядки адміністрування податків, бюджетного відшкодування ПДВ, процедури технічного супроводження баз даних, порядок обліку платників податків),</w:t>
      </w:r>
    </w:p>
    <w:p w:rsidR="00F436AF" w:rsidRPr="00F436AF" w:rsidRDefault="00F436AF" w:rsidP="00F436AF">
      <w:r w:rsidRPr="00F436AF">
        <w:t>адміністрування всіх баз даних Мінфіном чи ДП при Мінфіні,</w:t>
      </w:r>
    </w:p>
    <w:p w:rsidR="00F436AF" w:rsidRPr="00F436AF" w:rsidRDefault="00F436AF" w:rsidP="00F436AF">
      <w:r w:rsidRPr="00F436AF">
        <w:t>нова структура ДФС: перевірочна робота на обласному рівні, районні податкові інспекції виконують виключно сервісні функції,</w:t>
      </w:r>
    </w:p>
    <w:p w:rsidR="00F436AF" w:rsidRPr="00F436AF" w:rsidRDefault="00F436AF" w:rsidP="00F436AF">
      <w:r w:rsidRPr="00F436AF">
        <w:t xml:space="preserve">план-графік документальних планових перевірок оприлюднюється на сайті ДФС та публікується </w:t>
      </w:r>
      <w:r w:rsidRPr="00F436AF">
        <w:br/>
        <w:t>в офіційному виданні ДФС,</w:t>
      </w:r>
    </w:p>
    <w:p w:rsidR="00F436AF" w:rsidRPr="00F436AF" w:rsidRDefault="00F436AF" w:rsidP="00F436AF">
      <w:r w:rsidRPr="00F436AF">
        <w:t>рішення про розстрочення та відстрочення грошових зобов’язань чи податкового боргу понад бюджетний рік приймається Мінфіном,</w:t>
      </w:r>
    </w:p>
    <w:p w:rsidR="00F436AF" w:rsidRPr="00F436AF" w:rsidRDefault="00F436AF" w:rsidP="00F436AF">
      <w:r w:rsidRPr="00F436AF">
        <w:t xml:space="preserve">запровадження повноцінного електронного кабінету платника податків (доступ до всієї податкової інформації про платника, проведення звірки розрахунків із бюджетом, заповнення та подання податкової звітності, управління надміру сплаченими коштами, реєстрація податкових та акцизних накладних, інформування про перевірки та надання актів або довідок перевірок, листування </w:t>
      </w:r>
      <w:r w:rsidRPr="00F436AF">
        <w:br/>
        <w:t>з контролюючим органом),</w:t>
      </w:r>
    </w:p>
    <w:p w:rsidR="00F436AF" w:rsidRPr="00F436AF" w:rsidRDefault="00F436AF" w:rsidP="00F436AF">
      <w:r w:rsidRPr="00F436AF">
        <w:t>надання права на письмові та електронні податкові консультації виключно органу, що формує податкову політику; контролюючі органи матимуть право надавати лише усні консультації;</w:t>
      </w:r>
    </w:p>
    <w:p w:rsidR="00F436AF" w:rsidRPr="00F436AF" w:rsidRDefault="00F436AF" w:rsidP="00F436AF">
      <w:r w:rsidRPr="00F436AF">
        <w:t>скасування необхідності надавати документальне підтвердження разом із наданням інформації на запит ДФС у ході зустрічної звірки;</w:t>
      </w:r>
    </w:p>
    <w:p w:rsidR="00F436AF" w:rsidRPr="00F436AF" w:rsidRDefault="00F436AF" w:rsidP="00F436AF">
      <w:r w:rsidRPr="00F436AF">
        <w:lastRenderedPageBreak/>
        <w:t xml:space="preserve">звільнення великих платників податків від обов’язку надавати в електронному вигляді копії документів з обліку доходів, витрат та інших показників, пов'язаних із визначенням об'єктів оподаткування (податкових зобов'язань), первинних документів, якщо такі документи створюються ним </w:t>
      </w:r>
      <w:r w:rsidRPr="00F436AF">
        <w:br/>
        <w:t>в електронній формі;</w:t>
      </w:r>
    </w:p>
    <w:p w:rsidR="00F436AF" w:rsidRPr="00F436AF" w:rsidRDefault="00F436AF" w:rsidP="00F436AF">
      <w:r w:rsidRPr="00F436AF">
        <w:t xml:space="preserve">запровадження листування контролюючих органів із платниками податків, які подають звітність </w:t>
      </w:r>
      <w:r w:rsidRPr="00F436AF">
        <w:br/>
        <w:t>в електронній формі, виключно засобами електронного зв'язку;</w:t>
      </w:r>
    </w:p>
    <w:p w:rsidR="00F436AF" w:rsidRPr="00F436AF" w:rsidRDefault="00F436AF" w:rsidP="00F436AF">
      <w:r w:rsidRPr="00F436AF">
        <w:t>визначення переліку підстав для проведення фактичної перевірки при вчиненні порушення в минулому протягом 1 року;</w:t>
      </w:r>
    </w:p>
    <w:p w:rsidR="00F436AF" w:rsidRPr="00F436AF" w:rsidRDefault="00F436AF" w:rsidP="00F436AF">
      <w:r w:rsidRPr="00F436AF">
        <w:t>установлення 30-денного строку, протягом якого може бути проведена камеральна перевірка (на сьогодні такий строк установлено лише для ПДВ);</w:t>
      </w:r>
    </w:p>
    <w:p w:rsidR="00F436AF" w:rsidRPr="00F436AF" w:rsidRDefault="00F436AF" w:rsidP="00F436AF">
      <w:r w:rsidRPr="00F436AF">
        <w:t>скасування права посадової (службової) особи контролюючого органу, яка проводить перевірку, отримувати від платника податків копії документів, що належать до предмета перевірки;</w:t>
      </w:r>
    </w:p>
    <w:p w:rsidR="00F436AF" w:rsidRPr="00F436AF" w:rsidRDefault="00F436AF" w:rsidP="00F436AF">
      <w:r w:rsidRPr="00F436AF">
        <w:t>уточнення порядку обрахунку строків для надання заперечення на акт (довідку) про результати перевірки та копій документів до нього – із дня, що настає за днем отримання акта (довідки);</w:t>
      </w:r>
    </w:p>
    <w:p w:rsidR="00F436AF" w:rsidRPr="00F436AF" w:rsidRDefault="00F436AF" w:rsidP="00F436AF">
      <w:r w:rsidRPr="00F436AF">
        <w:t>збільшення контролюючим органам строку надсилання повідомлення про місце і час проведення розгляду заперечення до акта перевірки із 2 до 4 робочих днів до дня їх розгляду;</w:t>
      </w:r>
    </w:p>
    <w:p w:rsidR="00F436AF" w:rsidRPr="00F436AF" w:rsidRDefault="00F436AF" w:rsidP="00F436AF">
      <w:r w:rsidRPr="00F436AF">
        <w:t xml:space="preserve">ліквідація податкової міліції та створення нового органу – фінансова поліція, діяльність якого </w:t>
      </w:r>
      <w:r w:rsidRPr="00F436AF">
        <w:br/>
        <w:t>регламентуватиметься окремим Законом;</w:t>
      </w:r>
    </w:p>
    <w:p w:rsidR="00F436AF" w:rsidRPr="00F436AF" w:rsidRDefault="00F436AF" w:rsidP="00F436AF">
      <w:pPr>
        <w:rPr>
          <w:b/>
          <w:bCs/>
        </w:rPr>
      </w:pPr>
      <w:r w:rsidRPr="00F436AF">
        <w:rPr>
          <w:b/>
          <w:bCs/>
        </w:rPr>
        <w:t>2) у частині податку на прибуток:</w:t>
      </w:r>
    </w:p>
    <w:p w:rsidR="00F436AF" w:rsidRPr="00F436AF" w:rsidRDefault="00F436AF" w:rsidP="00F436AF">
      <w:r w:rsidRPr="00F436AF">
        <w:t>виключення необхідності виконання вимог ПК у частині обов’язкової наявності установчих документів бюджетним установам для отримання статусу неприбуткових установ;</w:t>
      </w:r>
    </w:p>
    <w:p w:rsidR="00F436AF" w:rsidRPr="00F436AF" w:rsidRDefault="00F436AF" w:rsidP="00F436AF">
      <w:r w:rsidRPr="00F436AF">
        <w:t>доповнення нормами щодо чіткого визначення (податкового) звітного періоду для неприбуткових організацій та (податкового) звітного періоду при набутті статусу платника податку на прибуток;</w:t>
      </w:r>
    </w:p>
    <w:p w:rsidR="00F436AF" w:rsidRPr="00F436AF" w:rsidRDefault="00F436AF" w:rsidP="00F436AF">
      <w:r w:rsidRPr="00F436AF">
        <w:t>доповнення нормами щодо можливості отримання нерезидентом документального підтвердження сплати податку на прибуток на території України;</w:t>
      </w:r>
    </w:p>
    <w:p w:rsidR="00F436AF" w:rsidRPr="00F436AF" w:rsidRDefault="00F436AF" w:rsidP="00F436AF">
      <w:r w:rsidRPr="00F436AF">
        <w:t xml:space="preserve">уточнення порядку амортизації основних засобів та нематеріальних активів (далі – ОЗ, НА), нарахування якої здійснюється без урахування їх переоцінки (уцінки, дооцінки), проведеної відповідно до положень </w:t>
      </w:r>
      <w:proofErr w:type="spellStart"/>
      <w:r w:rsidRPr="00F436AF">
        <w:t>бухобліку</w:t>
      </w:r>
      <w:proofErr w:type="spellEnd"/>
      <w:r w:rsidRPr="00F436AF">
        <w:t>;</w:t>
      </w:r>
    </w:p>
    <w:p w:rsidR="00F436AF" w:rsidRPr="00F436AF" w:rsidRDefault="00F436AF" w:rsidP="00F436AF">
      <w:r w:rsidRPr="00F436AF">
        <w:t>коригування фінансового результату до оподаткування на суму витрат на ремонт, реконструкцію, модернізацію або інші поліпшення невиробничих ОЗ та НА, оскільки такі витрати неможливо враховувати при розрахунку податку на прибуток як такі, що не пов’язані з отриманням доходу платника;</w:t>
      </w:r>
    </w:p>
    <w:p w:rsidR="00F436AF" w:rsidRPr="00F436AF" w:rsidRDefault="00F436AF" w:rsidP="00F436AF">
      <w:r w:rsidRPr="00F436AF">
        <w:t xml:space="preserve">зменшення фінансового результату до оподаткування на суму первісної вартості об’єкта невиробничих ОЗ або НА у разі продажу такого об’єкта, оскільки такі витрати були здійснені платником податку під час придбання такого об’єкта, та відповідного збільшення фінансового результату до оподаткування на суму залишкової вартості такого об’єкта, визначеної відповідно до </w:t>
      </w:r>
      <w:proofErr w:type="spellStart"/>
      <w:r w:rsidRPr="00F436AF">
        <w:t>нп</w:t>
      </w:r>
      <w:proofErr w:type="spellEnd"/>
      <w:r w:rsidRPr="00F436AF">
        <w:t>(с)бо або МСФЗ;</w:t>
      </w:r>
    </w:p>
    <w:p w:rsidR="00F436AF" w:rsidRPr="00F436AF" w:rsidRDefault="00F436AF" w:rsidP="00F436AF">
      <w:r w:rsidRPr="00F436AF">
        <w:t>уточнення правових підстав списання безнадійної дебіторської заборгованості за рахунок резерву сумнівних боргів, яка відповідає ознакам, визначеним у пп. 14.1.11 ПК;</w:t>
      </w:r>
    </w:p>
    <w:p w:rsidR="00F436AF" w:rsidRPr="00F436AF" w:rsidRDefault="00F436AF" w:rsidP="00F436AF">
      <w:r w:rsidRPr="00F436AF">
        <w:t>уточнення порядку розрахунку обмеження при виплаті процентів нерезидентам, які є пов’язаними особам із платником податку на прибуток, а саме в частині обмеження процентів за борговими зобов’язаннями, які виникли саме перед нерезидентами – пов’язаними особами;</w:t>
      </w:r>
    </w:p>
    <w:p w:rsidR="00F436AF" w:rsidRPr="00F436AF" w:rsidRDefault="00F436AF" w:rsidP="00F436AF">
      <w:r w:rsidRPr="00F436AF">
        <w:lastRenderedPageBreak/>
        <w:t>уточнення податкової різниці, яка виникає за витратами щодо податку на нерухомість, оскільки на сьогодні в діючій редакції ПК передбачено можливість подвійного зменшення податку на прибуток на суму податку на нерухоме майно, відмінне від земельної ділянки;</w:t>
      </w:r>
    </w:p>
    <w:p w:rsidR="00F436AF" w:rsidRPr="00F436AF" w:rsidRDefault="00F436AF" w:rsidP="00F436AF">
      <w:r w:rsidRPr="00F436AF">
        <w:t>визначення особливостей обліку під час здійснення платниками податку на прибуток реорганізації;</w:t>
      </w:r>
    </w:p>
    <w:p w:rsidR="00F436AF" w:rsidRPr="00F436AF" w:rsidRDefault="00F436AF" w:rsidP="00F436AF">
      <w:r w:rsidRPr="00F436AF">
        <w:t>уточнення положення щодо уникнення подвійного врахування при визначенні фінансового результату до оподаткування доходів або витрат, виникнення яких для цілей оподаткування відбувається після 01.01.15 р.;</w:t>
      </w:r>
    </w:p>
    <w:p w:rsidR="00F436AF" w:rsidRPr="00F436AF" w:rsidRDefault="00F436AF" w:rsidP="00F436AF">
      <w:r w:rsidRPr="00F436AF">
        <w:t>у період із 1 січня 2017 року до 31 грудня 2021 року запровадження застосування при розрахунку амортизації ОЗ 25%</w:t>
      </w:r>
      <w:proofErr w:type="spellStart"/>
      <w:r w:rsidRPr="00F436AF">
        <w:t>-вої</w:t>
      </w:r>
      <w:proofErr w:type="spellEnd"/>
      <w:r w:rsidRPr="00F436AF">
        <w:t xml:space="preserve"> річної норми амортизації за прямолінійним методом при одночасному </w:t>
      </w:r>
      <w:proofErr w:type="spellStart"/>
      <w:r w:rsidRPr="00F436AF">
        <w:t>ви-</w:t>
      </w:r>
      <w:proofErr w:type="spellEnd"/>
      <w:r w:rsidRPr="00F436AF">
        <w:br/>
        <w:t xml:space="preserve">конанні таких умов: власні ОЗ відносяться до груп 3–8, 16; мінімальний строк корисного </w:t>
      </w:r>
      <w:proofErr w:type="spellStart"/>
      <w:r w:rsidRPr="00F436AF">
        <w:t>викорис-</w:t>
      </w:r>
      <w:proofErr w:type="spellEnd"/>
      <w:r w:rsidRPr="00F436AF">
        <w:br/>
      </w:r>
      <w:proofErr w:type="spellStart"/>
      <w:r w:rsidRPr="00F436AF">
        <w:t>тання</w:t>
      </w:r>
      <w:proofErr w:type="spellEnd"/>
      <w:r w:rsidRPr="00F436AF">
        <w:t xml:space="preserve"> таких основних засобів – не менше 4 років; ОЗ були введені в експлуатацію платником податків у межах одного з податкових періодів, починаючи з 1 січня 2017 року до 31 грудня 2021 року;</w:t>
      </w:r>
    </w:p>
    <w:p w:rsidR="00F436AF" w:rsidRPr="00F436AF" w:rsidRDefault="00F436AF" w:rsidP="00F436AF">
      <w:r w:rsidRPr="00F436AF">
        <w:t xml:space="preserve">запровадження на період до 31 грудня 2021 року податкових канікул (застосування нульової ставки податку на прибуток підприємств) для підприємств, у яких річний дохід не перевищує 3 </w:t>
      </w:r>
      <w:proofErr w:type="spellStart"/>
      <w:r w:rsidRPr="00F436AF">
        <w:t>млн</w:t>
      </w:r>
      <w:proofErr w:type="spellEnd"/>
      <w:r w:rsidRPr="00F436AF">
        <w:t xml:space="preserve"> грн. та розмір нарахованої за кожний місяць звітного періоду зарплати (доходу) працівників є не меншим, ніж дві мінімальні зарплати, за умови відповідності критеріям: утворені в установленому законом порядку після 1 січня 2017 року; діючі, у яких протягом трьох послідовних попередніх років, щорічний обсяг доходів задекларовано в сумі, що не перевищує 3 </w:t>
      </w:r>
      <w:proofErr w:type="spellStart"/>
      <w:r w:rsidRPr="00F436AF">
        <w:t>млн</w:t>
      </w:r>
      <w:proofErr w:type="spellEnd"/>
      <w:r w:rsidRPr="00F436AF">
        <w:t xml:space="preserve"> грн. та в яких середньооблікова кількість працівників протягом цього періоду не перевищувала 20 осіб; які були зареєстровані платниками єдиного податку в установленому законодавством порядку в період до 1 січня 2017 року та в яких за останній календарний рік обсяг виручки від реалізації продукції (товарів робіт, послуг) становив до 3 </w:t>
      </w:r>
      <w:proofErr w:type="spellStart"/>
      <w:r w:rsidRPr="00F436AF">
        <w:t>млн</w:t>
      </w:r>
      <w:proofErr w:type="spellEnd"/>
      <w:r w:rsidRPr="00F436AF">
        <w:t xml:space="preserve"> грн. та середньооблікова кількість працівників становила до 50 осіб. </w:t>
      </w:r>
    </w:p>
    <w:p w:rsidR="00F436AF" w:rsidRPr="00F436AF" w:rsidRDefault="00F436AF" w:rsidP="00F436AF">
      <w:r w:rsidRPr="00F436AF">
        <w:t>Дія цього пункту не поширюється на суб'єктів господарювання, перелік яких наведено у проект;</w:t>
      </w:r>
    </w:p>
    <w:p w:rsidR="00F436AF" w:rsidRPr="00F436AF" w:rsidRDefault="00F436AF" w:rsidP="00F436AF">
      <w:pPr>
        <w:rPr>
          <w:b/>
          <w:bCs/>
        </w:rPr>
      </w:pPr>
      <w:r w:rsidRPr="00F436AF">
        <w:rPr>
          <w:b/>
          <w:bCs/>
        </w:rPr>
        <w:t xml:space="preserve">3) у частині </w:t>
      </w:r>
      <w:proofErr w:type="spellStart"/>
      <w:r w:rsidRPr="00F436AF">
        <w:rPr>
          <w:b/>
          <w:bCs/>
        </w:rPr>
        <w:t>пдв</w:t>
      </w:r>
      <w:proofErr w:type="spellEnd"/>
      <w:r w:rsidRPr="00F436AF">
        <w:rPr>
          <w:b/>
          <w:bCs/>
        </w:rPr>
        <w:t>:</w:t>
      </w:r>
    </w:p>
    <w:p w:rsidR="00F436AF" w:rsidRPr="00F436AF" w:rsidRDefault="00F436AF" w:rsidP="00F436AF">
      <w:r w:rsidRPr="00F436AF">
        <w:t>удосконалення системи електронного адміністрування ПДВ:</w:t>
      </w:r>
    </w:p>
    <w:p w:rsidR="00F436AF" w:rsidRPr="00F436AF" w:rsidRDefault="00F436AF" w:rsidP="00F436AF">
      <w:r w:rsidRPr="00F436AF">
        <w:t xml:space="preserve">повернення переплат платника податку виключно на рахунок в СЕА, зарахованих до бюджету </w:t>
      </w:r>
      <w:r w:rsidRPr="00F436AF">
        <w:br/>
        <w:t>з такого рахунка;</w:t>
      </w:r>
    </w:p>
    <w:p w:rsidR="00F436AF" w:rsidRPr="00F436AF" w:rsidRDefault="00F436AF" w:rsidP="00F436AF">
      <w:r w:rsidRPr="00F436AF">
        <w:t>зміна терміну реєстрації податкових накладних, а саме для податкових накладних/розрахунків коригування (далі – ПН/РК) до ПН, складених: з 1-го по 15-й день (включно) календарного місяця – до останнього дня (включно) місяця, у якому вони були складені; з 16-го по останній день (включно) календарного місяця – до 15-го числа (включно) місяця, що настає за місяцем, в якому вони були складені;</w:t>
      </w:r>
    </w:p>
    <w:p w:rsidR="00F436AF" w:rsidRPr="00F436AF" w:rsidRDefault="00F436AF" w:rsidP="00F436AF">
      <w:r w:rsidRPr="00F436AF">
        <w:t>збільшення терміну реєстрації ПН та РК до таких ПН в Єдиному реєстрі податкових накладних (</w:t>
      </w:r>
      <w:proofErr w:type="spellStart"/>
      <w:r w:rsidRPr="00F436AF">
        <w:t>да-</w:t>
      </w:r>
      <w:proofErr w:type="spellEnd"/>
      <w:r w:rsidRPr="00F436AF">
        <w:br/>
        <w:t>лі – ЄРПН) (з 180 до 365 календарних днів, далі – к. д.) із одночасним установленням штрафу щодо відсутності такої реєстрації в розмірі 50 % від суми ПДВ, а також установлення штрафу при порушенні термінів реєстрації всіх ПН/РК, у тому числі складених неплатникам податку (за винятком певних операцій);</w:t>
      </w:r>
    </w:p>
    <w:p w:rsidR="00F436AF" w:rsidRPr="00F436AF" w:rsidRDefault="00F436AF" w:rsidP="00F436AF">
      <w:r w:rsidRPr="00F436AF">
        <w:t>збільшення строку реєстрації ПН/РК, який дає право на віднесення сум ПДВ до податкового кредиту, з 60 до 365 к. д. із дати списання коштів із банківського рахунка платника податку, що застосовує касовий метод;</w:t>
      </w:r>
    </w:p>
    <w:p w:rsidR="00F436AF" w:rsidRPr="00F436AF" w:rsidRDefault="00F436AF" w:rsidP="00F436AF">
      <w:r w:rsidRPr="00F436AF">
        <w:t>запровадження єдиного публічного Реєстру заяв на бюджетне відшкодування ПДВ;</w:t>
      </w:r>
    </w:p>
    <w:p w:rsidR="00F436AF" w:rsidRPr="00F436AF" w:rsidRDefault="00F436AF" w:rsidP="00F436AF">
      <w:r w:rsidRPr="00F436AF">
        <w:t xml:space="preserve">уточнення терміну подання заяви щодо відмови від використання пільги з ПДВ за операціями </w:t>
      </w:r>
      <w:r w:rsidRPr="00F436AF">
        <w:br/>
        <w:t>з постачання на митній території України (далі – МТУ) вугілля, яка подається до настання звітного періоду, у якому платник податку не передбачає використання зазначеної пільги (сьогодні – протягом такого періоду);</w:t>
      </w:r>
    </w:p>
    <w:p w:rsidR="00F436AF" w:rsidRPr="00F436AF" w:rsidRDefault="00F436AF" w:rsidP="00F436AF">
      <w:r w:rsidRPr="00F436AF">
        <w:lastRenderedPageBreak/>
        <w:t>урегулювання обкладення ПДВ операцій із продажу лізингових портфелів компаніями;</w:t>
      </w:r>
    </w:p>
    <w:p w:rsidR="00F436AF" w:rsidRPr="00F436AF" w:rsidRDefault="00F436AF" w:rsidP="00F436AF">
      <w:r w:rsidRPr="00F436AF">
        <w:t xml:space="preserve">поширення обов’язкового реквізиту, зокрема коду товару згідно з УКТЗЕД, який відображається </w:t>
      </w:r>
      <w:r w:rsidRPr="00F436AF">
        <w:br/>
        <w:t xml:space="preserve">в ПН, на всі без винятку товари, а також доповнення новим обов’язковим реквізитом для послуг згідно з Державним класифікатором продукції та послуг (платники податків, крім випадків постачання підакцизних товарів та товарів, увезених на МТУ, мають право вказувати код товару згідно </w:t>
      </w:r>
      <w:r w:rsidRPr="00F436AF">
        <w:br/>
        <w:t>з УКТЗЕД не повністю, але не менше ніж чотири перших цифри відповідного коду);</w:t>
      </w:r>
    </w:p>
    <w:p w:rsidR="00F436AF" w:rsidRPr="00F436AF" w:rsidRDefault="00F436AF" w:rsidP="00F436AF">
      <w:r w:rsidRPr="00F436AF">
        <w:t>виключення норми, на підставі якої ПН, що містить помилки в реквізитах, визначених п. 201.1 ПК. (крім коду товару згідно з УКТЗЕД), які не заважають ідентифікувати здійснену операцію, її зміст (товар/послугу, що постачаються), період, сторони та суму податкових зобов'язань, є підставою для віднесення покупцем сум податку до податкового кредиту;</w:t>
      </w:r>
    </w:p>
    <w:p w:rsidR="00F436AF" w:rsidRPr="00F436AF" w:rsidRDefault="00F436AF" w:rsidP="00F436AF">
      <w:r w:rsidRPr="00F436AF">
        <w:t xml:space="preserve">визначено, що РК, складені платником податку – продавцем до ПН, що не видаються отримувачу та передбачають зменшення суми компенсації вартості товарів/послуг їх постачальнику (зменшення податкового зобов'язання постачальника), можуть бути зареєстровані в ЄРПН платником податку – продавцем на суму, що не перевищує 20 % сплачених згідно із цими ПН податкових зобов'язань до бюджету, але не більше суми податку, яка за останні 12 звітних (податкових) місяців була сплачена платником до бюджету за всіма складеними та зареєстрованими ПН, що не видаються отримувачу. У разі необхідності реєстрації таких РК на суму, що перевищує 20 % сплачених згідно з відповідними ПН податкових зобов'язань до бюджету, або суму податку, яка за останніх 12 звітних (податкових) місяців була сплачена платником до бюджету за всіма складеними та зареєстрованими ПН, що не видаються отримувачу, платник податків – продавець подає до контролюючого органу, в якому він перебуває на податковому обліку, заяву про проведення перевірки. Реєстрація РК здійснюється лише після проведення контролюючим органом протягом 30 робочих днів із дня отримання заяви перевірки РК відповідно до </w:t>
      </w:r>
      <w:proofErr w:type="spellStart"/>
      <w:r w:rsidRPr="00F436AF">
        <w:t>гл</w:t>
      </w:r>
      <w:proofErr w:type="spellEnd"/>
      <w:r w:rsidRPr="00F436AF">
        <w:t>. 8 ПК. Сума податкового зобов'язання, зазначена в РК, вважається узгодженою контролюючим органом, а платник податків може зареєструвати такий РК в ЄРПН із дня, що настає за днем закінчення строку, передбаченого ПК для надсилання платнику податкового повідомлення-рішення за результатами перевірки, а в разі якщо щодо такої заяви перевірки проведено не було – із дня, що настає за днем закінчення строку проведення перевірки;</w:t>
      </w:r>
    </w:p>
    <w:p w:rsidR="00F436AF" w:rsidRPr="00F436AF" w:rsidRDefault="00F436AF" w:rsidP="00F436AF">
      <w:r w:rsidRPr="00F436AF">
        <w:t>уточнено, що ПН та/або РК до неї, складені та зареєстровані після 1 січня 2017 року в ЄРПН платником податку, який здійснює операції з постачання товарів/послуг, є для покупця таких товарів/послуг достатньою підставою для нарахування сум податку, що відносяться до податкового кредиту, та не потребує будь-якого іншого додаткового підтвердження;</w:t>
      </w:r>
    </w:p>
    <w:p w:rsidR="00F436AF" w:rsidRPr="00F436AF" w:rsidRDefault="00F436AF" w:rsidP="00F436AF">
      <w:r w:rsidRPr="00F436AF">
        <w:t>надання права на перенесення податкового кредиту при реорганізації шляхом приєднання або злиття з іншим платником ПДВ до складу податкового кредиту правонаступника;</w:t>
      </w:r>
    </w:p>
    <w:p w:rsidR="00F436AF" w:rsidRPr="00F436AF" w:rsidRDefault="00F436AF" w:rsidP="00F436AF">
      <w:pPr>
        <w:rPr>
          <w:b/>
          <w:bCs/>
        </w:rPr>
      </w:pPr>
      <w:r w:rsidRPr="00F436AF">
        <w:rPr>
          <w:b/>
          <w:bCs/>
        </w:rPr>
        <w:t>4) у частині ПДФО:</w:t>
      </w:r>
    </w:p>
    <w:p w:rsidR="00F436AF" w:rsidRPr="00F436AF" w:rsidRDefault="00F436AF" w:rsidP="00F436AF">
      <w:r w:rsidRPr="00F436AF">
        <w:t xml:space="preserve">збільшення розміру добових при відрядженнях за кордон з 0,75 МЗП до 40 євро на день (не включаються до доходів </w:t>
      </w:r>
      <w:proofErr w:type="spellStart"/>
      <w:r w:rsidRPr="00F436AF">
        <w:t>фізособи</w:t>
      </w:r>
      <w:proofErr w:type="spellEnd"/>
      <w:r w:rsidRPr="00F436AF">
        <w:t>);</w:t>
      </w:r>
    </w:p>
    <w:p w:rsidR="00F436AF" w:rsidRPr="00F436AF" w:rsidRDefault="00F436AF" w:rsidP="00F436AF">
      <w:r w:rsidRPr="00F436AF">
        <w:t xml:space="preserve">скасування норми щодо обов’язкової наявності посадкового талона та відміток уповноваженої службової особи </w:t>
      </w:r>
      <w:proofErr w:type="spellStart"/>
      <w:r w:rsidRPr="00F436AF">
        <w:t>Держприкордонслужби</w:t>
      </w:r>
      <w:proofErr w:type="spellEnd"/>
      <w:r w:rsidRPr="00F436AF">
        <w:t xml:space="preserve"> в закордонному паспорті або документі, що його замінює для підтвердження витрат у разі відряджень за кордон; </w:t>
      </w:r>
    </w:p>
    <w:p w:rsidR="00F436AF" w:rsidRPr="00F436AF" w:rsidRDefault="00F436AF" w:rsidP="00F436AF">
      <w:r w:rsidRPr="00F436AF">
        <w:t xml:space="preserve">розширення переліку витрат </w:t>
      </w:r>
      <w:proofErr w:type="spellStart"/>
      <w:r w:rsidRPr="00F436AF">
        <w:t>фізособи-підприємця</w:t>
      </w:r>
      <w:proofErr w:type="spellEnd"/>
      <w:r w:rsidRPr="00F436AF">
        <w:t xml:space="preserve"> від провадження господарської діяльності, крім осіб, що обрали спрощену систему оподаткування, на суми акцизного податку, сплачені під час роздрібної торгівлі підакцизними товарами, орендної плати за земельні ділянки державної і комунальної власності;</w:t>
      </w:r>
    </w:p>
    <w:p w:rsidR="00F436AF" w:rsidRPr="00F436AF" w:rsidRDefault="00F436AF" w:rsidP="00F436AF">
      <w:r w:rsidRPr="00F436AF">
        <w:lastRenderedPageBreak/>
        <w:t xml:space="preserve">надання права </w:t>
      </w:r>
      <w:proofErr w:type="spellStart"/>
      <w:r w:rsidRPr="00F436AF">
        <w:t>фізособі</w:t>
      </w:r>
      <w:proofErr w:type="spellEnd"/>
      <w:r w:rsidRPr="00F436AF">
        <w:t xml:space="preserve"> на звернення до контролюючого органу щодо отримання консультативної допомоги при заповненні річної податкової декларації без обмеження строків (на сьогодні – до </w:t>
      </w:r>
      <w:r w:rsidRPr="00F436AF">
        <w:br/>
        <w:t>1 березня року, що настає за звітним періодом);.</w:t>
      </w:r>
    </w:p>
    <w:p w:rsidR="00F436AF" w:rsidRPr="00F436AF" w:rsidRDefault="00F436AF" w:rsidP="00F436AF">
      <w:r w:rsidRPr="00F436AF">
        <w:t>розширення обов'язку щодо заповнення та подання податкової декларації від імені платника податку на батьків – щодо доходів, отриманих малолітньою/неповнолітньою особою або особою, визнаною судом недієздатною;</w:t>
      </w:r>
    </w:p>
    <w:p w:rsidR="00F436AF" w:rsidRPr="00F436AF" w:rsidRDefault="00F436AF" w:rsidP="00F436AF">
      <w:r w:rsidRPr="00F436AF">
        <w:t xml:space="preserve">розширення переліку осіб – отримувачів благодійної допомоги на лікування та медичне обслуговування платника, які є членами сім'ї </w:t>
      </w:r>
      <w:proofErr w:type="spellStart"/>
      <w:r w:rsidRPr="00F436AF">
        <w:t>фізособи</w:t>
      </w:r>
      <w:proofErr w:type="spellEnd"/>
      <w:r w:rsidRPr="00F436AF">
        <w:t xml:space="preserve"> першого ступеня споріднення, законними представниками дитини, за умови документального підтвердження витрат, пов’язаних із наданням зазначеної допомоги;</w:t>
      </w:r>
    </w:p>
    <w:p w:rsidR="00F436AF" w:rsidRPr="00F436AF" w:rsidRDefault="00F436AF" w:rsidP="00F436AF">
      <w:r w:rsidRPr="00F436AF">
        <w:t>звільнення від обкладення ПДФО сум, сплачених будь-якою юридичною або фізичною особою на користь вітчизняних ВНЗ та ПТНЗ за підготовку чи перепідготовку студента або працівника;</w:t>
      </w:r>
    </w:p>
    <w:p w:rsidR="00F436AF" w:rsidRPr="00F436AF" w:rsidRDefault="00F436AF" w:rsidP="00F436AF">
      <w:r w:rsidRPr="00F436AF">
        <w:t>зняття обмеження щодо розміру суми сплаченої за навчання, що дозволяється для включення до податкової знижки платника податку або членів його сім’ї першого ступеня споріднення (у 2016 році така сума не повинна перевищувати 1 930 грн. на місяць);</w:t>
      </w:r>
    </w:p>
    <w:p w:rsidR="00F436AF" w:rsidRPr="00F436AF" w:rsidRDefault="00F436AF" w:rsidP="00F436AF">
      <w:r w:rsidRPr="00F436AF">
        <w:t>надання платнику податку права розстрочення сплати протягом 3 років суми податкового зобов’язання, нарахованого на суму боргу (кредиту), прощеного (анульованого) кредитором за його самостійним рішенням, не пов’язаним із процедурою його банкрутства, до закінчення строку позовної давності за кредитом, що отриманий на придбання житла (іпотечний кредит);</w:t>
      </w:r>
    </w:p>
    <w:p w:rsidR="00F436AF" w:rsidRPr="00F436AF" w:rsidRDefault="00F436AF" w:rsidP="00F436AF">
      <w:r w:rsidRPr="00F436AF">
        <w:t>звільнення від обкладення ПДФО доходів, отриманих від продажу дикорослих трав'яних рослин, квітів, ягід, горіхів, грибів, зібраних у межах максимальної норми безоплатного збору;</w:t>
      </w:r>
    </w:p>
    <w:p w:rsidR="00F436AF" w:rsidRPr="00F436AF" w:rsidRDefault="00F436AF" w:rsidP="00F436AF">
      <w:r w:rsidRPr="00F436AF">
        <w:t>утримання податку без зазначення відомості про фізичну особу – платника податку – отримувача доходів, від продажу дикорослих трав'яних рослин, квітів, ягід, горіхів, грибів у податковому розрахунку у разі експорту такої продукції;</w:t>
      </w:r>
    </w:p>
    <w:p w:rsidR="00F436AF" w:rsidRPr="00F436AF" w:rsidRDefault="00F436AF" w:rsidP="00F436AF">
      <w:r w:rsidRPr="00F436AF">
        <w:t>звільнення від обкладення ПДФО брухту чорних металів;</w:t>
      </w:r>
    </w:p>
    <w:p w:rsidR="00F436AF" w:rsidRPr="00F436AF" w:rsidRDefault="00F436AF" w:rsidP="00F436AF">
      <w:r w:rsidRPr="00F436AF">
        <w:t xml:space="preserve">запровадження нової системи оподаткування доходів від провадження діяльності (у т. ч. підприємницької) на загальній системі оподаткування: 1-ша категорія – дрібна одноосібна діяльність (нова); 2-га категорія – «пом'якшена» загальна система (нова); 3-тя категорія – стандартна загальна </w:t>
      </w:r>
      <w:proofErr w:type="spellStart"/>
      <w:r w:rsidRPr="00F436AF">
        <w:t>систе-</w:t>
      </w:r>
      <w:proofErr w:type="spellEnd"/>
      <w:r w:rsidRPr="00F436AF">
        <w:br/>
      </w:r>
      <w:proofErr w:type="spellStart"/>
      <w:r w:rsidRPr="00F436AF">
        <w:t>ма</w:t>
      </w:r>
      <w:proofErr w:type="spellEnd"/>
      <w:r w:rsidRPr="00F436AF">
        <w:t xml:space="preserve"> (діюча); </w:t>
      </w:r>
    </w:p>
    <w:p w:rsidR="00F436AF" w:rsidRPr="00F436AF" w:rsidRDefault="00F436AF" w:rsidP="00F436AF">
      <w:pPr>
        <w:rPr>
          <w:b/>
          <w:bCs/>
        </w:rPr>
      </w:pPr>
      <w:r w:rsidRPr="00F436AF">
        <w:rPr>
          <w:b/>
          <w:bCs/>
        </w:rPr>
        <w:t>5) у частині єдиного податку:</w:t>
      </w:r>
    </w:p>
    <w:p w:rsidR="00F436AF" w:rsidRPr="00F436AF" w:rsidRDefault="00F436AF" w:rsidP="00F436AF">
      <w:r w:rsidRPr="00F436AF">
        <w:t xml:space="preserve">при розрахунку загальної кількості найманих осіб у </w:t>
      </w:r>
      <w:proofErr w:type="spellStart"/>
      <w:r w:rsidRPr="00F436AF">
        <w:t>фізособи-підприємця</w:t>
      </w:r>
      <w:proofErr w:type="spellEnd"/>
      <w:r w:rsidRPr="00F436AF">
        <w:t>, який є платником єдиного податку, не враховувати працівників, які призвані на військову службу під час мобілізації, на особливий період;</w:t>
      </w:r>
    </w:p>
    <w:p w:rsidR="00F436AF" w:rsidRPr="00F436AF" w:rsidRDefault="00F436AF" w:rsidP="00F436AF">
      <w:pPr>
        <w:rPr>
          <w:b/>
          <w:bCs/>
        </w:rPr>
      </w:pPr>
      <w:r w:rsidRPr="00F436AF">
        <w:rPr>
          <w:b/>
          <w:bCs/>
        </w:rPr>
        <w:t>6) у частині акцизного податку:</w:t>
      </w:r>
    </w:p>
    <w:p w:rsidR="00F436AF" w:rsidRPr="00F436AF" w:rsidRDefault="00F436AF" w:rsidP="00F436AF">
      <w:r w:rsidRPr="00F436AF">
        <w:t>виведення із СЕА реалізації пального та відповідно скасування необхідності реєстрації платниками акцизного податку осіб, які реалізують пальне в ємностях до 2 л крім операцій із реалізації такого пального його виробниками;</w:t>
      </w:r>
    </w:p>
    <w:p w:rsidR="00F436AF" w:rsidRPr="00F436AF" w:rsidRDefault="00F436AF" w:rsidP="00F436AF">
      <w:r w:rsidRPr="00F436AF">
        <w:t>скасування можливості ухилення від сплати акцизного податку шляхом відпуску пального для власного споживання та передачі пального третій особі за дорученням власника;</w:t>
      </w:r>
    </w:p>
    <w:p w:rsidR="00F436AF" w:rsidRPr="00F436AF" w:rsidRDefault="00F436AF" w:rsidP="00F436AF">
      <w:pPr>
        <w:rPr>
          <w:b/>
          <w:bCs/>
        </w:rPr>
      </w:pPr>
      <w:r w:rsidRPr="00F436AF">
        <w:rPr>
          <w:b/>
          <w:bCs/>
        </w:rPr>
        <w:t xml:space="preserve">7) у частині рентної плати за </w:t>
      </w:r>
      <w:proofErr w:type="spellStart"/>
      <w:r w:rsidRPr="00F436AF">
        <w:rPr>
          <w:b/>
          <w:bCs/>
        </w:rPr>
        <w:t>спецводокористування</w:t>
      </w:r>
      <w:proofErr w:type="spellEnd"/>
      <w:r w:rsidRPr="00F436AF">
        <w:rPr>
          <w:b/>
          <w:bCs/>
        </w:rPr>
        <w:t>:</w:t>
      </w:r>
    </w:p>
    <w:p w:rsidR="00F436AF" w:rsidRPr="00F436AF" w:rsidRDefault="00F436AF" w:rsidP="00F436AF">
      <w:r w:rsidRPr="00F436AF">
        <w:lastRenderedPageBreak/>
        <w:t xml:space="preserve">визначити платниками рентної плати за </w:t>
      </w:r>
      <w:proofErr w:type="spellStart"/>
      <w:r w:rsidRPr="00F436AF">
        <w:t>спецвикористання</w:t>
      </w:r>
      <w:proofErr w:type="spellEnd"/>
      <w:r w:rsidRPr="00F436AF">
        <w:t xml:space="preserve"> води тільки первинних водокористувачів, виключивши із платників вторинних водокористувачів. Зазначені зміни забезпечать спрощення процедури адміністрування рентної плати та значно зменшать кількість платників. </w:t>
      </w:r>
    </w:p>
    <w:p w:rsidR="00F436AF" w:rsidRPr="00F436AF" w:rsidRDefault="00F436AF" w:rsidP="00F436AF">
      <w:pPr>
        <w:rPr>
          <w:b/>
          <w:bCs/>
        </w:rPr>
      </w:pPr>
      <w:r w:rsidRPr="00F436AF">
        <w:rPr>
          <w:b/>
          <w:bCs/>
        </w:rPr>
        <w:t>8) у частині податку на нерухоме майно, відмінне від земельної ділянки:</w:t>
      </w:r>
    </w:p>
    <w:p w:rsidR="00F436AF" w:rsidRPr="00F436AF" w:rsidRDefault="00F436AF" w:rsidP="00F436AF">
      <w:r w:rsidRPr="00F436AF">
        <w:t>надати місцевим радам право встановлювати пільги з податку на нерухоме майно, відмінне від земельної ділянки, для фізичних осіб, які володіють господарськими (присадибними) будівлями.</w:t>
      </w:r>
    </w:p>
    <w:p w:rsidR="00F436AF" w:rsidRPr="00F436AF" w:rsidRDefault="00F436AF" w:rsidP="00F436AF">
      <w:pPr>
        <w:rPr>
          <w:b/>
          <w:bCs/>
        </w:rPr>
      </w:pPr>
      <w:r w:rsidRPr="00F436AF">
        <w:rPr>
          <w:b/>
          <w:bCs/>
        </w:rPr>
        <w:t>Особливості оподаткування в зоні АТО:</w:t>
      </w:r>
    </w:p>
    <w:p w:rsidR="00F436AF" w:rsidRPr="00F436AF" w:rsidRDefault="00F436AF" w:rsidP="00F436AF">
      <w:r w:rsidRPr="00F436AF">
        <w:t>урегулювання питання сплати окремих податків (ПДВ, ПДФО, акцизного податку, єдиного податку та податку на майно) на території проведення АТО та тимчасово окупованій території шляхом встановлення особливих правил їх адміністрування – зупинення нарахування штрафів, звільнення від сплати місцевих податків.</w:t>
      </w:r>
    </w:p>
    <w:p w:rsidR="00F436AF" w:rsidRPr="00F436AF" w:rsidRDefault="00F436AF" w:rsidP="00F436AF">
      <w:r w:rsidRPr="00F436AF">
        <w:t>Ознайомитися з документом можна на сайті Мінфіну.</w:t>
      </w:r>
    </w:p>
    <w:p w:rsidR="00C500CA" w:rsidRDefault="00C500CA"/>
    <w:sectPr w:rsidR="00C500CA" w:rsidSect="002B0B73">
      <w:pgSz w:w="11906" w:h="16838"/>
      <w:pgMar w:top="720" w:right="720" w:bottom="720" w:left="72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436AF"/>
    <w:rsid w:val="002B315D"/>
    <w:rsid w:val="00392406"/>
    <w:rsid w:val="007F7491"/>
    <w:rsid w:val="00C500CA"/>
    <w:rsid w:val="00F43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2605</Words>
  <Characters>14849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Sumne Romashko</dc:creator>
  <cp:lastModifiedBy>SunRay</cp:lastModifiedBy>
  <cp:revision>2</cp:revision>
  <dcterms:created xsi:type="dcterms:W3CDTF">2016-10-05T08:16:00Z</dcterms:created>
  <dcterms:modified xsi:type="dcterms:W3CDTF">2016-10-05T08:16:00Z</dcterms:modified>
</cp:coreProperties>
</file>