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FA24EF" w:rsidTr="0030792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EF" w:rsidRDefault="00FA24EF" w:rsidP="00307921">
            <w:pPr>
              <w:pStyle w:val="a3"/>
              <w:spacing w:before="240" w:beforeAutospacing="0" w:after="240" w:afterAutospacing="0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Одеський національний університет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 xml:space="preserve">підприємство, установа, організація </w:t>
            </w:r>
          </w:p>
          <w:p w:rsidR="00FA24EF" w:rsidRDefault="00FA24EF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 xml:space="preserve">Ідентифікаційний код за ЄДРПОУ 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0270680</w:t>
            </w:r>
          </w:p>
          <w:p w:rsidR="00FA24EF" w:rsidRDefault="00FA24EF" w:rsidP="00307921">
            <w:pPr>
              <w:pStyle w:val="a3"/>
              <w:spacing w:before="240" w:beforeAutospacing="0" w:after="240" w:afterAutospacing="0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/>
              </w:rPr>
              <w:t>Розрахунок амортизації об’єкта нематеріальних активів</w:t>
            </w:r>
            <w:r>
              <w:rPr>
                <w:rFonts w:ascii="Arial" w:hAnsi="Arial"/>
                <w:b/>
                <w:sz w:val="22"/>
                <w:szCs w:val="22"/>
                <w:lang w:val="uk-UA"/>
              </w:rPr>
              <w:br/>
              <w:t>за 2019 рік</w:t>
            </w:r>
            <w:r>
              <w:rPr>
                <w:rFonts w:ascii="Arial" w:hAnsi="Arial"/>
                <w:b/>
                <w:sz w:val="22"/>
                <w:szCs w:val="22"/>
                <w:lang w:val="uk-UA"/>
              </w:rPr>
              <w:br/>
            </w:r>
            <w:r>
              <w:rPr>
                <w:rFonts w:ascii="Arial" w:hAnsi="Arial"/>
                <w:sz w:val="20"/>
                <w:szCs w:val="20"/>
                <w:lang w:val="uk-UA"/>
              </w:rPr>
              <w:t>(період)</w:t>
            </w:r>
          </w:p>
          <w:tbl>
            <w:tblPr>
              <w:tblW w:w="9526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545"/>
              <w:gridCol w:w="665"/>
              <w:gridCol w:w="1262"/>
              <w:gridCol w:w="886"/>
              <w:gridCol w:w="784"/>
              <w:gridCol w:w="920"/>
              <w:gridCol w:w="736"/>
              <w:gridCol w:w="784"/>
              <w:gridCol w:w="784"/>
              <w:gridCol w:w="741"/>
              <w:gridCol w:w="1006"/>
            </w:tblGrid>
            <w:tr w:rsidR="00FA24EF" w:rsidTr="00307921">
              <w:trPr>
                <w:trHeight w:val="2145"/>
                <w:tblCellSpacing w:w="7" w:type="dxa"/>
              </w:trPr>
              <w:tc>
                <w:tcPr>
                  <w:tcW w:w="33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proofErr w:type="spellStart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Суб</w:t>
                  </w:r>
                  <w:proofErr w:type="spellEnd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-раху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softHyphen/>
                    <w:t>нок</w:t>
                  </w:r>
                </w:p>
              </w:tc>
              <w:tc>
                <w:tcPr>
                  <w:tcW w:w="28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proofErr w:type="spellStart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Інвен</w:t>
                  </w:r>
                  <w:proofErr w:type="spellEnd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-тарний номер</w:t>
                  </w:r>
                </w:p>
              </w:tc>
              <w:tc>
                <w:tcPr>
                  <w:tcW w:w="58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 xml:space="preserve">Назва об’єкта </w:t>
                  </w:r>
                </w:p>
              </w:tc>
              <w:tc>
                <w:tcPr>
                  <w:tcW w:w="37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 xml:space="preserve">Вартість, яка </w:t>
                  </w:r>
                  <w:proofErr w:type="spellStart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аморти-зується</w:t>
                  </w:r>
                  <w:proofErr w:type="spellEnd"/>
                </w:p>
              </w:tc>
              <w:tc>
                <w:tcPr>
                  <w:tcW w:w="46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Річна сума аморти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зації</w:t>
                  </w:r>
                </w:p>
              </w:tc>
              <w:tc>
                <w:tcPr>
                  <w:tcW w:w="412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 xml:space="preserve">Кількість місяців корисного </w:t>
                  </w:r>
                  <w:proofErr w:type="spellStart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викорис-тання</w:t>
                  </w:r>
                  <w:proofErr w:type="spellEnd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експлуа-тації</w:t>
                  </w:r>
                  <w:proofErr w:type="spellEnd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) у періоді</w:t>
                  </w:r>
                </w:p>
              </w:tc>
              <w:tc>
                <w:tcPr>
                  <w:tcW w:w="322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Сума зносу на початок періоду</w:t>
                  </w:r>
                </w:p>
              </w:tc>
              <w:tc>
                <w:tcPr>
                  <w:tcW w:w="49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Сума нарахо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ваної аморти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зації за період</w:t>
                  </w:r>
                </w:p>
              </w:tc>
              <w:tc>
                <w:tcPr>
                  <w:tcW w:w="461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Сума зносу на кінець періоду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br/>
                    <w:t>(гр. 7 + гр. 8)</w:t>
                  </w:r>
                </w:p>
              </w:tc>
              <w:tc>
                <w:tcPr>
                  <w:tcW w:w="483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Суб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рахунок витрат</w:t>
                  </w:r>
                </w:p>
              </w:tc>
              <w:tc>
                <w:tcPr>
                  <w:tcW w:w="71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Примітка</w:t>
                  </w:r>
                </w:p>
              </w:tc>
            </w:tr>
            <w:tr w:rsidR="00FA24EF" w:rsidTr="00307921">
              <w:trPr>
                <w:trHeight w:val="60"/>
                <w:tblCellSpacing w:w="7" w:type="dxa"/>
              </w:trPr>
              <w:tc>
                <w:tcPr>
                  <w:tcW w:w="33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28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58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37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46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412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</w:p>
              </w:tc>
              <w:tc>
                <w:tcPr>
                  <w:tcW w:w="322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</w:p>
              </w:tc>
              <w:tc>
                <w:tcPr>
                  <w:tcW w:w="49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8</w:t>
                  </w:r>
                </w:p>
              </w:tc>
              <w:tc>
                <w:tcPr>
                  <w:tcW w:w="461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483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10</w:t>
                  </w:r>
                </w:p>
              </w:tc>
              <w:tc>
                <w:tcPr>
                  <w:tcW w:w="71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11</w:t>
                  </w:r>
                </w:p>
              </w:tc>
            </w:tr>
            <w:tr w:rsidR="00FA24EF" w:rsidTr="00307921">
              <w:trPr>
                <w:trHeight w:val="60"/>
                <w:tblCellSpacing w:w="7" w:type="dxa"/>
              </w:trPr>
              <w:tc>
                <w:tcPr>
                  <w:tcW w:w="33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1211</w:t>
                  </w:r>
                </w:p>
              </w:tc>
              <w:tc>
                <w:tcPr>
                  <w:tcW w:w="28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  <w:tc>
                <w:tcPr>
                  <w:tcW w:w="58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Комп’ютерна програма «Електрон-ний журнал успішності студентів»</w:t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br/>
                    <w:t>(свідоцтво № КП498569)</w:t>
                  </w:r>
                </w:p>
              </w:tc>
              <w:tc>
                <w:tcPr>
                  <w:tcW w:w="37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42 600,00</w:t>
                  </w:r>
                </w:p>
              </w:tc>
              <w:tc>
                <w:tcPr>
                  <w:tcW w:w="464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8 520,00</w:t>
                  </w:r>
                </w:p>
              </w:tc>
              <w:tc>
                <w:tcPr>
                  <w:tcW w:w="412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8</w:t>
                  </w:r>
                </w:p>
              </w:tc>
              <w:tc>
                <w:tcPr>
                  <w:tcW w:w="322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49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5 680,00</w:t>
                  </w:r>
                </w:p>
              </w:tc>
              <w:tc>
                <w:tcPr>
                  <w:tcW w:w="461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5 680,00</w:t>
                  </w:r>
                </w:p>
              </w:tc>
              <w:tc>
                <w:tcPr>
                  <w:tcW w:w="483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8014</w:t>
                  </w:r>
                </w:p>
              </w:tc>
              <w:tc>
                <w:tcPr>
                  <w:tcW w:w="71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Style w:val="a4"/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Style w:val="a4"/>
                      <w:rFonts w:ascii="Arial" w:hAnsi="Arial"/>
                      <w:sz w:val="20"/>
                      <w:szCs w:val="20"/>
                      <w:lang w:val="uk-UA"/>
                    </w:rPr>
                    <w:t>Акт введення в госпо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Style w:val="a4"/>
                      <w:rFonts w:ascii="Arial" w:hAnsi="Arial"/>
                      <w:sz w:val="20"/>
                      <w:szCs w:val="20"/>
                      <w:lang w:val="uk-UA"/>
                    </w:rPr>
                    <w:t>дарський оборот об'єкта права інтелекту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Style w:val="a4"/>
                      <w:rFonts w:ascii="Arial" w:hAnsi="Arial"/>
                      <w:sz w:val="20"/>
                      <w:szCs w:val="20"/>
                      <w:lang w:val="uk-UA"/>
                    </w:rPr>
                    <w:t>альної власності у складі нематері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Style w:val="a4"/>
                      <w:rFonts w:ascii="Arial" w:hAnsi="Arial"/>
                      <w:sz w:val="20"/>
                      <w:szCs w:val="20"/>
                      <w:lang w:val="uk-UA"/>
                    </w:rPr>
                    <w:t>альних активів від 16.04.19 р. № 11</w:t>
                  </w:r>
                </w:p>
              </w:tc>
            </w:tr>
            <w:tr w:rsidR="00FA24EF" w:rsidTr="00307921">
              <w:trPr>
                <w:trHeight w:val="60"/>
                <w:tblCellSpacing w:w="7" w:type="dxa"/>
              </w:trPr>
              <w:tc>
                <w:tcPr>
                  <w:tcW w:w="2479" w:type="pct"/>
                  <w:gridSpan w:val="6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right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Всього</w:t>
                  </w:r>
                </w:p>
              </w:tc>
              <w:tc>
                <w:tcPr>
                  <w:tcW w:w="322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–</w:t>
                  </w:r>
                </w:p>
              </w:tc>
              <w:tc>
                <w:tcPr>
                  <w:tcW w:w="496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  <w:tc>
                <w:tcPr>
                  <w:tcW w:w="461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  <w:tc>
                <w:tcPr>
                  <w:tcW w:w="483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  <w:tc>
                <w:tcPr>
                  <w:tcW w:w="715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–</w:t>
                  </w:r>
                </w:p>
              </w:tc>
            </w:tr>
          </w:tbl>
          <w:p w:rsidR="00FA24EF" w:rsidRDefault="00FA24EF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Відмітка бухгалтерської служби про відображення у регістрах бухгалтерського обліку:</w:t>
            </w:r>
          </w:p>
          <w:tbl>
            <w:tblPr>
              <w:tblW w:w="9165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1750"/>
              <w:gridCol w:w="3106"/>
              <w:gridCol w:w="3288"/>
              <w:gridCol w:w="1021"/>
            </w:tblGrid>
            <w:tr w:rsidR="00FA24EF" w:rsidTr="00307921">
              <w:trPr>
                <w:trHeight w:val="60"/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Назва облікового регістру</w:t>
                  </w:r>
                </w:p>
              </w:tc>
              <w:tc>
                <w:tcPr>
                  <w:tcW w:w="1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За дебетом рахунка (</w:t>
                  </w:r>
                  <w:proofErr w:type="spellStart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субрахунка</w:t>
                  </w:r>
                  <w:proofErr w:type="spellEnd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, коду аналітичного обліку)</w:t>
                  </w:r>
                </w:p>
              </w:tc>
              <w:tc>
                <w:tcPr>
                  <w:tcW w:w="1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За кредитом рахунка (</w:t>
                  </w:r>
                  <w:proofErr w:type="spellStart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субрахунка</w:t>
                  </w:r>
                  <w:proofErr w:type="spellEnd"/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, коду аналітичного обліку)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Сума</w:t>
                  </w:r>
                </w:p>
              </w:tc>
            </w:tr>
            <w:tr w:rsidR="00FA24EF" w:rsidTr="00307921">
              <w:trPr>
                <w:trHeight w:val="60"/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1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1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</w:p>
              </w:tc>
            </w:tr>
            <w:tr w:rsidR="00FA24EF" w:rsidTr="00307921">
              <w:trPr>
                <w:trHeight w:val="60"/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Меморіальний ордер 17</w:t>
                  </w:r>
                </w:p>
              </w:tc>
              <w:tc>
                <w:tcPr>
                  <w:tcW w:w="1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8014</w:t>
                  </w:r>
                </w:p>
              </w:tc>
              <w:tc>
                <w:tcPr>
                  <w:tcW w:w="1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1413 (1-СнаКП)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A24EF" w:rsidRDefault="00FA24EF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5 680,00</w:t>
                  </w:r>
                </w:p>
              </w:tc>
            </w:tr>
          </w:tbl>
          <w:p w:rsidR="00FA24EF" w:rsidRDefault="00FA24EF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052"/>
              <w:gridCol w:w="1560"/>
              <w:gridCol w:w="1620"/>
              <w:gridCol w:w="2393"/>
            </w:tblGrid>
            <w:tr w:rsidR="00FA24EF" w:rsidTr="00307921">
              <w:tc>
                <w:tcPr>
                  <w:tcW w:w="3052" w:type="dxa"/>
                </w:tcPr>
                <w:p w:rsidR="00FA24EF" w:rsidRDefault="00FA24EF" w:rsidP="00307921">
                  <w:pPr>
                    <w:pStyle w:val="a3"/>
                    <w:spacing w:before="240" w:beforeAutospacing="0" w:after="240" w:afterAutospacing="0"/>
                    <w:jc w:val="both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t>Особа, яка відобразила гос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t>по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t>дарську операцію в бух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t>гал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t xml:space="preserve">терському обліку </w:t>
                  </w:r>
                </w:p>
              </w:tc>
              <w:tc>
                <w:tcPr>
                  <w:tcW w:w="1560" w:type="dxa"/>
                </w:tcPr>
                <w:p w:rsidR="00FA24EF" w:rsidRDefault="00FA24EF" w:rsidP="00307921">
                  <w:pPr>
                    <w:pStyle w:val="a3"/>
                    <w:spacing w:before="240" w:beforeAutospacing="0" w:after="240" w:afterAutospacing="0"/>
                    <w:jc w:val="center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Костецька</w:t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1620" w:type="dxa"/>
                </w:tcPr>
                <w:p w:rsidR="00FA24EF" w:rsidRDefault="00FA24EF" w:rsidP="00307921">
                  <w:pPr>
                    <w:pStyle w:val="a3"/>
                    <w:spacing w:before="240" w:beforeAutospacing="0" w:after="240" w:afterAutospacing="0"/>
                    <w:jc w:val="center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Бухгалтер</w:t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(посада)</w:t>
                  </w:r>
                </w:p>
              </w:tc>
              <w:tc>
                <w:tcPr>
                  <w:tcW w:w="2393" w:type="dxa"/>
                </w:tcPr>
                <w:p w:rsidR="00FA24EF" w:rsidRDefault="00FA24EF" w:rsidP="00307921">
                  <w:pPr>
                    <w:pStyle w:val="a3"/>
                    <w:spacing w:before="240" w:beforeAutospacing="0" w:after="240" w:afterAutospacing="0"/>
                    <w:jc w:val="center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Н. П. Костецька</w:t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(ініціали та прізвище)</w:t>
                  </w:r>
                </w:p>
              </w:tc>
            </w:tr>
          </w:tbl>
          <w:p w:rsidR="00FA24EF" w:rsidRDefault="00FA24EF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«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25</w:t>
            </w:r>
            <w:r>
              <w:rPr>
                <w:rFonts w:ascii="Arial" w:hAnsi="Arial"/>
                <w:sz w:val="22"/>
                <w:szCs w:val="22"/>
                <w:lang w:val="uk-UA"/>
              </w:rPr>
              <w:t xml:space="preserve">» 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грудня</w:t>
            </w:r>
            <w:r>
              <w:rPr>
                <w:rFonts w:ascii="Arial" w:hAnsi="Arial"/>
                <w:sz w:val="22"/>
                <w:szCs w:val="22"/>
                <w:lang w:val="uk-UA"/>
              </w:rPr>
              <w:t xml:space="preserve"> 20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19</w:t>
            </w:r>
            <w:r>
              <w:rPr>
                <w:rFonts w:ascii="Arial" w:hAnsi="Arial"/>
                <w:sz w:val="22"/>
                <w:szCs w:val="22"/>
                <w:lang w:val="uk-UA"/>
              </w:rPr>
              <w:t xml:space="preserve"> р. </w:t>
            </w:r>
            <w:bookmarkStart w:id="0" w:name="_GoBack"/>
            <w:bookmarkEnd w:id="0"/>
          </w:p>
          <w:p w:rsidR="00FA24EF" w:rsidRDefault="00FA24EF" w:rsidP="00307921">
            <w:pPr>
              <w:pStyle w:val="a3"/>
              <w:spacing w:before="240" w:beforeAutospacing="0" w:after="240" w:afterAutospacing="0"/>
              <w:rPr>
                <w:rFonts w:ascii="Arial" w:hAnsi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 xml:space="preserve">Головний бухгалтер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Навроцька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Ю. В.</w:t>
            </w:r>
            <w:r>
              <w:rPr>
                <w:rFonts w:ascii="Arial" w:hAnsi="Arial"/>
                <w:sz w:val="22"/>
                <w:szCs w:val="22"/>
                <w:u w:val="single"/>
                <w:lang w:val="uk-UA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u w:val="single"/>
                <w:lang w:val="uk-UA"/>
              </w:rPr>
              <w:t>Навроцька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br/>
              <w:t xml:space="preserve">                                            </w:t>
            </w:r>
            <w:r>
              <w:rPr>
                <w:rFonts w:ascii="Arial" w:hAnsi="Arial"/>
                <w:sz w:val="20"/>
                <w:szCs w:val="20"/>
                <w:lang w:val="uk-UA"/>
              </w:rPr>
              <w:t>(підпис)           (ініціали та прізвище)</w:t>
            </w:r>
          </w:p>
        </w:tc>
      </w:tr>
    </w:tbl>
    <w:p w:rsidR="00431A17" w:rsidRDefault="00431A17"/>
    <w:sectPr w:rsidR="00431A17" w:rsidSect="00FF7E9D">
      <w:footerReference w:type="default" r:id="rId6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89C" w:rsidRDefault="005C689C" w:rsidP="00FF7E9D">
      <w:r>
        <w:separator/>
      </w:r>
    </w:p>
  </w:endnote>
  <w:endnote w:type="continuationSeparator" w:id="0">
    <w:p w:rsidR="005C689C" w:rsidRDefault="005C689C" w:rsidP="00FF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E9D" w:rsidRDefault="00FF7E9D" w:rsidP="00FF7E9D">
    <w:pPr>
      <w:pStyle w:val="a7"/>
      <w:jc w:val="right"/>
    </w:pPr>
    <w:r>
      <w:rPr>
        <w:noProof/>
      </w:rPr>
      <w:drawing>
        <wp:inline distT="0" distB="0" distL="0" distR="0">
          <wp:extent cx="895350" cy="219075"/>
          <wp:effectExtent l="0" t="0" r="0" b="9525"/>
          <wp:docPr id="8" name="Рисунок 8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89C" w:rsidRDefault="005C689C" w:rsidP="00FF7E9D">
      <w:r>
        <w:separator/>
      </w:r>
    </w:p>
  </w:footnote>
  <w:footnote w:type="continuationSeparator" w:id="0">
    <w:p w:rsidR="005C689C" w:rsidRDefault="005C689C" w:rsidP="00FF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5"/>
    <w:rsid w:val="00431A17"/>
    <w:rsid w:val="005C689C"/>
    <w:rsid w:val="00EA0F35"/>
    <w:rsid w:val="00FA24EF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009DA-670C-4A99-9694-49FC92EB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24EF"/>
    <w:pPr>
      <w:spacing w:before="100" w:beforeAutospacing="1" w:after="100" w:afterAutospacing="1"/>
    </w:pPr>
  </w:style>
  <w:style w:type="character" w:styleId="a4">
    <w:name w:val="Strong"/>
    <w:basedOn w:val="a0"/>
    <w:qFormat/>
    <w:rsid w:val="00FA24EF"/>
    <w:rPr>
      <w:b/>
      <w:bCs/>
    </w:rPr>
  </w:style>
  <w:style w:type="paragraph" w:styleId="a5">
    <w:name w:val="header"/>
    <w:basedOn w:val="a"/>
    <w:link w:val="a6"/>
    <w:uiPriority w:val="99"/>
    <w:unhideWhenUsed/>
    <w:rsid w:val="00FF7E9D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F7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7E9D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F7E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2021-05-26T14:19:00Z</dcterms:created>
  <dcterms:modified xsi:type="dcterms:W3CDTF">2021-05-26T16:10:00Z</dcterms:modified>
</cp:coreProperties>
</file>